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0000"/>
          <w:sz w:val="28"/>
        </w:rPr>
        <w:t>CASOS DE USO - MESA DE PARTES</w:t>
      </w:r>
    </w:p>
    <w:p>
      <w:pPr>
        <w:spacing w:after="100"/>
        <w:jc w:val="center"/>
      </w:pPr>
      <w:r>
        <w:rPr>
          <w:color w:val="000000"/>
          <w:sz w:val="19"/>
        </w:rPr>
        <w:t>Casos de uso 1 al 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2800" w:hRule="atLeast"/>
        </w:trPr>
        <w:tc>
          <w:tcPr>
            <w:tcW w:type="dxa" w:w="10540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60"/>
            </w:pPr>
            <w:r>
              <w:rPr>
                <w:b/>
                <w:color w:val="000000"/>
                <w:sz w:val="23"/>
              </w:rPr>
              <w:t>CU-01 - Iniciar sesión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Actor principal: </w:t>
            </w:r>
            <w:r>
              <w:rPr>
                <w:color w:val="000000"/>
                <w:sz w:val="20"/>
              </w:rPr>
              <w:t>Usuario municipal / Administrador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Objetivo: </w:t>
            </w:r>
            <w:r>
              <w:rPr>
                <w:color w:val="000000"/>
                <w:sz w:val="20"/>
              </w:rPr>
              <w:t>Validar las credenciales y permitir el acceso según el rol.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Condición previa: </w:t>
            </w:r>
            <w:r>
              <w:rPr>
                <w:color w:val="000000"/>
                <w:sz w:val="20"/>
              </w:rPr>
              <w:t>El usuario debe estar registrado.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Flujo básico: </w:t>
            </w:r>
            <w:r>
              <w:rPr>
                <w:color w:val="000000"/>
                <w:sz w:val="20"/>
              </w:rPr>
              <w:t>1. Ingresa su correo o identificador y contraseña.  2. El sistema verifica las credenciales.  3. Identifica el rol del usuario.  4. Muestra las opciones permitidas.</w:t>
            </w:r>
          </w:p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 xml:space="preserve">Resultado esperado: </w:t>
            </w:r>
            <w:r>
              <w:rPr>
                <w:color w:val="000000"/>
                <w:sz w:val="20"/>
              </w:rPr>
              <w:t>El usuario accede al sistema según su rol.</w:t>
            </w:r>
          </w:p>
        </w:tc>
      </w:tr>
    </w:tbl>
    <w:p>
      <w:pPr>
        <w:spacing w:after="40" w:before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2800" w:hRule="atLeast"/>
        </w:trPr>
        <w:tc>
          <w:tcPr>
            <w:tcW w:type="dxa" w:w="10540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60"/>
            </w:pPr>
            <w:r>
              <w:rPr>
                <w:b/>
                <w:color w:val="000000"/>
                <w:sz w:val="23"/>
              </w:rPr>
              <w:t>CU-02 - Registrar ciudadano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Actor principal: </w:t>
            </w:r>
            <w:r>
              <w:rPr>
                <w:color w:val="000000"/>
                <w:sz w:val="20"/>
              </w:rPr>
              <w:t>Usuario autorizado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Objetivo: </w:t>
            </w:r>
            <w:r>
              <w:rPr>
                <w:color w:val="000000"/>
                <w:sz w:val="20"/>
              </w:rPr>
              <w:t>Registrar los datos de la persona que presenta el trámite.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Condición previa: </w:t>
            </w:r>
            <w:r>
              <w:rPr>
                <w:color w:val="000000"/>
                <w:sz w:val="20"/>
              </w:rPr>
              <w:t>El usuario encargado debe tener permiso para registrar.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Flujo básico: </w:t>
            </w:r>
            <w:r>
              <w:rPr>
                <w:color w:val="000000"/>
                <w:sz w:val="20"/>
              </w:rPr>
              <w:t>1. Ingresa los datos básicos del ciudadano.  2. El sistema valida los campos obligatorios.  3. Verifica que no exista un registro duplicado.  4. Guarda la información en la base de datos.</w:t>
            </w:r>
          </w:p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 xml:space="preserve">Resultado esperado: </w:t>
            </w:r>
            <w:r>
              <w:rPr>
                <w:color w:val="000000"/>
                <w:sz w:val="20"/>
              </w:rPr>
              <w:t>El ciudadano queda registrado.</w:t>
            </w:r>
          </w:p>
        </w:tc>
      </w:tr>
    </w:tbl>
    <w:p>
      <w:pPr>
        <w:spacing w:after="40" w:before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2800" w:hRule="atLeast"/>
        </w:trPr>
        <w:tc>
          <w:tcPr>
            <w:tcW w:type="dxa" w:w="10540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60"/>
            </w:pPr>
            <w:r>
              <w:rPr>
                <w:b/>
                <w:color w:val="000000"/>
                <w:sz w:val="23"/>
              </w:rPr>
              <w:t>CU-03 - Registrar solicitud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Actor principal: </w:t>
            </w:r>
            <w:r>
              <w:rPr>
                <w:color w:val="000000"/>
                <w:sz w:val="20"/>
              </w:rPr>
              <w:t>Ciudadano / Usuario autorizado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Objetivo: </w:t>
            </w:r>
            <w:r>
              <w:rPr>
                <w:color w:val="000000"/>
                <w:sz w:val="20"/>
              </w:rPr>
              <w:t>Registrar la información principal del trámite.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Condición previa: </w:t>
            </w:r>
            <w:r>
              <w:rPr>
                <w:color w:val="000000"/>
                <w:sz w:val="20"/>
              </w:rPr>
              <w:t>El ciudadano debe estar identificado o registrado.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Flujo básico: </w:t>
            </w:r>
            <w:r>
              <w:rPr>
                <w:color w:val="000000"/>
                <w:sz w:val="20"/>
              </w:rPr>
              <w:t>1. Se selecciona al ciudadano.  2. Se ingresa el asunto y la información básica.  3. Se selecciona el tipo de trámite.  4. El sistema guarda la solicitud.</w:t>
            </w:r>
          </w:p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 xml:space="preserve">Resultado esperado: </w:t>
            </w:r>
            <w:r>
              <w:rPr>
                <w:color w:val="000000"/>
                <w:sz w:val="20"/>
              </w:rPr>
              <w:t>La solicitud queda registrada y vinculada al ciudadano.</w:t>
            </w:r>
          </w:p>
        </w:tc>
      </w:tr>
    </w:tbl>
    <w:p>
      <w:pPr>
        <w:spacing w:after="40" w:before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2800" w:hRule="atLeast"/>
        </w:trPr>
        <w:tc>
          <w:tcPr>
            <w:tcW w:type="dxa" w:w="10540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60"/>
            </w:pPr>
            <w:r>
              <w:rPr>
                <w:b/>
                <w:color w:val="000000"/>
                <w:sz w:val="23"/>
              </w:rPr>
              <w:t>CU-04 - Registrar documento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Actor principal: </w:t>
            </w:r>
            <w:r>
              <w:rPr>
                <w:color w:val="000000"/>
                <w:sz w:val="20"/>
              </w:rPr>
              <w:t>Ciudadano / Usuario autorizado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Objetivo: </w:t>
            </w:r>
            <w:r>
              <w:rPr>
                <w:color w:val="000000"/>
                <w:sz w:val="20"/>
              </w:rPr>
              <w:t>Vincular un documento a un expediente.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Condición previa: </w:t>
            </w:r>
            <w:r>
              <w:rPr>
                <w:color w:val="000000"/>
                <w:sz w:val="20"/>
              </w:rPr>
              <w:t>Debe existir un expediente.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Flujo básico: </w:t>
            </w:r>
            <w:r>
              <w:rPr>
                <w:color w:val="000000"/>
                <w:sz w:val="20"/>
              </w:rPr>
              <w:t>1. Se identifica el expediente.  2. Se registra el nombre y tipo de documento.  3. Se registra la ruta o referencia del archivo.  4. Se guarda la relación con el expediente.</w:t>
            </w:r>
          </w:p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 xml:space="preserve">Resultado esperado: </w:t>
            </w:r>
            <w:r>
              <w:rPr>
                <w:color w:val="000000"/>
                <w:sz w:val="20"/>
              </w:rPr>
              <w:t>El documento queda asociado al expediente.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spacing w:after="40"/>
        <w:jc w:val="center"/>
      </w:pPr>
      <w:r>
        <w:rPr>
          <w:b/>
          <w:color w:val="000000"/>
          <w:sz w:val="28"/>
        </w:rPr>
        <w:t>CASOS DE USO - MESA DE PARTES</w:t>
      </w:r>
    </w:p>
    <w:p>
      <w:pPr>
        <w:spacing w:after="100"/>
        <w:jc w:val="center"/>
      </w:pPr>
      <w:r>
        <w:rPr>
          <w:color w:val="000000"/>
          <w:sz w:val="19"/>
        </w:rPr>
        <w:t>Casos de uso 5 al 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2800" w:hRule="atLeast"/>
        </w:trPr>
        <w:tc>
          <w:tcPr>
            <w:tcW w:type="dxa" w:w="10540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60"/>
            </w:pPr>
            <w:r>
              <w:rPr>
                <w:b/>
                <w:color w:val="000000"/>
                <w:sz w:val="23"/>
              </w:rPr>
              <w:t>CU-05 - Generar expediente o ticket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Actor principal: </w:t>
            </w:r>
            <w:r>
              <w:rPr>
                <w:color w:val="000000"/>
                <w:sz w:val="20"/>
              </w:rPr>
              <w:t>Sistema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Objetivo: </w:t>
            </w:r>
            <w:r>
              <w:rPr>
                <w:color w:val="000000"/>
                <w:sz w:val="20"/>
              </w:rPr>
              <w:t>Asignar un identificador único al trámite.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Condición previa: </w:t>
            </w:r>
            <w:r>
              <w:rPr>
                <w:color w:val="000000"/>
                <w:sz w:val="20"/>
              </w:rPr>
              <w:t>La solicitud debe estar registrada.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Flujo básico: </w:t>
            </w:r>
            <w:r>
              <w:rPr>
                <w:color w:val="000000"/>
                <w:sz w:val="20"/>
              </w:rPr>
              <w:t>1. El sistema toma la información del trámite.  2. Genera o asigna un número único.  3. Guarda el número junto con el expediente.</w:t>
            </w:r>
          </w:p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 xml:space="preserve">Resultado esperado: </w:t>
            </w:r>
            <w:r>
              <w:rPr>
                <w:color w:val="000000"/>
                <w:sz w:val="20"/>
              </w:rPr>
              <w:t>El trámite queda identificado con un número único.</w:t>
            </w:r>
          </w:p>
        </w:tc>
      </w:tr>
    </w:tbl>
    <w:p>
      <w:pPr>
        <w:spacing w:after="40" w:before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2800" w:hRule="atLeast"/>
        </w:trPr>
        <w:tc>
          <w:tcPr>
            <w:tcW w:type="dxa" w:w="10540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60"/>
            </w:pPr>
            <w:r>
              <w:rPr>
                <w:b/>
                <w:color w:val="000000"/>
                <w:sz w:val="23"/>
              </w:rPr>
              <w:t>CU-06 - Consultar expediente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Actor principal: </w:t>
            </w:r>
            <w:r>
              <w:rPr>
                <w:color w:val="000000"/>
                <w:sz w:val="20"/>
              </w:rPr>
              <w:t>Ciudadano / Usuario municipal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Objetivo: </w:t>
            </w:r>
            <w:r>
              <w:rPr>
                <w:color w:val="000000"/>
                <w:sz w:val="20"/>
              </w:rPr>
              <w:t>Consultar los datos y el estado actual de un expediente.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Condición previa: </w:t>
            </w:r>
            <w:r>
              <w:rPr>
                <w:color w:val="000000"/>
                <w:sz w:val="20"/>
              </w:rPr>
              <w:t>El expediente debe existir.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Flujo básico: </w:t>
            </w:r>
            <w:r>
              <w:rPr>
                <w:color w:val="000000"/>
                <w:sz w:val="20"/>
              </w:rPr>
              <w:t>1. Se ingresa el número del expediente.  2. El sistema busca la información.  3. Muestra los datos, estado e historial disponible.</w:t>
            </w:r>
          </w:p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 xml:space="preserve">Resultado esperado: </w:t>
            </w:r>
            <w:r>
              <w:rPr>
                <w:color w:val="000000"/>
                <w:sz w:val="20"/>
              </w:rPr>
              <w:t>El usuario visualiza la información actual del expediente.</w:t>
            </w:r>
          </w:p>
        </w:tc>
      </w:tr>
    </w:tbl>
    <w:p>
      <w:pPr>
        <w:spacing w:after="40" w:before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2800" w:hRule="atLeast"/>
        </w:trPr>
        <w:tc>
          <w:tcPr>
            <w:tcW w:type="dxa" w:w="10540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60"/>
            </w:pPr>
            <w:r>
              <w:rPr>
                <w:b/>
                <w:color w:val="000000"/>
                <w:sz w:val="23"/>
              </w:rPr>
              <w:t>CU-07 - Derivar expediente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Actor principal: </w:t>
            </w:r>
            <w:r>
              <w:rPr>
                <w:color w:val="000000"/>
                <w:sz w:val="20"/>
              </w:rPr>
              <w:t>Usuario municipal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Objetivo: </w:t>
            </w:r>
            <w:r>
              <w:rPr>
                <w:color w:val="000000"/>
                <w:sz w:val="20"/>
              </w:rPr>
              <w:t>Enviar un expediente a otra área y registrar el movimiento.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Condición previa: </w:t>
            </w:r>
            <w:r>
              <w:rPr>
                <w:color w:val="000000"/>
                <w:sz w:val="20"/>
              </w:rPr>
              <w:t>El expediente debe existir y el usuario debe estar autorizado.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Flujo básico: </w:t>
            </w:r>
            <w:r>
              <w:rPr>
                <w:color w:val="000000"/>
                <w:sz w:val="20"/>
              </w:rPr>
              <w:t>1. Se selecciona el expediente.  2. Se indica área de origen y destino.  3. Se registra el motivo.  4. Se guarda fecha y usuario responsable.</w:t>
            </w:r>
          </w:p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 xml:space="preserve">Resultado esperado: </w:t>
            </w:r>
            <w:r>
              <w:rPr>
                <w:color w:val="000000"/>
                <w:sz w:val="20"/>
              </w:rPr>
              <w:t>La derivación queda registrada.</w:t>
            </w:r>
          </w:p>
        </w:tc>
      </w:tr>
    </w:tbl>
    <w:p>
      <w:pPr>
        <w:spacing w:after="40" w:before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2800" w:hRule="atLeast"/>
        </w:trPr>
        <w:tc>
          <w:tcPr>
            <w:tcW w:type="dxa" w:w="10540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60"/>
            </w:pPr>
            <w:r>
              <w:rPr>
                <w:b/>
                <w:color w:val="000000"/>
                <w:sz w:val="23"/>
              </w:rPr>
              <w:t>CU-08 - Actualizar estado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Actor principal: </w:t>
            </w:r>
            <w:r>
              <w:rPr>
                <w:color w:val="000000"/>
                <w:sz w:val="20"/>
              </w:rPr>
              <w:t>Usuario municipal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Objetivo: </w:t>
            </w:r>
            <w:r>
              <w:rPr>
                <w:color w:val="000000"/>
                <w:sz w:val="20"/>
              </w:rPr>
              <w:t>Cambiar el estado del expediente y conservar el movimiento.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Condición previa: </w:t>
            </w:r>
            <w:r>
              <w:rPr>
                <w:color w:val="000000"/>
                <w:sz w:val="20"/>
              </w:rPr>
              <w:t>El expediente debe existir y el usuario debe tener permiso.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Flujo básico: </w:t>
            </w:r>
            <w:r>
              <w:rPr>
                <w:color w:val="000000"/>
                <w:sz w:val="20"/>
              </w:rPr>
              <w:t>1. Se busca el expediente.  2. Se selecciona el nuevo estado.  3. Se registra fecha y responsable.  4. Se actualiza el estado y el seguimiento.</w:t>
            </w:r>
          </w:p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 xml:space="preserve">Resultado esperado: </w:t>
            </w:r>
            <w:r>
              <w:rPr>
                <w:color w:val="000000"/>
                <w:sz w:val="20"/>
              </w:rPr>
              <w:t>El nuevo estado queda registrado.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spacing w:after="40"/>
        <w:jc w:val="center"/>
      </w:pPr>
      <w:r>
        <w:rPr>
          <w:b/>
          <w:color w:val="000000"/>
          <w:sz w:val="28"/>
        </w:rPr>
        <w:t>CASOS DE USO - MESA DE PARTES</w:t>
      </w:r>
    </w:p>
    <w:p>
      <w:pPr>
        <w:spacing w:after="100"/>
        <w:jc w:val="center"/>
      </w:pPr>
      <w:r>
        <w:rPr>
          <w:color w:val="000000"/>
          <w:sz w:val="19"/>
        </w:rPr>
        <w:t>Casos de uso 9 al 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2800" w:hRule="atLeast"/>
        </w:trPr>
        <w:tc>
          <w:tcPr>
            <w:tcW w:type="dxa" w:w="10540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60"/>
            </w:pPr>
            <w:r>
              <w:rPr>
                <w:b/>
                <w:color w:val="000000"/>
                <w:sz w:val="23"/>
              </w:rPr>
              <w:t>CU-09 - Registrar observación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Actor principal: </w:t>
            </w:r>
            <w:r>
              <w:rPr>
                <w:color w:val="000000"/>
                <w:sz w:val="20"/>
              </w:rPr>
              <w:t>Usuario municipal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Objetivo: </w:t>
            </w:r>
            <w:r>
              <w:rPr>
                <w:color w:val="000000"/>
                <w:sz w:val="20"/>
              </w:rPr>
              <w:t>Agregar una anotación relacionada con el expediente.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Condición previa: </w:t>
            </w:r>
            <w:r>
              <w:rPr>
                <w:color w:val="000000"/>
                <w:sz w:val="20"/>
              </w:rPr>
              <w:t>El expediente debe existir.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Flujo básico: </w:t>
            </w:r>
            <w:r>
              <w:rPr>
                <w:color w:val="000000"/>
                <w:sz w:val="20"/>
              </w:rPr>
              <w:t>1. Se selecciona el expediente.  2. Se escribe la observación.  3. El sistema la registra en el seguimiento.</w:t>
            </w:r>
          </w:p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 xml:space="preserve">Resultado esperado: </w:t>
            </w:r>
            <w:r>
              <w:rPr>
                <w:color w:val="000000"/>
                <w:sz w:val="20"/>
              </w:rPr>
              <w:t>La observación queda guardada.</w:t>
            </w:r>
          </w:p>
        </w:tc>
      </w:tr>
    </w:tbl>
    <w:p>
      <w:pPr>
        <w:spacing w:after="40" w:before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2800" w:hRule="atLeast"/>
        </w:trPr>
        <w:tc>
          <w:tcPr>
            <w:tcW w:type="dxa" w:w="10540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60"/>
            </w:pPr>
            <w:r>
              <w:rPr>
                <w:b/>
                <w:color w:val="000000"/>
                <w:sz w:val="23"/>
              </w:rPr>
              <w:t>CU-10 - Registrar respuesta o cierre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Actor principal: </w:t>
            </w:r>
            <w:r>
              <w:rPr>
                <w:color w:val="000000"/>
                <w:sz w:val="20"/>
              </w:rPr>
              <w:t>Usuario municipal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Objetivo: </w:t>
            </w:r>
            <w:r>
              <w:rPr>
                <w:color w:val="000000"/>
                <w:sz w:val="20"/>
              </w:rPr>
              <w:t>Registrar la atención final del trámite.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Condición previa: </w:t>
            </w:r>
            <w:r>
              <w:rPr>
                <w:color w:val="000000"/>
                <w:sz w:val="20"/>
              </w:rPr>
              <w:t>El expediente debe existir y estar en una etapa que permita su cierre.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Flujo básico: </w:t>
            </w:r>
            <w:r>
              <w:rPr>
                <w:color w:val="000000"/>
                <w:sz w:val="20"/>
              </w:rPr>
              <w:t>1. Se consulta el expediente.  2. Se registra la respuesta final.  3. Se actualiza el estado.  4. Se guarda el movimiento en el seguimiento.</w:t>
            </w:r>
          </w:p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 xml:space="preserve">Resultado esperado: </w:t>
            </w:r>
            <w:r>
              <w:rPr>
                <w:color w:val="000000"/>
                <w:sz w:val="20"/>
              </w:rPr>
              <w:t>El expediente queda atendido o cerrado.</w:t>
            </w:r>
          </w:p>
        </w:tc>
      </w:tr>
    </w:tbl>
    <w:p>
      <w:pPr>
        <w:spacing w:after="40" w:before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2800" w:hRule="atLeast"/>
        </w:trPr>
        <w:tc>
          <w:tcPr>
            <w:tcW w:type="dxa" w:w="10540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60"/>
            </w:pPr>
            <w:r>
              <w:rPr>
                <w:b/>
                <w:color w:val="000000"/>
                <w:sz w:val="23"/>
              </w:rPr>
              <w:t>CU-11 - Gestionar usuarios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Actor principal: </w:t>
            </w:r>
            <w:r>
              <w:rPr>
                <w:color w:val="000000"/>
                <w:sz w:val="20"/>
              </w:rPr>
              <w:t>Administrador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Objetivo: </w:t>
            </w:r>
            <w:r>
              <w:rPr>
                <w:color w:val="000000"/>
                <w:sz w:val="20"/>
              </w:rPr>
              <w:t>Registrar, consultar y actualizar usuarios del sistema.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Condición previa: </w:t>
            </w:r>
            <w:r>
              <w:rPr>
                <w:color w:val="000000"/>
                <w:sz w:val="20"/>
              </w:rPr>
              <w:t>El administrador debe haber iniciado sesión.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Flujo básico: </w:t>
            </w:r>
            <w:r>
              <w:rPr>
                <w:color w:val="000000"/>
                <w:sz w:val="20"/>
              </w:rPr>
              <w:t>1. Ingresa a la gestión de usuarios.  2. Registra o consulta un usuario.  3. Puede asignar rol o área.  4. Guarda los cambios en la base de datos.</w:t>
            </w:r>
          </w:p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 xml:space="preserve">Resultado esperado: </w:t>
            </w:r>
            <w:r>
              <w:rPr>
                <w:color w:val="000000"/>
                <w:sz w:val="20"/>
              </w:rPr>
              <w:t>La información del usuario queda actualizada.</w:t>
            </w:r>
          </w:p>
        </w:tc>
      </w:tr>
    </w:tbl>
    <w:p>
      <w:pPr>
        <w:spacing w:after="40" w:before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rPr>
          <w:trHeight w:val="2800" w:hRule="atLeast"/>
        </w:trPr>
        <w:tc>
          <w:tcPr>
            <w:tcW w:type="dxa" w:w="10540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60"/>
            </w:pPr>
            <w:r>
              <w:rPr>
                <w:b/>
                <w:color w:val="000000"/>
                <w:sz w:val="23"/>
              </w:rPr>
              <w:t>CU-12 - Consultar historial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Actor principal: </w:t>
            </w:r>
            <w:r>
              <w:rPr>
                <w:color w:val="000000"/>
                <w:sz w:val="20"/>
              </w:rPr>
              <w:t>Usuario autorizado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Objetivo: </w:t>
            </w:r>
            <w:r>
              <w:rPr>
                <w:color w:val="000000"/>
                <w:sz w:val="20"/>
              </w:rPr>
              <w:t>Visualizar los movimientos realizados sobre un expediente.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Condición previa: </w:t>
            </w:r>
            <w:r>
              <w:rPr>
                <w:color w:val="000000"/>
                <w:sz w:val="20"/>
              </w:rPr>
              <w:t>El expediente debe existir y el usuario debe estar autorizado.</w:t>
            </w:r>
          </w:p>
          <w:p>
            <w:pPr>
              <w:spacing w:after="30" w:line="252" w:lineRule="auto"/>
            </w:pPr>
            <w:r>
              <w:rPr>
                <w:b/>
                <w:color w:val="000000"/>
                <w:sz w:val="20"/>
              </w:rPr>
              <w:t xml:space="preserve">Flujo básico: </w:t>
            </w:r>
            <w:r>
              <w:rPr>
                <w:color w:val="000000"/>
                <w:sz w:val="20"/>
              </w:rPr>
              <w:t>1. Se identifica el expediente.  2. El sistema consulta el seguimiento.  3. Muestra estados, observaciones, fechas y responsables.</w:t>
            </w:r>
          </w:p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 xml:space="preserve">Resultado esperado: </w:t>
            </w:r>
            <w:r>
              <w:rPr>
                <w:color w:val="000000"/>
                <w:sz w:val="20"/>
              </w:rPr>
              <w:t>El usuario puede revisar el historial del expediente.</w:t>
            </w:r>
          </w:p>
        </w:tc>
      </w:tr>
    </w:tbl>
    <w:p>
      <w:pPr>
        <w:spacing w:after="40" w:before="40"/>
      </w:pP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