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  <w:r w:rsidR="0008749C">
        <w:rPr>
          <w:b/>
          <w:i/>
        </w:rPr>
        <w:t xml:space="preserve"> Mesh Network</w:t>
      </w:r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</w:t>
      </w:r>
      <w:r w:rsidR="00FE72DF">
        <w:t>ransmitter and receiver using Feather 32u4 radio</w:t>
      </w:r>
      <w:r w:rsidR="0075476A">
        <w:t xml:space="preserve"> (rfm69hcw</w:t>
      </w:r>
      <w:bookmarkStart w:id="0" w:name="_GoBack"/>
      <w:bookmarkEnd w:id="0"/>
      <w:r w:rsidR="0075476A">
        <w:t>)</w:t>
      </w:r>
      <w:r w:rsidR="00FE72DF">
        <w:t xml:space="preserve"> and Arduino UNO to generate DMX signal</w:t>
      </w:r>
      <w:r w:rsidR="008B020E">
        <w:t>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BC622D" w:rsidP="00AB233C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BC622D" w:rsidP="00023DE8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38" w:rsidRDefault="00A27238" w:rsidP="00B0077F">
      <w:pPr>
        <w:spacing w:after="0" w:line="240" w:lineRule="auto"/>
      </w:pPr>
      <w:r>
        <w:separator/>
      </w:r>
    </w:p>
  </w:endnote>
  <w:endnote w:type="continuationSeparator" w:id="0">
    <w:p w:rsidR="00A27238" w:rsidRDefault="00A27238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75476A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75476A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38" w:rsidRDefault="00A27238" w:rsidP="00B0077F">
      <w:pPr>
        <w:spacing w:after="0" w:line="240" w:lineRule="auto"/>
      </w:pPr>
      <w:r>
        <w:separator/>
      </w:r>
    </w:p>
  </w:footnote>
  <w:footnote w:type="continuationSeparator" w:id="0">
    <w:p w:rsidR="00A27238" w:rsidRDefault="00A27238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248EB"/>
    <w:rsid w:val="00031A56"/>
    <w:rsid w:val="0008749C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263C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476A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27238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BC622D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E72DF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30</cp:revision>
  <cp:lastPrinted>2015-08-29T00:34:00Z</cp:lastPrinted>
  <dcterms:created xsi:type="dcterms:W3CDTF">2015-09-05T02:00:00Z</dcterms:created>
  <dcterms:modified xsi:type="dcterms:W3CDTF">2017-01-20T10:04:00Z</dcterms:modified>
</cp:coreProperties>
</file>