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rFonts w:ascii="Calibri" w:hAnsi="Calibri"/>
          <w:b/>
          <w:color w:val="1F3A5F"/>
          <w:sz w:val="60"/>
          <w:rFonts w:eastAsia="微軟正黑體"/>
        </w:rPr>
        <w:t>EEG 圍棋棋力分類專案</w:t>
      </w:r>
    </w:p>
    <w:p>
      <w:pPr>
        <w:spacing w:after="600"/>
        <w:jc w:val="center"/>
      </w:pPr>
      <w:r>
        <w:rPr>
          <w:color w:val="444444"/>
          <w:sz w:val="36"/>
          <w:rFonts w:eastAsia="微軟正黑體"/>
        </w:rPr>
        <w:t>階段性成果報告</w:t>
      </w:r>
    </w:p>
    <w:p>
      <w:pPr>
        <w:jc w:val="center"/>
      </w:pPr>
      <w:r>
        <w:rPr>
          <w:color w:val="666666"/>
          <w:sz w:val="24"/>
          <w:rFonts w:eastAsia="微軟正黑體"/>
        </w:rPr>
        <w:t>以 EEG 功能連結（PLV）與頻帶能量（BE）特徵，經腦區分群、PCA 降維後以 SVM 分類圍棋棋力等級</w:t>
      </w:r>
    </w:p>
    <w:p>
      <w:pPr>
        <w:spacing w:before="4000"/>
        <w:jc w:val="center"/>
      </w:pPr>
      <w:r>
        <w:rPr>
          <w:color w:val="888888"/>
          <w:sz w:val="22"/>
          <w:rFonts w:eastAsia="微軟正黑體"/>
        </w:rPr>
        <w:t>2026年8月</w:t>
      </w:r>
    </w:p>
    <w:p>
      <w:r>
        <w:br w:type="page"/>
      </w:r>
    </w:p>
    <w:p>
      <w:pPr>
        <w:pStyle w:val="Heading1"/>
      </w:pPr>
      <w:r>
        <w:t>目錄</w:t>
      </w:r>
    </w:p>
    <w:p>
      <w:r>
        <w:fldChar w:fldCharType="begin"/>
        <w:instrText xml:space="preserve">TOC \o "1-2" \h \z \u</w:instrText>
        <w:fldChar w:fldCharType="separate">
          <w:t>（開啟 Word 後按 F9 或右鍵「更新功能變數」以產生目錄）</w:t>
        </w:fldChar>
        <w:fldChar w:fldCharType="end"/>
      </w:r>
    </w:p>
    <w:p>
      <w:r>
        <w:br w:type="page"/>
      </w:r>
    </w:p>
    <w:p>
      <w:pPr>
        <w:pStyle w:val="Heading1"/>
      </w:pPr>
      <w:r>
        <w:t>一、研究摘要</w:t>
      </w:r>
    </w:p>
    <w:p>
      <w:r>
        <w:t>本專案嘗試以 EEG（腦電圖）訊號分類圍棋選手的棋力等級，共分為 amateur（業餘低段）、master（業餘高段）、prof（國手）三個類別。核心作法是從 EEG 訊號抽取兩類生理意義明確的特徵：功能連結指標 PLV（Phase Locking Value，相位鎖定值）與頻帶能量 BE（Band Energy），依大腦解剖分區（額葉、中央、頂葉、顳葉、枕葉）分別分析，再以 PCA 降維、SVM（RBF 核）分類，並以 Leave-One-Subject-Out（LOSO）交叉驗證評估。</w:t>
      </w:r>
    </w:p>
    <w:p>
      <w:r>
        <w:rPr>
          <w:b/>
        </w:rPr>
        <w:t>目前最佳結果：</w:t>
      </w:r>
      <w:r>
        <w:t xml:space="preserve">頂葉（Parietal）腦區、PLV + BE 特徵融合、SVM-RBF 分類器，同一受試者三個 session 以「軟投票」整合後，達到 </w:t>
      </w:r>
      <w:r>
        <w:rPr>
          <w:b/>
        </w:rPr>
        <w:t>Accuracy 0.946 / Macro-F1 0.943</w:t>
      </w:r>
      <w:r>
        <w:t>。</w:t>
      </w:r>
    </w:p>
    <w:p>
      <w:pPr>
        <w:pStyle w:val="ListBullet"/>
      </w:pPr>
      <w:r>
        <w:t>分類任務可行：EEG 特徵能有效區分三種棋力等級，且準確率遠高於隨機猜測（33%）。</w:t>
      </w:r>
    </w:p>
    <w:p>
      <w:pPr>
        <w:pStyle w:val="ListBullet"/>
      </w:pPr>
      <w:r>
        <w:t>投票機制是關鍵增益：單一 session 的準確率約 84%，三個 session 投票整合後躍升至 93〜95%。</w:t>
      </w:r>
    </w:p>
    <w:p>
      <w:pPr>
        <w:pStyle w:val="ListBullet"/>
      </w:pPr>
      <w:r>
        <w:t>PLV 與 BE 兩類特徵互補，合併使用明顯優於單獨使用任一種；頂葉區資訊量在五個腦區中最高。</w:t>
      </w:r>
    </w:p>
    <w:p>
      <w:pPr>
        <w:pStyle w:val="ListBullet"/>
      </w:pPr>
      <w:r>
        <w:t>以 11 種傳統分類器比較，SVM-RBF 表現最佳，並通過統計顯著性檢定驗證。</w:t>
      </w:r>
    </w:p>
    <w:p>
      <w:pPr>
        <w:pStyle w:val="ListBullet"/>
      </w:pPr>
      <w:r>
        <w:t>延伸嘗試以 EEG 特徵迴歸預測「即時表現」（反應時間、勝率、勝步）則全數失敗，顯示這些特徵反映的是穩定的個人棋力特質，而非當下的表現波動。</w:t>
      </w:r>
    </w:p>
    <w:p>
      <w:pPr>
        <w:pStyle w:val="Heading1"/>
      </w:pPr>
      <w:r>
        <w:t>二、研究任務與資料集</w:t>
      </w:r>
    </w:p>
    <w:p>
      <w:r>
        <w:t>原始資料採集規格如下：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304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6624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內容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21"/>
              </w:rPr>
              <w:t>分類任務</w:t>
            </w:r>
          </w:p>
        </w:tc>
        <w:tc>
          <w:tcPr>
            <w:tcW w:type="dxa" w:w="6624"/>
          </w:tcPr>
          <w:p>
            <w:pPr>
              <w:jc w:val="center"/>
            </w:pPr>
            <w:r/>
            <w:r>
              <w:rPr>
                <w:sz w:val="21"/>
              </w:rPr>
              <w:t>3 類：amateur（業餘低段）／ master（業餘高段）／ prof（國手）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21"/>
              </w:rPr>
              <w:t>受試者收案數</w:t>
            </w:r>
          </w:p>
        </w:tc>
        <w:tc>
          <w:tcPr>
            <w:tcW w:type="dxa" w:w="6624"/>
          </w:tcPr>
          <w:p>
            <w:pPr>
              <w:jc w:val="center"/>
            </w:pPr>
            <w:r/>
            <w:r>
              <w:rPr>
                <w:sz w:val="21"/>
              </w:rPr>
              <w:t>57 人（amateur 28、master 21、prof 8）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21"/>
              </w:rPr>
              <w:t>總 trials 數</w:t>
            </w:r>
          </w:p>
        </w:tc>
        <w:tc>
          <w:tcPr>
            <w:tcW w:type="dxa" w:w="6624"/>
          </w:tcPr>
          <w:p>
            <w:pPr>
              <w:jc w:val="center"/>
            </w:pPr>
            <w:r/>
            <w:r>
              <w:rPr>
                <w:sz w:val="21"/>
              </w:rPr>
              <w:t>5,096 筆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21"/>
              </w:rPr>
              <w:t>取樣率 ／ 通道數</w:t>
            </w:r>
          </w:p>
        </w:tc>
        <w:tc>
          <w:tcPr>
            <w:tcW w:type="dxa" w:w="6624"/>
          </w:tcPr>
          <w:p>
            <w:pPr>
              <w:jc w:val="center"/>
            </w:pPr>
            <w:r/>
            <w:r>
              <w:rPr>
                <w:sz w:val="21"/>
              </w:rPr>
              <w:t>500 Hz ／ 常用前 32 通道（原始 36 通道）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21"/>
              </w:rPr>
              <w:t>每 trial 長度</w:t>
            </w:r>
          </w:p>
        </w:tc>
        <w:tc>
          <w:tcPr>
            <w:tcW w:type="dxa" w:w="6624"/>
          </w:tcPr>
          <w:p>
            <w:pPr>
              <w:jc w:val="center"/>
            </w:pPr>
            <w:r/>
            <w:r>
              <w:rPr>
                <w:sz w:val="21"/>
              </w:rPr>
              <w:t>10,500 samples（21 秒）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21"/>
              </w:rPr>
              <w:t>Session 設計</w:t>
            </w:r>
          </w:p>
        </w:tc>
        <w:tc>
          <w:tcPr>
            <w:tcW w:type="dxa" w:w="6624"/>
          </w:tcPr>
          <w:p>
            <w:pPr>
              <w:jc w:val="center"/>
            </w:pPr>
            <w:r/>
            <w:r>
              <w:rPr>
                <w:sz w:val="21"/>
              </w:rPr>
              <w:t>3 個階段：ss01 開局、ss02 中盤、ss03 尾盤</w:t>
            </w:r>
          </w:p>
        </w:tc>
      </w:tr>
    </w:tbl>
    <w:p>
      <w:pPr>
        <w:spacing w:after="80"/>
      </w:pPr>
    </w:p>
    <w:p>
      <w:r>
        <w:t>說明：三分類 LOSO 分析僅納入「三個 session 資料皆完整可用」的受試者，實際樣本為 56 人（amateur 28、master 20、prof 8），與收案總人數（57 人）略有差異，推測為前處理階段的完整性篩選所致；後續分析結果的樣本數（N=168 session、N=56 受試者）皆以此為準。</w:t>
      </w:r>
    </w:p>
    <w:p>
      <w:r>
        <w:t>類別分佈不均（prof 僅 8 人），因此所有分類結果同時檢視 Accuracy 與 Macro-F1，避免因類別不平衡而高估表現。</w:t>
      </w:r>
    </w:p>
    <w:p>
      <w:pPr>
        <w:pStyle w:val="Heading1"/>
      </w:pPr>
      <w:r>
        <w:t>三、特徵工程與分析流程</w:t>
      </w:r>
    </w:p>
    <w:p>
      <w:pPr>
        <w:pStyle w:val="Heading2"/>
      </w:pPr>
      <w:r>
        <w:t>3.1 兩類特徵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52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特徵</w:t>
            </w:r>
          </w:p>
        </w:tc>
        <w:tc>
          <w:tcPr>
            <w:tcW w:type="dxa" w:w="3168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全名</w:t>
            </w:r>
          </w:p>
        </w:tc>
        <w:tc>
          <w:tcPr>
            <w:tcW w:type="dxa" w:w="4320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意義</w:t>
            </w:r>
          </w:p>
        </w:tc>
        <w:tc>
          <w:tcPr>
            <w:tcW w:type="dxa" w:w="2592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維度規模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21"/>
              </w:rPr>
              <w:t>PLV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sz w:val="21"/>
              </w:rPr>
              <w:t>Phase Locking Value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21"/>
              </w:rPr>
              <w:t>通道間的功能連結／同步性（32×32 連結矩陣 × 5 頻帶）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sz w:val="21"/>
              </w:rPr>
              <w:t>每腦區數十〜180 維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21"/>
              </w:rPr>
              <w:t>BE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sz w:val="21"/>
              </w:rPr>
              <w:t>Band Energy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21"/>
              </w:rPr>
              <w:t>各通道在各頻帶的頻譜能量（反映活化程度）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sz w:val="21"/>
              </w:rPr>
              <w:t>每腦區 15〜45 維</w:t>
            </w:r>
          </w:p>
        </w:tc>
      </w:tr>
    </w:tbl>
    <w:p>
      <w:pPr>
        <w:spacing w:after="80"/>
      </w:pPr>
    </w:p>
    <w:p>
      <w:r>
        <w:t>兩種特徵皆依 5 個頻帶（delta、theta、alpha、beta、gamma）分別計算。</w:t>
      </w:r>
    </w:p>
    <w:p>
      <w:pPr>
        <w:pStyle w:val="Heading2"/>
      </w:pPr>
      <w:r>
        <w:t>3.2 腦區分群</w:t>
      </w:r>
    </w:p>
    <w:p>
      <w:r>
        <w:t>依解剖位置將 32 通道分為 5 個腦區，各腦區獨立跑一次完整分析流程：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016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腦區</w:t>
            </w:r>
          </w:p>
        </w:tc>
        <w:tc>
          <w:tcPr>
            <w:tcW w:type="dxa" w:w="1152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通道數</w:t>
            </w:r>
          </w:p>
        </w:tc>
        <w:tc>
          <w:tcPr>
            <w:tcW w:type="dxa" w:w="5760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通道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Frontal（額葉）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21"/>
              </w:rPr>
              <w:t>7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sz w:val="21"/>
              </w:rPr>
              <w:t>Fp1, Fp2, F3, F4, F7, F8, Fz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Central（中央）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21"/>
              </w:rPr>
              <w:t>7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sz w:val="21"/>
              </w:rPr>
              <w:t>C3, C4, Cz, FC1, FC2, FC5, FC6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Parietal（頂葉）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21"/>
              </w:rPr>
              <w:t>9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sz w:val="21"/>
              </w:rPr>
              <w:t>P3, P4, P7, P8, Pz, CP1, CP2, CP5, CP6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Temporal（顳葉）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21"/>
              </w:rPr>
              <w:t>6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sz w:val="21"/>
              </w:rPr>
              <w:t>T7, T8, FT9, FT10, TP9, TP10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Occipital（枕葉）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21"/>
              </w:rPr>
              <w:t>3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sz w:val="21"/>
              </w:rPr>
              <w:t>O1, O2, Oz</w:t>
            </w:r>
          </w:p>
        </w:tc>
      </w:tr>
    </w:tbl>
    <w:p>
      <w:pPr>
        <w:spacing w:after="80"/>
      </w:pPr>
    </w:p>
    <w:p>
      <w:pPr>
        <w:pStyle w:val="Heading2"/>
      </w:pPr>
      <w:r>
        <w:t>3.3 完整處理流程</w:t>
      </w:r>
    </w:p>
    <w:p>
      <w:r>
        <w:t>處理流程如下：</w:t>
      </w:r>
    </w:p>
    <w:p>
      <w:pPr>
        <w:pStyle w:val="ListBullet"/>
      </w:pPr>
      <w:r>
        <w:t>EEG 訊號 → 抽取 PLV／BE 特徵（依 5 頻帶）</w:t>
      </w:r>
    </w:p>
    <w:p>
      <w:pPr>
        <w:pStyle w:val="ListBullet"/>
      </w:pPr>
      <w:r>
        <w:t>依腦區切出特徵並展平（例如頂葉：9 通道 × 5 頻帶 → 45 維 BE；連結矩陣攤平為 180 維 PLV）</w:t>
      </w:r>
    </w:p>
    <w:p>
      <w:pPr>
        <w:pStyle w:val="ListBullet"/>
      </w:pPr>
      <w:r>
        <w:t>PLV、BE 各自標準化（Z-score）後做 PCA（保留 95% 解釋變異量），再合併</w:t>
      </w:r>
    </w:p>
    <w:p>
      <w:pPr>
        <w:pStyle w:val="ListBullet"/>
      </w:pPr>
      <w:r>
        <w:t>SVM（RBF 核）分類，以 LOSO 方式評估：56 輪，每輪留一位受試者（其 3 個 session）當測試集</w:t>
      </w:r>
    </w:p>
    <w:p>
      <w:pPr>
        <w:pStyle w:val="ListBullet"/>
      </w:pPr>
      <w:r>
        <w:t>取得 session 層級預測後，將同一受試者 3 個 session 的預測結果做多數決投票（硬投票／機率軟投票），得到受試者層級的最終判定</w:t>
      </w:r>
    </w:p>
    <w:p>
      <w:r>
        <w:t>以頂葉區為例，PCA 後 PLV 由 180 維降至約 21 維、BE 由 45 維降至約 7 維，合併後再送入 SVM 分類器；每一輪的標準化與 PCA 皆只用訓練集擬合，避免測試集資訊洩漏。</w:t>
      </w:r>
    </w:p>
    <w:p>
      <w:r>
        <w:br w:type="page"/>
      </w:r>
    </w:p>
    <w:p>
      <w:pPr>
        <w:pStyle w:val="Heading1"/>
      </w:pPr>
      <w:r>
        <w:t>四、最佳結果：頂葉區 PLV + BE 融合 + SVM-RBF</w:t>
      </w:r>
    </w:p>
    <w:p>
      <w:r>
        <w:t>在 5 個腦區中，頂葉（Parietal）區的分類表現全面領先。以下為頂葉區、PLV+BE 特徵融合、SVM-RBF 分類器的完整結果：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4608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評估層級</w:t>
            </w:r>
          </w:p>
        </w:tc>
        <w:tc>
          <w:tcPr>
            <w:tcW w:type="dxa" w:w="1296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N</w:t>
            </w:r>
          </w:p>
        </w:tc>
        <w:tc>
          <w:tcPr>
            <w:tcW w:type="dxa" w:w="1728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Accuracy</w:t>
            </w:r>
          </w:p>
        </w:tc>
        <w:tc>
          <w:tcPr>
            <w:tcW w:type="dxa" w:w="1728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Macro-F1</w:t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/>
            <w:r>
              <w:rPr>
                <w:sz w:val="21"/>
              </w:rPr>
              <w:t>Session-level（每個 session 各算一次）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1"/>
              </w:rPr>
              <w:t>168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1"/>
              </w:rPr>
              <w:t>0.839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1"/>
              </w:rPr>
              <w:t>0.838</w:t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/>
            <w:r>
              <w:rPr>
                <w:sz w:val="21"/>
              </w:rPr>
              <w:t>Hard Vote（3 個 session 硬投票）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1"/>
              </w:rPr>
              <w:t>56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1"/>
              </w:rPr>
              <w:t>0.929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1"/>
              </w:rPr>
              <w:t>0.929</w:t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/>
            <w:r>
              <w:rPr>
                <w:sz w:val="21"/>
              </w:rPr>
              <w:t>Soft Vote（3 個 session 機率軟投票）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1"/>
              </w:rPr>
              <w:t>56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1"/>
              </w:rPr>
              <w:t>0.946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1"/>
              </w:rPr>
              <w:t>0.943</w:t>
            </w:r>
          </w:p>
        </w:tc>
      </w:tr>
    </w:tbl>
    <w:p>
      <w:pPr>
        <w:spacing w:after="80"/>
      </w:pPr>
    </w:p>
    <w:p>
      <w:r>
        <w:t>結論：把同一位受試者三個 session 的預測結果合併投票，準確率從 84% 大幅拉升到 93〜95%，軟投票略優於硬投票——這是本專案最重要的發現之一。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081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m_parietal_majority_vo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8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圖 1｜頂葉區 Session-level／Hard Vote／Soft Vote 準確率與 F1 比較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8115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m_plv_be_combined_confu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811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圖 2｜頂葉區 PLV+BE 融合模型混淆矩陣</w:t>
      </w:r>
    </w:p>
    <w:p>
      <w:pPr>
        <w:pStyle w:val="Heading1"/>
      </w:pPr>
      <w:r>
        <w:t>五、多分類器比較與統計檢定</w:t>
      </w:r>
    </w:p>
    <w:p>
      <w:r>
        <w:t>以頂葉區、PLV+BE 融合特徵為基礎，比較 11 種傳統機器學習分類器（皆採相同 LOSO 流程），結果 SVM-RBF 全場最強：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04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分類器</w:t>
            </w:r>
          </w:p>
        </w:tc>
        <w:tc>
          <w:tcPr>
            <w:tcW w:type="dxa" w:w="1872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Session Acc</w:t>
            </w:r>
          </w:p>
        </w:tc>
        <w:tc>
          <w:tcPr>
            <w:tcW w:type="dxa" w:w="1872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Hard Vote</w:t>
            </w:r>
          </w:p>
        </w:tc>
        <w:tc>
          <w:tcPr>
            <w:tcW w:type="dxa" w:w="1872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Soft Vote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21"/>
              </w:rPr>
              <w:t>SVM-RBF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1"/>
              </w:rPr>
              <w:t>0.839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1"/>
              </w:rPr>
              <w:t>0.929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1"/>
              </w:rPr>
              <w:t>0.946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21"/>
              </w:rPr>
              <w:t>ExtraTrees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1"/>
              </w:rPr>
              <w:t>0.810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1"/>
              </w:rPr>
              <w:t>0.857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1"/>
              </w:rPr>
              <w:t>0.929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21"/>
              </w:rPr>
              <w:t>KNN-5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1"/>
              </w:rPr>
              <w:t>0.762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1"/>
              </w:rPr>
              <w:t>0.893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1"/>
              </w:rPr>
              <w:t>0.929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21"/>
              </w:rPr>
              <w:t>LightGBM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1"/>
              </w:rPr>
              <w:t>0.732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1"/>
              </w:rPr>
              <w:t>0.839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1"/>
              </w:rPr>
              <w:t>0.875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21"/>
              </w:rPr>
              <w:t>RandomForest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1"/>
              </w:rPr>
              <w:t>0.738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1"/>
              </w:rPr>
              <w:t>0.804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1"/>
              </w:rPr>
              <w:t>0.786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21"/>
              </w:rPr>
              <w:t>XGBoost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1"/>
              </w:rPr>
              <w:t>0.702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1"/>
              </w:rPr>
              <w:t>0.768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1"/>
              </w:rPr>
              <w:t>0.768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21"/>
              </w:rPr>
              <w:t>GradBoost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1"/>
              </w:rPr>
              <w:t>0.720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1"/>
              </w:rPr>
              <w:t>0.750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1"/>
              </w:rPr>
              <w:t>0.821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21"/>
              </w:rPr>
              <w:t>GaussianNB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1"/>
              </w:rPr>
              <w:t>0.631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1"/>
              </w:rPr>
              <w:t>0.696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1"/>
              </w:rPr>
              <w:t>0.696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21"/>
              </w:rPr>
              <w:t>LogReg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1"/>
              </w:rPr>
              <w:t>0.583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1"/>
              </w:rPr>
              <w:t>0.768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1"/>
              </w:rPr>
              <w:t>0.732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21"/>
              </w:rPr>
              <w:t>LDA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1"/>
              </w:rPr>
              <w:t>0.577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1"/>
              </w:rPr>
              <w:t>0.643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1"/>
              </w:rPr>
              <w:t>0.679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21"/>
              </w:rPr>
              <w:t>MLP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1"/>
              </w:rPr>
              <w:t>0.500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1"/>
              </w:rPr>
              <w:t>0.500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1"/>
              </w:rPr>
              <w:t>0.536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630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plv_be_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63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圖 3｜11 種分類器於頂葉區的準確率比較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695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plv_be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69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圖 4｜各腦區 × 各分類器 準確率熱圖</w:t>
      </w:r>
    </w:p>
    <w:p>
      <w:r>
        <w:t>進一步以 McNemar 檢定與 Wilcoxon 符號等級檢定（Holm 校正多重比較）驗證 SVM 與其他分類器的差異是否顯著。結果顯示 SVM 顯著優於絕大多數模型（p &lt; 0.05，Holm 校正後仍顯著），唯一沒有顯著差異的是 ExtraTrees（McNemar p = 0.383，Wilcoxon p = 0.493）。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2304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對照分類器</w:t>
            </w:r>
          </w:p>
        </w:tc>
        <w:tc>
          <w:tcPr>
            <w:tcW w:type="dxa" w:w="1728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Accuracy 差距</w:t>
            </w:r>
          </w:p>
        </w:tc>
        <w:tc>
          <w:tcPr>
            <w:tcW w:type="dxa" w:w="2016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McNemar p（Holm）</w:t>
            </w:r>
          </w:p>
        </w:tc>
        <w:tc>
          <w:tcPr>
            <w:tcW w:type="dxa" w:w="2016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Wilcoxon p（Holm）</w:t>
            </w:r>
          </w:p>
        </w:tc>
        <w:tc>
          <w:tcPr>
            <w:tcW w:type="dxa" w:w="1440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結論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21"/>
              </w:rPr>
              <w:t>ExtraTrees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1"/>
              </w:rPr>
              <w:t>+0.030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0.383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0.493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1"/>
              </w:rPr>
              <w:t>未達顯著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21"/>
              </w:rPr>
              <w:t>KNN-5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1"/>
              </w:rPr>
              <w:t>+0.077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0.052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0.058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1"/>
              </w:rPr>
              <w:t>邊緣顯著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21"/>
              </w:rPr>
              <w:t>LightGBM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1"/>
              </w:rPr>
              <w:t>+0.107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0.013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0.048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1"/>
              </w:rPr>
              <w:t>顯著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21"/>
              </w:rPr>
              <w:t>RandomForest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1"/>
              </w:rPr>
              <w:t>+0.101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0.013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0.058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1"/>
              </w:rPr>
              <w:t>邊緣顯著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21"/>
              </w:rPr>
              <w:t>GradBoost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1"/>
              </w:rPr>
              <w:t>+0.119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0.013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0.058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1"/>
              </w:rPr>
              <w:t>邊緣顯著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21"/>
              </w:rPr>
              <w:t>XGBoost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1"/>
              </w:rPr>
              <w:t>+0.137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0.005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0.023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1"/>
              </w:rPr>
              <w:t>顯著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21"/>
              </w:rPr>
              <w:t>GaussianNB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1"/>
              </w:rPr>
              <w:t>+0.208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&lt; 0.001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&lt; 0.001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1"/>
              </w:rPr>
              <w:t>顯著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21"/>
              </w:rPr>
              <w:t>LogReg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1"/>
              </w:rPr>
              <w:t>+0.256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&lt; 0.001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&lt; 0.001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1"/>
              </w:rPr>
              <w:t>顯著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21"/>
              </w:rPr>
              <w:t>LDA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1"/>
              </w:rPr>
              <w:t>+0.262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&lt; 0.001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&lt; 0.001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1"/>
              </w:rPr>
              <w:t>顯著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21"/>
              </w:rPr>
              <w:t>MLP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21"/>
              </w:rPr>
              <w:t>+0.339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&lt; 0.001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&lt; 0.001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1"/>
              </w:rPr>
              <w:t>顯著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六、特徵與腦區消融分析</w:t>
      </w:r>
    </w:p>
    <w:p>
      <w:pPr>
        <w:pStyle w:val="Heading2"/>
      </w:pPr>
      <w:r>
        <w:t>6.1 PLV vs BE vs 合併（腦區比較）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3168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特徵組合</w:t>
            </w:r>
          </w:p>
        </w:tc>
        <w:tc>
          <w:tcPr>
            <w:tcW w:type="dxa" w:w="2016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最佳腦區</w:t>
            </w:r>
          </w:p>
        </w:tc>
        <w:tc>
          <w:tcPr>
            <w:tcW w:type="dxa" w:w="2016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Accuracy</w:t>
            </w:r>
          </w:p>
        </w:tc>
        <w:tc>
          <w:tcPr>
            <w:tcW w:type="dxa" w:w="2016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Macro-F1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/>
            <w:r>
              <w:rPr>
                <w:sz w:val="21"/>
              </w:rPr>
              <w:t>只用 PLV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Parietal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0.738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0.736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/>
            <w:r>
              <w:rPr>
                <w:sz w:val="21"/>
              </w:rPr>
              <w:t>只用 BE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Parietal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0.738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0.715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/>
            <w:r>
              <w:rPr>
                <w:sz w:val="21"/>
              </w:rPr>
              <w:t>PLV + BE 合併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Parietal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0.839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0.838</w:t>
            </w:r>
          </w:p>
        </w:tc>
      </w:tr>
    </w:tbl>
    <w:p>
      <w:pPr>
        <w:spacing w:after="80"/>
      </w:pPr>
    </w:p>
    <w:p>
      <w:r>
        <w:t>兩種特徵各自使用時準確率相近（皆約 0.738），但合併後大幅提升至 0.839，顯示 PLV（功能連結）與 BE（頻譜能量）反映的是互補的生理訊息；且無論單獨或合併使用，頂葉區的表現在五個腦區中都是最高的。</w:t>
      </w:r>
    </w:p>
    <w:p>
      <w:r>
        <w:t>僅用 BE 特徵時，五個腦區的完整比較：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304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腦區</w:t>
            </w:r>
          </w:p>
        </w:tc>
        <w:tc>
          <w:tcPr>
            <w:tcW w:type="dxa" w:w="2016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Accuracy</w:t>
            </w:r>
          </w:p>
        </w:tc>
        <w:tc>
          <w:tcPr>
            <w:tcW w:type="dxa" w:w="2016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Macro-F1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21"/>
              </w:rPr>
              <w:t>Frontal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0.643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0.615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21"/>
              </w:rPr>
              <w:t>Central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0.601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0.575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21"/>
              </w:rPr>
              <w:t>Parietal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0.708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0.691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21"/>
              </w:rPr>
              <w:t>Temporal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0.577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0.555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21"/>
              </w:rPr>
              <w:t>Occipital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0.500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21"/>
              </w:rPr>
              <w:t>0.492</w:t>
            </w:r>
          </w:p>
        </w:tc>
      </w:tr>
    </w:tbl>
    <w:p>
      <w:pPr>
        <w:spacing w:after="80"/>
      </w:pPr>
    </w:p>
    <w:p>
      <w:pPr>
        <w:pStyle w:val="Heading2"/>
      </w:pPr>
      <w:r>
        <w:t>6.2 頻帶消融（Band Ablation，頂葉區，PLV+BE）</w:t>
      </w:r>
    </w:p>
    <w:p>
      <w:pPr>
        <w:pStyle w:val="ListBullet"/>
      </w:pPr>
      <w:r>
        <w:t>基準（全 5 頻帶）：Accuracy 0.839</w:t>
      </w:r>
    </w:p>
    <w:p>
      <w:pPr>
        <w:pStyle w:val="ListBullet"/>
      </w:pPr>
      <w:r>
        <w:t>LOBO（每次拿掉一個頻帶）：拿掉 gamma → 0.863、拿掉 theta → 0.851（反而變好，代表 gamma／theta 貢獻最小）；拿掉 beta → 0.804、拿掉 delta → 0.810（最傷，代表 beta／delta 最關鍵）</w:t>
      </w:r>
    </w:p>
    <w:p>
      <w:pPr>
        <w:pStyle w:val="ListBullet"/>
      </w:pPr>
      <w:r>
        <w:t>單頻帶表現：beta 0.780 &gt; alpha 0.768 &gt; delta 0.756 &gt; theta 0.738 &gt; gamma 0.679</w:t>
      </w:r>
    </w:p>
    <w:p>
      <w:pPr>
        <w:pStyle w:val="ListBullet"/>
      </w:pPr>
      <w:r>
        <w:t>最佳頻帶子集：{delta, alpha, beta} → 0.863（比用全部 5 個頻帶還高）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974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m_band_lobo_sing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9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圖 5｜頻帶消融（LOBO：拿掉單一頻帶）與單頻帶表現比較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886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m_band_subse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8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圖 6｜所有頻帶子集組合的準確率排序</w:t>
      </w:r>
    </w:p>
    <w:p>
      <w:r>
        <w:br w:type="page"/>
      </w:r>
    </w:p>
    <w:p>
      <w:pPr>
        <w:pStyle w:val="Heading1"/>
      </w:pPr>
      <w:r>
        <w:t>七、模型可解釋性與視覺化</w:t>
      </w:r>
    </w:p>
    <w:p>
      <w:r>
        <w:t>以 SHAP（SHapley Additive exPlanations）分析頂葉區 PLV+BE 融合模型中，各特徵對分類決策的貢獻，並以 t-SNE 將高維特徵投影至二維空間，檢視三個棋力等級在特徵空間中的可分性。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386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per_class_top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38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圖 7｜各類別（amateur／master／prof）最重要的前 15 項特徵（SHAP）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9072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m_parietal_ts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07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圖 8｜頂葉區 PLV+BE 特徵的 t-SNE 二維投影，三個棋力等級呈現明顯分群</w:t>
      </w:r>
    </w:p>
    <w:p>
      <w:pPr>
        <w:pStyle w:val="Heading1"/>
      </w:pPr>
      <w:r>
        <w:t>八、穩健性測試：Session 擾動實驗</w:t>
      </w:r>
    </w:p>
    <w:p>
      <w:r>
        <w:t>為檢驗「哪一個腦區、哪一個 session 對分類貢獻最大／最不可或缺」，設計了隨機排列（permutation）擾動實驗：針對某一腦區的某一個 session，把 56 位受試者的特徵向量順序隨機打亂（讓該 session 的腦電資料錯配到別人的身分標籤上，相當於把該 session 攜帶的個人資訊破壞成雜訊），另外兩個 session 維持原樣，再重新跑一次完整 LOSO 分類流程。每個「腦區 × session」組合重複 30 次不同隨機種子取平均，避免單次隨機排列的偶然性。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887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m_session_perturbation_region5_b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8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圖 9｜各腦區 × 各 session 擾動後的準確率下降幅度（僅用 BE 特徵）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4441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m_plv_perturbation_bo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4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圖 10｜PLV+BE 融合模型的 session 擾動穩健性測試</w:t>
      </w:r>
    </w:p>
    <w:p>
      <w:r>
        <w:t>整體而言，擾動任一 session 都會造成準確率下降，證實三個 session 都攜帶有效的個人棋力資訊，而非僅單一 session 主導分類結果。</w:t>
      </w:r>
    </w:p>
    <w:p>
      <w:r>
        <w:br w:type="page"/>
      </w:r>
    </w:p>
    <w:p>
      <w:pPr>
        <w:pStyle w:val="Heading1"/>
      </w:pPr>
      <w:r>
        <w:t>九、延伸嘗試：以 EEG 特徵迴歸預測即時表現（負向結果）</w:t>
      </w:r>
    </w:p>
    <w:p>
      <w:r>
        <w:t>在分類任務成功後，進一步嘗試用相同的頂葉區 EEG 特徵（190 維，PLV+BE）以 SVR 迴歸模型，預測受試者「當下這一手棋 / 這一場對局」的即時行為表現指標，結果全部接近隨機，未達統計顯著：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80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預測目標</w:t>
            </w:r>
          </w:p>
        </w:tc>
        <w:tc>
          <w:tcPr>
            <w:tcW w:type="dxa" w:w="2880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資料夾</w:t>
            </w:r>
          </w:p>
        </w:tc>
        <w:tc>
          <w:tcPr>
            <w:tcW w:type="dxa" w:w="4320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結果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1"/>
              </w:rPr>
              <w:t>反應時間 RT（毫秒）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1"/>
              </w:rPr>
              <w:t>RT1_ms_predict/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21"/>
              </w:rPr>
              <w:t>MAE ≈ 11〜13 秒，基本無預測力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1"/>
              </w:rPr>
              <w:t>勝率 winrate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1"/>
              </w:rPr>
              <w:t>winrate_predict/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21"/>
              </w:rPr>
              <w:t>Pearson r ≈ 0.02〜0.08（不顯著，p &gt; 0.1）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1"/>
              </w:rPr>
              <w:t>勝步 winstep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21"/>
              </w:rPr>
              <w:t>winstep_predict/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21"/>
              </w:rPr>
              <w:t>Pearson r ≈ 0.01〜0.07（不顯著，p &gt; 0.1）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6992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r_rt_scat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699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圖 11｜EEG 特徵預測反應時間（SVR）：預測值 vs 實際值散佈圖，幾乎無相關</w:t>
      </w:r>
    </w:p>
    <w:p>
      <w:r>
        <w:t>結論：EEG 特徵能有效區分「棋力等級」（分類任務成功），但無法預測「單場對局的即時表現數值」（迴歸任務失敗）。這是一個合理且有價值的負向結果——說明本專案所抽取的特徵捕捉的是「穩定的個人特質／專業度」，而非「當下的表現波動」。</w:t>
      </w:r>
    </w:p>
    <w:p>
      <w:pPr>
        <w:pStyle w:val="Heading1"/>
      </w:pPr>
      <w:r>
        <w:t>十、結論與重點摘要</w:t>
      </w:r>
    </w:p>
    <w:p>
      <w:pPr>
        <w:pStyle w:val="ListBullet"/>
      </w:pPr>
      <w:r>
        <w:t>最佳配置：頂葉區（Parietal）+ PLV+BE 特徵融合 + SVM-RBF + 三個 session 軟投票 → Accuracy 0.946 / Macro-F1 0.943。</w:t>
      </w:r>
    </w:p>
    <w:p>
      <w:pPr>
        <w:pStyle w:val="ListBullet"/>
      </w:pPr>
      <w:r>
        <w:t>投票是關鍵增益：session 層級準確率 84%，投票整合後躍升至 93〜95%。</w:t>
      </w:r>
    </w:p>
    <w:p>
      <w:pPr>
        <w:pStyle w:val="ListBullet"/>
      </w:pPr>
      <w:r>
        <w:t>PLV 與 BE 兩類特徵互補，合併使用才能發揮最大效果；頂葉區在所有設定下皆資訊量最高。</w:t>
      </w:r>
    </w:p>
    <w:p>
      <w:pPr>
        <w:pStyle w:val="ListBullet"/>
      </w:pPr>
      <w:r>
        <w:t>beta、delta 頻帶對分類貢獻最大，gamma 頻帶貢獻最小；最佳頻帶子集為 {delta, alpha, beta}。</w:t>
      </w:r>
    </w:p>
    <w:p>
      <w:pPr>
        <w:pStyle w:val="ListBullet"/>
      </w:pPr>
      <w:r>
        <w:t>SVM-RBF 在 11 種傳統機器學習模型中表現最佳，且此優勢通過統計顯著性檢定驗證（僅 ExtraTrees 無顯著差異）。</w:t>
      </w:r>
    </w:p>
    <w:p>
      <w:pPr>
        <w:pStyle w:val="ListBullet"/>
      </w:pPr>
      <w:r>
        <w:t>Session 擾動實驗證實三個 session 皆攜帶有效的個人棋力資訊。</w:t>
      </w:r>
    </w:p>
    <w:p>
      <w:pPr>
        <w:pStyle w:val="ListBullet"/>
      </w:pPr>
      <w:r>
        <w:t>分類任務成功、迴歸任務失敗，顯示 EEG 特徵反映的是長期穩定的棋力／專業度，而非對局當下的即時表現波動。</w:t>
      </w:r>
    </w:p>
    <w:p>
      <w:r>
        <w:br w:type="page"/>
      </w:r>
    </w:p>
    <w:p>
      <w:pPr>
        <w:pStyle w:val="Heading1"/>
      </w:pPr>
      <w:r>
        <w:t>附錄：主要檔案索引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744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主題</w:t>
            </w:r>
          </w:p>
        </w:tc>
        <w:tc>
          <w:tcPr>
            <w:tcW w:type="dxa" w:w="5184"/>
            <w:shd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位置</w:t>
            </w:r>
          </w:p>
        </w:tc>
      </w:tr>
      <w:tr>
        <w:tc>
          <w:tcPr>
            <w:tcW w:type="dxa" w:w="3744"/>
          </w:tcPr>
          <w:p>
            <w:pPr>
              <w:jc w:val="center"/>
            </w:pPr>
            <w:r/>
            <w:r>
              <w:rPr>
                <w:sz w:val="21"/>
              </w:rPr>
              <w:t>⭐ 最佳結果（PLV+BE 合併 + 投票）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sz w:val="21"/>
              </w:rPr>
              <w:t>SVM_PLV/svm_plv_be_combined.ipynb</w:t>
            </w:r>
          </w:p>
        </w:tc>
      </w:tr>
      <w:tr>
        <w:tc>
          <w:tcPr>
            <w:tcW w:type="dxa" w:w="3744"/>
          </w:tcPr>
          <w:p>
            <w:pPr>
              <w:jc w:val="center"/>
            </w:pPr>
            <w:r/>
            <w:r>
              <w:rPr>
                <w:sz w:val="21"/>
              </w:rPr>
              <w:t>頻帶消融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sz w:val="21"/>
              </w:rPr>
              <w:t>SVM_PLV/svm_band_ablation.ipynb</w:t>
            </w:r>
          </w:p>
        </w:tc>
      </w:tr>
      <w:tr>
        <w:tc>
          <w:tcPr>
            <w:tcW w:type="dxa" w:w="3744"/>
          </w:tcPr>
          <w:p>
            <w:pPr>
              <w:jc w:val="center"/>
            </w:pPr>
            <w:r/>
            <w:r>
              <w:rPr>
                <w:sz w:val="21"/>
              </w:rPr>
              <w:t>SHAP 解釋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sz w:val="21"/>
              </w:rPr>
              <w:t>SVM_PLV/shap_*.png</w:t>
            </w:r>
          </w:p>
        </w:tc>
      </w:tr>
      <w:tr>
        <w:tc>
          <w:tcPr>
            <w:tcW w:type="dxa" w:w="3744"/>
          </w:tcPr>
          <w:p>
            <w:pPr>
              <w:jc w:val="center"/>
            </w:pPr>
            <w:r/>
            <w:r>
              <w:rPr>
                <w:sz w:val="21"/>
              </w:rPr>
              <w:t>多分類器比較 + 顯著性檢定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sz w:val="21"/>
              </w:rPr>
              <w:t>ML_PLV_BE/ml_plv_be_compare.ipynb、pvalue_analysis.ipynb</w:t>
            </w:r>
          </w:p>
        </w:tc>
      </w:tr>
      <w:tr>
        <w:tc>
          <w:tcPr>
            <w:tcW w:type="dxa" w:w="3744"/>
          </w:tcPr>
          <w:p>
            <w:pPr>
              <w:jc w:val="center"/>
            </w:pPr>
            <w:r/>
            <w:r>
              <w:rPr>
                <w:sz w:val="21"/>
              </w:rPr>
              <w:t>只用 BE ／ 只用 PLV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sz w:val="21"/>
              </w:rPr>
              <w:t>SVM/svm_band_energy.ipynb、SVM_PLV/svm_plv.ipynb</w:t>
            </w:r>
          </w:p>
        </w:tc>
      </w:tr>
      <w:tr>
        <w:tc>
          <w:tcPr>
            <w:tcW w:type="dxa" w:w="3744"/>
          </w:tcPr>
          <w:p>
            <w:pPr>
              <w:jc w:val="center"/>
            </w:pPr>
            <w:r/>
            <w:r>
              <w:rPr>
                <w:sz w:val="21"/>
              </w:rPr>
              <w:t>Session 擾動穩健性測試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sz w:val="21"/>
              </w:rPr>
              <w:t>SVM/svm_session_perturbation.ipynb、SVM_PLV（perturbation 圖）</w:t>
            </w:r>
          </w:p>
        </w:tc>
      </w:tr>
      <w:tr>
        <w:tc>
          <w:tcPr>
            <w:tcW w:type="dxa" w:w="3744"/>
          </w:tcPr>
          <w:p>
            <w:pPr>
              <w:jc w:val="center"/>
            </w:pPr>
            <w:r/>
            <w:r>
              <w:rPr>
                <w:sz w:val="21"/>
              </w:rPr>
              <w:t>Random Forest 版本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sz w:val="21"/>
              </w:rPr>
              <w:t>RF_PLV/</w:t>
            </w:r>
          </w:p>
        </w:tc>
      </w:tr>
      <w:tr>
        <w:tc>
          <w:tcPr>
            <w:tcW w:type="dxa" w:w="3744"/>
          </w:tcPr>
          <w:p>
            <w:pPr>
              <w:jc w:val="center"/>
            </w:pPr>
            <w:r/>
            <w:r>
              <w:rPr>
                <w:sz w:val="21"/>
              </w:rPr>
              <w:t>迴歸測試（RT／勝率／勝步）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sz w:val="21"/>
              </w:rPr>
              <w:t>RT1_ms_predict/、winrate_predict/、winstep_predict/</w:t>
            </w:r>
          </w:p>
        </w:tc>
      </w:tr>
      <w:tr>
        <w:tc>
          <w:tcPr>
            <w:tcW w:type="dxa" w:w="3744"/>
          </w:tcPr>
          <w:p>
            <w:pPr>
              <w:jc w:val="center"/>
            </w:pPr>
            <w:r/>
            <w:r>
              <w:rPr>
                <w:sz w:val="21"/>
              </w:rPr>
              <w:t>資料集規格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sz w:val="21"/>
              </w:rPr>
              <w:t>dataset_info.md</w:t>
            </w:r>
          </w:p>
        </w:tc>
      </w:tr>
      <w:tr>
        <w:tc>
          <w:tcPr>
            <w:tcW w:type="dxa" w:w="3744"/>
          </w:tcPr>
          <w:p>
            <w:pPr>
              <w:jc w:val="center"/>
            </w:pPr>
            <w:r/>
            <w:r>
              <w:rPr>
                <w:sz w:val="21"/>
              </w:rPr>
              <w:t>流程說明（腦區分割 5 區、擾動設計）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sz w:val="21"/>
              </w:rPr>
              <w:t>SVM/流程介紹.md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微軟正黑體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微軟正黑體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微軟正黑體"/>
      <w:b/>
      <w:bCs/>
      <w:color w:val="2E2E2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軟正黑體"/>
      <w:b/>
      <w:color w:val="1F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