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810CF" w14:textId="77777777" w:rsidR="00860AB9" w:rsidRDefault="00B1436B">
      <w:pPr>
        <w:spacing w:after="120"/>
      </w:pPr>
      <w:r>
        <w:rPr>
          <w:b/>
          <w:bCs/>
          <w:color w:val="1F3A5F"/>
          <w:sz w:val="40"/>
          <w:szCs w:val="40"/>
        </w:rPr>
        <w:t>Offensive Security Operating Model for the AI Transformation</w:t>
      </w:r>
    </w:p>
    <w:p w14:paraId="3FE9C90A" w14:textId="77777777" w:rsidR="00860AB9" w:rsidRDefault="00B1436B">
      <w:pPr>
        <w:spacing w:after="120"/>
      </w:pPr>
      <w:r>
        <w:rPr>
          <w:i/>
          <w:iCs/>
          <w:color w:val="595959"/>
          <w:sz w:val="24"/>
          <w:szCs w:val="24"/>
        </w:rPr>
        <w:t>An expanded proposal — operating model, AI infrastructure controls, and roadmap</w:t>
      </w:r>
    </w:p>
    <w:p w14:paraId="06D2576F" w14:textId="77777777" w:rsidR="00860AB9" w:rsidRDefault="00B1436B">
      <w:pPr>
        <w:spacing w:after="240"/>
      </w:pPr>
      <w:r>
        <w:rPr>
          <w:color w:val="595959"/>
          <w:sz w:val="20"/>
          <w:szCs w:val="20"/>
        </w:rPr>
        <w:t xml:space="preserve">Version </w:t>
      </w:r>
      <w:proofErr w:type="gramStart"/>
      <w:r>
        <w:rPr>
          <w:color w:val="595959"/>
          <w:sz w:val="20"/>
          <w:szCs w:val="20"/>
        </w:rPr>
        <w:t>2.0  |</w:t>
      </w:r>
      <w:proofErr w:type="gramEnd"/>
      <w:r>
        <w:rPr>
          <w:color w:val="595959"/>
          <w:sz w:val="20"/>
          <w:szCs w:val="20"/>
        </w:rPr>
        <w:t xml:space="preserve">  For CISO and Cyber Executive review</w:t>
      </w:r>
    </w:p>
    <w:p w14:paraId="4E70E5C9" w14:textId="77777777" w:rsidR="00860AB9" w:rsidRDefault="00B1436B">
      <w:pPr>
        <w:pBdr>
          <w:bottom w:val="single" w:sz="12" w:space="4" w:color="2E75B6"/>
        </w:pBdr>
        <w:spacing w:after="360"/>
      </w:pPr>
      <w:r>
        <w:rPr>
          <w:color w:val="595959"/>
          <w:sz w:val="20"/>
          <w:szCs w:val="20"/>
        </w:rPr>
        <w:t>Prepared by the Offensive Security Leadership Team</w:t>
      </w:r>
    </w:p>
    <w:p w14:paraId="5C2C2D27" w14:textId="77777777" w:rsidR="00860AB9" w:rsidRDefault="00B1436B">
      <w:pPr>
        <w:pStyle w:val="Heading1"/>
      </w:pPr>
      <w:r>
        <w:t>Executive Summary</w:t>
      </w:r>
    </w:p>
    <w:p w14:paraId="25CD28E8" w14:textId="77777777" w:rsidR="00860AB9" w:rsidRDefault="00B1436B">
      <w:pPr>
        <w:spacing w:after="160" w:line="300" w:lineRule="auto"/>
      </w:pPr>
      <w:r>
        <w:t xml:space="preserve">The enterprise AI transformation is moving faster than traditional security gating models can scale. </w:t>
      </w:r>
      <w:r>
        <w:rPr>
          <w:b/>
          <w:bCs/>
        </w:rPr>
        <w:t>Within twelve months, hundreds of AI-enabled and self-developed applications will exis</w:t>
      </w:r>
      <w:r>
        <w:rPr>
          <w:b/>
          <w:bCs/>
        </w:rPr>
        <w:t>t across business units, many handling PHI, many deploying outside the formal SDLC.</w:t>
      </w:r>
    </w:p>
    <w:p w14:paraId="4AA709CC" w14:textId="77777777" w:rsidR="00860AB9" w:rsidRDefault="00B1436B">
      <w:pPr>
        <w:spacing w:after="160" w:line="300" w:lineRule="auto"/>
      </w:pPr>
      <w:r>
        <w:t>If offensive security continues to operate as a pre-deployment review function, we will be routed around. If we operate as the empirical truth function for AI risk — the te</w:t>
      </w:r>
      <w:r>
        <w:t>am that proves what does and does not work — we become a strategic partner to the transformation.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0AB9" w14:paraId="3FC48A04" w14:textId="77777777">
        <w:tblPrEx>
          <w:tblCellMar>
            <w:top w:w="0" w:type="dxa"/>
            <w:bottom w:w="0" w:type="dxa"/>
          </w:tblCellMar>
        </w:tblPrEx>
        <w:tc>
          <w:tcPr>
            <w:tcW w:w="9360" w:type="dxa"/>
            <w:tcBorders>
              <w:top w:val="single" w:sz="12" w:space="0" w:color="2E75B6"/>
              <w:left w:val="single" w:sz="12" w:space="0" w:color="2E75B6"/>
              <w:bottom w:val="single" w:sz="12" w:space="0" w:color="2E75B6"/>
              <w:right w:val="single" w:sz="12" w:space="0" w:color="2E75B6"/>
            </w:tcBorders>
            <w:shd w:val="clear" w:color="auto" w:fill="EAF3FA"/>
            <w:tcMar>
              <w:top w:w="160" w:type="dxa"/>
              <w:left w:w="200" w:type="dxa"/>
              <w:bottom w:w="160" w:type="dxa"/>
              <w:right w:w="200" w:type="dxa"/>
            </w:tcMar>
          </w:tcPr>
          <w:p w14:paraId="052FB5D3" w14:textId="77777777" w:rsidR="00860AB9" w:rsidRDefault="00B1436B">
            <w:pPr>
              <w:spacing w:after="100"/>
            </w:pPr>
            <w:r>
              <w:rPr>
                <w:b/>
                <w:bCs/>
                <w:color w:val="1F3A5F"/>
              </w:rPr>
              <w:t>Key takeaways</w:t>
            </w:r>
          </w:p>
          <w:p w14:paraId="125F038C" w14:textId="77777777" w:rsidR="00860AB9" w:rsidRDefault="00B1436B">
            <w:pPr>
              <w:pStyle w:val="ListParagraph"/>
              <w:numPr>
                <w:ilvl w:val="0"/>
                <w:numId w:val="2"/>
              </w:numPr>
              <w:spacing w:after="80" w:line="280" w:lineRule="auto"/>
            </w:pPr>
            <w:r>
              <w:rPr>
                <w:b/>
                <w:bCs/>
                <w:sz w:val="21"/>
                <w:szCs w:val="21"/>
              </w:rPr>
              <w:t xml:space="preserve">We propose an operating model shift </w:t>
            </w:r>
            <w:r>
              <w:rPr>
                <w:sz w:val="21"/>
                <w:szCs w:val="21"/>
              </w:rPr>
              <w:t>from gatekeeper to embedded advisor and continuous validator.</w:t>
            </w:r>
          </w:p>
          <w:p w14:paraId="6217C58F" w14:textId="77777777" w:rsidR="00860AB9" w:rsidRDefault="00B1436B">
            <w:pPr>
              <w:pStyle w:val="ListParagraph"/>
              <w:numPr>
                <w:ilvl w:val="0"/>
                <w:numId w:val="2"/>
              </w:numPr>
              <w:spacing w:after="80" w:line="280" w:lineRule="auto"/>
            </w:pPr>
            <w:r>
              <w:rPr>
                <w:b/>
                <w:bCs/>
                <w:sz w:val="21"/>
                <w:szCs w:val="21"/>
              </w:rPr>
              <w:t xml:space="preserve">A four-tier risk framework </w:t>
            </w:r>
            <w:r>
              <w:rPr>
                <w:sz w:val="21"/>
                <w:szCs w:val="21"/>
              </w:rPr>
              <w:t xml:space="preserve">concentrates human </w:t>
            </w:r>
            <w:r>
              <w:rPr>
                <w:sz w:val="21"/>
                <w:szCs w:val="21"/>
              </w:rPr>
              <w:t>review where stakes are highest and automates assurance everywhere else.</w:t>
            </w:r>
          </w:p>
          <w:p w14:paraId="4502E587" w14:textId="77777777" w:rsidR="00860AB9" w:rsidRDefault="00B1436B">
            <w:pPr>
              <w:pStyle w:val="ListParagraph"/>
              <w:numPr>
                <w:ilvl w:val="0"/>
                <w:numId w:val="2"/>
              </w:numPr>
              <w:spacing w:after="80" w:line="280" w:lineRule="auto"/>
            </w:pPr>
            <w:r>
              <w:rPr>
                <w:b/>
                <w:bCs/>
                <w:sz w:val="21"/>
                <w:szCs w:val="21"/>
              </w:rPr>
              <w:t xml:space="preserve">An AI infrastructure control plan </w:t>
            </w:r>
            <w:r>
              <w:rPr>
                <w:sz w:val="21"/>
                <w:szCs w:val="21"/>
              </w:rPr>
              <w:t>centers on a sanctioned gateway, MCP server farm, agent runtime farm, AI-aware SDLC, and segmented network zones.</w:t>
            </w:r>
          </w:p>
          <w:p w14:paraId="1B2C3912" w14:textId="77777777" w:rsidR="00860AB9" w:rsidRDefault="00B1436B">
            <w:pPr>
              <w:pStyle w:val="ListParagraph"/>
              <w:numPr>
                <w:ilvl w:val="0"/>
                <w:numId w:val="2"/>
              </w:numPr>
              <w:spacing w:after="80" w:line="280" w:lineRule="auto"/>
            </w:pPr>
            <w:r>
              <w:rPr>
                <w:b/>
                <w:bCs/>
                <w:sz w:val="21"/>
                <w:szCs w:val="21"/>
              </w:rPr>
              <w:t xml:space="preserve">A four-phase capability roadmap </w:t>
            </w:r>
            <w:r>
              <w:rPr>
                <w:sz w:val="21"/>
                <w:szCs w:val="21"/>
              </w:rPr>
              <w:t>del</w:t>
            </w:r>
            <w:r>
              <w:rPr>
                <w:sz w:val="21"/>
                <w:szCs w:val="21"/>
              </w:rPr>
              <w:t>ivers visible value in 90 days using existing headcount, with targeted tooling and training investment.</w:t>
            </w:r>
          </w:p>
          <w:p w14:paraId="0A9636E4" w14:textId="77777777" w:rsidR="00860AB9" w:rsidRDefault="00B1436B">
            <w:pPr>
              <w:pStyle w:val="ListParagraph"/>
              <w:numPr>
                <w:ilvl w:val="0"/>
                <w:numId w:val="2"/>
              </w:numPr>
              <w:spacing w:after="80" w:line="280" w:lineRule="auto"/>
            </w:pPr>
            <w:r>
              <w:rPr>
                <w:b/>
                <w:bCs/>
                <w:sz w:val="21"/>
                <w:szCs w:val="21"/>
              </w:rPr>
              <w:t xml:space="preserve">A clear RACI </w:t>
            </w:r>
            <w:r>
              <w:rPr>
                <w:sz w:val="21"/>
                <w:szCs w:val="21"/>
              </w:rPr>
              <w:t xml:space="preserve">between offensive security, AI governance, privacy, compliance, platform engineering, and the business resolves the most likely sources of </w:t>
            </w:r>
            <w:r>
              <w:rPr>
                <w:sz w:val="21"/>
                <w:szCs w:val="21"/>
              </w:rPr>
              <w:t>friction.</w:t>
            </w:r>
          </w:p>
        </w:tc>
      </w:tr>
    </w:tbl>
    <w:p w14:paraId="71EF9657" w14:textId="77777777" w:rsidR="00860AB9" w:rsidRDefault="00B1436B">
      <w:pPr>
        <w:spacing w:after="160" w:line="300" w:lineRule="auto"/>
      </w:pPr>
      <w:r>
        <w:t>The cost of inaction is not abstract. In healthcare, an AI-mediated PHI exposure or a manipulated clinical-adjacent system carries breach-notification, HIPAA, FDA-adjacent, and patient-safety consequences. The window to shape the operating model is now, wh</w:t>
      </w:r>
      <w:r>
        <w:t>ile the AI governance patterns are still being set.</w:t>
      </w:r>
    </w:p>
    <w:p w14:paraId="0F676E1C" w14:textId="77777777" w:rsidR="00860AB9" w:rsidRDefault="00B1436B">
      <w:pPr>
        <w:spacing w:before="160" w:after="80"/>
        <w:jc w:val="center"/>
      </w:pPr>
      <w:r>
        <w:rPr>
          <w:noProof/>
        </w:rPr>
        <w:lastRenderedPageBreak/>
        <w:drawing>
          <wp:inline distT="0" distB="0" distL="0" distR="0" wp14:anchorId="613ABC27" wp14:editId="2550FE29">
            <wp:extent cx="5905500" cy="2495550"/>
            <wp:effectExtent l="0" t="0" r="0" b="0"/>
            <wp:docPr id="1" name="diagram" descr="Figure 1. The operating model shift the proposal asks executives to endorse." title="Figure 1. The operating model shift the proposal asks executives to endo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96DAC541-7B7A-43D3-8B79-37D633B846F1}">
                          <asvg:svgBlip xmlns:asvg="http://schemas.microsoft.com/office/drawing/2016/SVG/main" r:embed="rId8"/>
                        </a:ext>
                      </a:extLst>
                    </a:blip>
                    <a:srcRect/>
                    <a:stretch>
                      <a:fillRect/>
                    </a:stretch>
                  </pic:blipFill>
                  <pic:spPr bwMode="auto">
                    <a:xfrm>
                      <a:off x="0" y="0"/>
                      <a:ext cx="5905500" cy="2495550"/>
                    </a:xfrm>
                    <a:prstGeom prst="rect">
                      <a:avLst/>
                    </a:prstGeom>
                  </pic:spPr>
                </pic:pic>
              </a:graphicData>
            </a:graphic>
          </wp:inline>
        </w:drawing>
      </w:r>
    </w:p>
    <w:p w14:paraId="0DF7EE3C" w14:textId="77777777" w:rsidR="00860AB9" w:rsidRDefault="00B1436B">
      <w:pPr>
        <w:spacing w:after="240"/>
        <w:jc w:val="center"/>
      </w:pPr>
      <w:r>
        <w:rPr>
          <w:i/>
          <w:iCs/>
          <w:color w:val="595959"/>
          <w:sz w:val="18"/>
          <w:szCs w:val="18"/>
        </w:rPr>
        <w:t>Figure 1. The operating model shift the proposal asks executives to endorse.</w:t>
      </w:r>
    </w:p>
    <w:p w14:paraId="7B7B20E7" w14:textId="77777777" w:rsidR="00860AB9" w:rsidRDefault="00B1436B">
      <w:r>
        <w:br w:type="page"/>
      </w:r>
    </w:p>
    <w:p w14:paraId="3DAA2518" w14:textId="77777777" w:rsidR="00860AB9" w:rsidRDefault="00B1436B">
      <w:pPr>
        <w:pStyle w:val="Heading1"/>
      </w:pPr>
      <w:r>
        <w:lastRenderedPageBreak/>
        <w:t>Current State</w:t>
      </w:r>
    </w:p>
    <w:p w14:paraId="435DE834" w14:textId="77777777" w:rsidR="00860AB9" w:rsidRDefault="00B1436B">
      <w:pPr>
        <w:pStyle w:val="Heading2"/>
      </w:pPr>
      <w:r>
        <w:t>Team Composition</w:t>
      </w:r>
    </w:p>
    <w:p w14:paraId="04A1EE9B" w14:textId="77777777" w:rsidR="00860AB9" w:rsidRDefault="00B1436B">
      <w:pPr>
        <w:spacing w:after="160" w:line="300" w:lineRule="auto"/>
      </w:pPr>
      <w:r>
        <w:t>The offensive security organization comprises five established functions: Application Securi</w:t>
      </w:r>
      <w:r>
        <w:t>ty, Threat Intelligence, Threat Hunt, Red Team, and Security Control Validation. Each operates with mature processes calibrated to a traditional environment — professional developers, formal SDLC, predictable deployment cadence, and a relatively bounded te</w:t>
      </w:r>
      <w:r>
        <w:t>chnology stack.</w:t>
      </w:r>
    </w:p>
    <w:p w14:paraId="534B705F" w14:textId="77777777" w:rsidR="00860AB9" w:rsidRDefault="00B1436B">
      <w:pPr>
        <w:pStyle w:val="Heading2"/>
      </w:pPr>
      <w:r>
        <w:t>What Is Changing Around Us</w:t>
      </w:r>
    </w:p>
    <w:p w14:paraId="1022D1F8" w14:textId="77777777" w:rsidR="00860AB9" w:rsidRDefault="00B1436B">
      <w:pPr>
        <w:pStyle w:val="ListParagraph"/>
        <w:numPr>
          <w:ilvl w:val="0"/>
          <w:numId w:val="2"/>
        </w:numPr>
        <w:spacing w:after="80" w:line="290" w:lineRule="auto"/>
      </w:pPr>
      <w:r>
        <w:rPr>
          <w:b/>
          <w:bCs/>
        </w:rPr>
        <w:t xml:space="preserve">Citizen developers across business units </w:t>
      </w:r>
      <w:r>
        <w:t>are building applications using low-code platforms, AI assistants, and self-service deployment paths. These developers are not trained in secure coding and have limited vis</w:t>
      </w:r>
      <w:r>
        <w:t>ibility into security review channels.</w:t>
      </w:r>
    </w:p>
    <w:p w14:paraId="22DDC853" w14:textId="77777777" w:rsidR="00860AB9" w:rsidRDefault="00B1436B">
      <w:pPr>
        <w:pStyle w:val="ListParagraph"/>
        <w:numPr>
          <w:ilvl w:val="0"/>
          <w:numId w:val="2"/>
        </w:numPr>
        <w:spacing w:after="80" w:line="290" w:lineRule="auto"/>
      </w:pPr>
      <w:r>
        <w:rPr>
          <w:b/>
          <w:bCs/>
        </w:rPr>
        <w:t xml:space="preserve">AI-generated code volume </w:t>
      </w:r>
      <w:r>
        <w:t>is increasing across both professional and citizen developer populations, introducing inherited vulnerabilities at a velocity that human review cannot match.</w:t>
      </w:r>
    </w:p>
    <w:p w14:paraId="315AD898" w14:textId="77777777" w:rsidR="00860AB9" w:rsidRDefault="00B1436B">
      <w:pPr>
        <w:pStyle w:val="ListParagraph"/>
        <w:numPr>
          <w:ilvl w:val="0"/>
          <w:numId w:val="2"/>
        </w:numPr>
        <w:spacing w:after="80" w:line="290" w:lineRule="auto"/>
      </w:pPr>
      <w:r>
        <w:rPr>
          <w:b/>
          <w:bCs/>
        </w:rPr>
        <w:t xml:space="preserve">Novel attack surfaces </w:t>
      </w:r>
      <w:r>
        <w:t>have emerged</w:t>
      </w:r>
      <w:r>
        <w:t>: prompts, embeddings, retrieval pipelines, agent tool-use, and model APIs. None are addressed by existing SAST, DAST, or secrets scanning tooling.</w:t>
      </w:r>
    </w:p>
    <w:p w14:paraId="0533FACA" w14:textId="77777777" w:rsidR="00860AB9" w:rsidRDefault="00B1436B">
      <w:pPr>
        <w:pStyle w:val="ListParagraph"/>
        <w:numPr>
          <w:ilvl w:val="0"/>
          <w:numId w:val="2"/>
        </w:numPr>
        <w:spacing w:after="80" w:line="290" w:lineRule="auto"/>
      </w:pPr>
      <w:r>
        <w:rPr>
          <w:b/>
          <w:bCs/>
        </w:rPr>
        <w:t xml:space="preserve">Vendor and model concentration </w:t>
      </w:r>
      <w:r>
        <w:t>introduces new third-party risk vectors that traditional vendor risk processe</w:t>
      </w:r>
      <w:r>
        <w:t>s do not adequately cover.</w:t>
      </w:r>
    </w:p>
    <w:p w14:paraId="3628DA5F" w14:textId="77777777" w:rsidR="00860AB9" w:rsidRDefault="00B1436B">
      <w:pPr>
        <w:pStyle w:val="ListParagraph"/>
        <w:numPr>
          <w:ilvl w:val="0"/>
          <w:numId w:val="2"/>
        </w:numPr>
        <w:spacing w:after="80" w:line="290" w:lineRule="auto"/>
      </w:pPr>
      <w:r>
        <w:rPr>
          <w:b/>
          <w:bCs/>
        </w:rPr>
        <w:t xml:space="preserve">Shadow AI usage </w:t>
      </w:r>
      <w:r>
        <w:t xml:space="preserve">is already widespread and largely </w:t>
      </w:r>
      <w:proofErr w:type="spellStart"/>
      <w:r>
        <w:t>uninstrumented</w:t>
      </w:r>
      <w:proofErr w:type="spellEnd"/>
      <w:r>
        <w:t>, creating a baseline of unknown PHI and intellectual property exposure.</w:t>
      </w:r>
    </w:p>
    <w:p w14:paraId="584E30D2" w14:textId="77777777" w:rsidR="00860AB9" w:rsidRDefault="00B1436B">
      <w:pPr>
        <w:pStyle w:val="Heading2"/>
      </w:pPr>
      <w:r>
        <w:t>The Core Tension</w:t>
      </w:r>
    </w:p>
    <w:p w14:paraId="4AB3DEFA" w14:textId="77777777" w:rsidR="00860AB9" w:rsidRDefault="00B1436B">
      <w:pPr>
        <w:spacing w:after="160" w:line="300" w:lineRule="auto"/>
      </w:pPr>
      <w:r>
        <w:t>Our current model assumes we can review applications before they ship. The transformation breaks that assumption at volume, velocity, and surface area simultaneously. The response is not to review harder; it is to redesign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0AB9" w14:paraId="3E516C76" w14:textId="77777777">
        <w:tblPrEx>
          <w:tblCellMar>
            <w:top w:w="0" w:type="dxa"/>
            <w:bottom w:w="0" w:type="dxa"/>
          </w:tblCellMar>
        </w:tblPrEx>
        <w:tc>
          <w:tcPr>
            <w:tcW w:w="9360" w:type="dxa"/>
            <w:tcBorders>
              <w:top w:val="single" w:sz="12" w:space="0" w:color="E07A2F"/>
              <w:left w:val="single" w:sz="12" w:space="0" w:color="E07A2F"/>
              <w:bottom w:val="single" w:sz="12" w:space="0" w:color="E07A2F"/>
              <w:right w:val="single" w:sz="12" w:space="0" w:color="E07A2F"/>
            </w:tcBorders>
            <w:shd w:val="clear" w:color="auto" w:fill="FFF4E5"/>
            <w:tcMar>
              <w:top w:w="160" w:type="dxa"/>
              <w:left w:w="200" w:type="dxa"/>
              <w:bottom w:w="160" w:type="dxa"/>
              <w:right w:w="200" w:type="dxa"/>
            </w:tcMar>
          </w:tcPr>
          <w:p w14:paraId="717DEBDE" w14:textId="77777777" w:rsidR="00860AB9" w:rsidRDefault="00B1436B">
            <w:pPr>
              <w:spacing w:after="80"/>
            </w:pPr>
            <w:r>
              <w:rPr>
                <w:b/>
                <w:bCs/>
                <w:color w:val="1F3A5F"/>
              </w:rPr>
              <w:t>The reframe</w:t>
            </w:r>
          </w:p>
          <w:p w14:paraId="06CE95B1" w14:textId="77777777" w:rsidR="00860AB9" w:rsidRDefault="00B1436B">
            <w:pPr>
              <w:spacing w:line="290" w:lineRule="auto"/>
            </w:pPr>
            <w:r>
              <w:rPr>
                <w:color w:val="1F3A5F"/>
                <w:sz w:val="21"/>
                <w:szCs w:val="21"/>
              </w:rPr>
              <w:t>Pre-deployment review is no longer the unit of work. The unit of work is operating an AI control plane — gateway, MCP, agents, telemetry, SDLC, and continuous validation — that the entire enterprise consumes by default.</w:t>
            </w:r>
          </w:p>
        </w:tc>
      </w:tr>
    </w:tbl>
    <w:p w14:paraId="54BAB771" w14:textId="77777777" w:rsidR="00860AB9" w:rsidRDefault="00B1436B">
      <w:r>
        <w:br w:type="page"/>
      </w:r>
    </w:p>
    <w:p w14:paraId="1A1C5C52" w14:textId="77777777" w:rsidR="00860AB9" w:rsidRDefault="00B1436B">
      <w:pPr>
        <w:pStyle w:val="Heading1"/>
      </w:pPr>
      <w:r>
        <w:lastRenderedPageBreak/>
        <w:t>Proposed Operating Model</w:t>
      </w:r>
    </w:p>
    <w:p w14:paraId="4D0E6957" w14:textId="77777777" w:rsidR="00860AB9" w:rsidRDefault="00B1436B">
      <w:pPr>
        <w:spacing w:after="160" w:line="300" w:lineRule="auto"/>
      </w:pPr>
      <w:r>
        <w:t>The mode</w:t>
      </w:r>
      <w:r>
        <w:t>l preserves the existing five-function structure but realigns each function around three operating principles, then redefines how the team engages with the rest of the enterprise.</w:t>
      </w:r>
    </w:p>
    <w:p w14:paraId="3CEC073F" w14:textId="77777777" w:rsidR="00860AB9" w:rsidRDefault="00B1436B">
      <w:pPr>
        <w:pStyle w:val="Heading2"/>
      </w:pPr>
      <w:r>
        <w:t>Three Operating Principles</w:t>
      </w:r>
    </w:p>
    <w:p w14:paraId="45DED128" w14:textId="77777777" w:rsidR="00860AB9" w:rsidRDefault="00B1436B">
      <w:pPr>
        <w:spacing w:after="160" w:line="300" w:lineRule="auto"/>
      </w:pPr>
      <w:r>
        <w:rPr>
          <w:b/>
          <w:bCs/>
        </w:rPr>
        <w:t xml:space="preserve">1. </w:t>
      </w:r>
      <w:proofErr w:type="gramStart"/>
      <w:r>
        <w:rPr>
          <w:b/>
          <w:bCs/>
        </w:rPr>
        <w:t>Paved road</w:t>
      </w:r>
      <w:proofErr w:type="gramEnd"/>
      <w:r>
        <w:rPr>
          <w:b/>
          <w:bCs/>
        </w:rPr>
        <w:t xml:space="preserve"> over gates. </w:t>
      </w:r>
      <w:r>
        <w:t>We provide secure-by-de</w:t>
      </w:r>
      <w:r>
        <w:t>fault templates, sanctioned model gateways, vetted patterns, and pre-built guardrails. Business units consume these by default. The secure path becomes the easy path, so adoption is the enforcement mechanism.</w:t>
      </w:r>
    </w:p>
    <w:p w14:paraId="100ABA22" w14:textId="77777777" w:rsidR="00860AB9" w:rsidRDefault="00B1436B">
      <w:pPr>
        <w:spacing w:after="160" w:line="300" w:lineRule="auto"/>
      </w:pPr>
      <w:r>
        <w:rPr>
          <w:b/>
          <w:bCs/>
        </w:rPr>
        <w:t xml:space="preserve">2. Risk-tiered engagement. </w:t>
      </w:r>
      <w:r>
        <w:t>Human review concent</w:t>
      </w:r>
      <w:r>
        <w:t>rates on Tier 1 and Tier 2 applications. Tier 3 and Tier 4 receive automated assurance with sampled red team validation. This is how the team scales without proportional headcount growth.</w:t>
      </w:r>
    </w:p>
    <w:p w14:paraId="06937296" w14:textId="77777777" w:rsidR="00860AB9" w:rsidRDefault="00B1436B">
      <w:pPr>
        <w:spacing w:after="160" w:line="300" w:lineRule="auto"/>
      </w:pPr>
      <w:r>
        <w:rPr>
          <w:b/>
          <w:bCs/>
        </w:rPr>
        <w:t xml:space="preserve">3. Continuous validation over point-in-time review. </w:t>
      </w:r>
      <w:r>
        <w:t>Because applicat</w:t>
      </w:r>
      <w:r>
        <w:t>ions change continuously and AI-generated code is iterated rapidly, we shift from one-time pre-deployment review to continuous post-deployment validation, hunting, and control testing.</w:t>
      </w:r>
    </w:p>
    <w:p w14:paraId="619F9BDD" w14:textId="77777777" w:rsidR="00860AB9" w:rsidRDefault="00B1436B">
      <w:pPr>
        <w:pStyle w:val="Heading2"/>
      </w:pPr>
      <w:r>
        <w:t>Function-by-Function Realignment</w:t>
      </w:r>
    </w:p>
    <w:p w14:paraId="432B500A" w14:textId="77777777" w:rsidR="00860AB9" w:rsidRDefault="00B1436B">
      <w:pPr>
        <w:spacing w:after="160" w:line="300" w:lineRule="auto"/>
      </w:pPr>
      <w:r>
        <w:t>Each function retains its identity but</w:t>
      </w:r>
      <w:r>
        <w:t xml:space="preserve"> takes on new charters appropriate to the AI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700"/>
        <w:gridCol w:w="3860"/>
      </w:tblGrid>
      <w:tr w:rsidR="00860AB9" w14:paraId="690B5CCE"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6FAA78E8" w14:textId="77777777" w:rsidR="00860AB9" w:rsidRDefault="00B1436B">
            <w:r>
              <w:rPr>
                <w:b/>
                <w:bCs/>
                <w:color w:val="FFFFFF"/>
                <w:sz w:val="20"/>
                <w:szCs w:val="20"/>
              </w:rPr>
              <w:t>Function</w:t>
            </w:r>
          </w:p>
        </w:tc>
        <w:tc>
          <w:tcPr>
            <w:tcW w:w="37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79ED3DFC" w14:textId="77777777" w:rsidR="00860AB9" w:rsidRDefault="00B1436B">
            <w:r>
              <w:rPr>
                <w:b/>
                <w:bCs/>
                <w:color w:val="FFFFFF"/>
                <w:sz w:val="20"/>
                <w:szCs w:val="20"/>
              </w:rPr>
              <w:t>Today</w:t>
            </w:r>
          </w:p>
        </w:tc>
        <w:tc>
          <w:tcPr>
            <w:tcW w:w="386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1D6FE75B" w14:textId="77777777" w:rsidR="00860AB9" w:rsidRDefault="00B1436B">
            <w:r>
              <w:rPr>
                <w:b/>
                <w:bCs/>
                <w:color w:val="FFFFFF"/>
                <w:sz w:val="20"/>
                <w:szCs w:val="20"/>
              </w:rPr>
              <w:t>Future-State Charter</w:t>
            </w:r>
          </w:p>
        </w:tc>
      </w:tr>
      <w:tr w:rsidR="00860AB9" w14:paraId="6ACCDC3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F4475D" w14:textId="77777777" w:rsidR="00860AB9" w:rsidRDefault="00B1436B">
            <w:r>
              <w:rPr>
                <w:sz w:val="20"/>
                <w:szCs w:val="20"/>
              </w:rPr>
              <w:t>AppSec</w:t>
            </w:r>
          </w:p>
        </w:tc>
        <w:tc>
          <w:tcPr>
            <w:tcW w:w="3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62B6A3" w14:textId="77777777" w:rsidR="00860AB9" w:rsidRDefault="00B1436B">
            <w:r>
              <w:rPr>
                <w:sz w:val="20"/>
                <w:szCs w:val="20"/>
              </w:rPr>
              <w:t>Pre-deployment code review, SAST/DAST, threat modeling per project.</w:t>
            </w:r>
          </w:p>
        </w:tc>
        <w:tc>
          <w:tcPr>
            <w:tcW w:w="3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059528" w14:textId="77777777" w:rsidR="00860AB9" w:rsidRDefault="00B1436B">
            <w:pPr>
              <w:spacing w:after="60"/>
            </w:pPr>
            <w:r>
              <w:rPr>
                <w:sz w:val="20"/>
                <w:szCs w:val="20"/>
              </w:rPr>
              <w:t>Owns AI/LLM application security as a discipline.</w:t>
            </w:r>
          </w:p>
          <w:p w14:paraId="243808CF" w14:textId="77777777" w:rsidR="00860AB9" w:rsidRDefault="00B1436B">
            <w:pPr>
              <w:spacing w:after="60"/>
            </w:pPr>
            <w:r>
              <w:rPr>
                <w:sz w:val="20"/>
                <w:szCs w:val="20"/>
              </w:rPr>
              <w:t>Builds the paved road: templates, guardrail libraries, gateway patterns.</w:t>
            </w:r>
          </w:p>
          <w:p w14:paraId="14B6A88C" w14:textId="77777777" w:rsidR="00860AB9" w:rsidRDefault="00B1436B">
            <w:pPr>
              <w:spacing w:after="60"/>
            </w:pPr>
            <w:r>
              <w:rPr>
                <w:sz w:val="20"/>
                <w:szCs w:val="20"/>
              </w:rPr>
              <w:t>Continuous scanning for prompt injection, insecure output handling, embedding leakage.</w:t>
            </w:r>
          </w:p>
          <w:p w14:paraId="3E6CB0F1" w14:textId="77777777" w:rsidR="00860AB9" w:rsidRDefault="00B1436B">
            <w:r>
              <w:rPr>
                <w:sz w:val="20"/>
                <w:szCs w:val="20"/>
              </w:rPr>
              <w:t xml:space="preserve">Becomes platform team that citizen developers </w:t>
            </w:r>
            <w:r>
              <w:rPr>
                <w:sz w:val="20"/>
                <w:szCs w:val="20"/>
              </w:rPr>
              <w:t>consume.</w:t>
            </w:r>
          </w:p>
        </w:tc>
      </w:tr>
      <w:tr w:rsidR="00860AB9" w14:paraId="605AC13C"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5F9"/>
            <w:tcMar>
              <w:top w:w="100" w:type="dxa"/>
              <w:left w:w="140" w:type="dxa"/>
              <w:bottom w:w="100" w:type="dxa"/>
              <w:right w:w="140" w:type="dxa"/>
            </w:tcMar>
          </w:tcPr>
          <w:p w14:paraId="50296C45" w14:textId="77777777" w:rsidR="00860AB9" w:rsidRDefault="00B1436B">
            <w:r>
              <w:rPr>
                <w:sz w:val="20"/>
                <w:szCs w:val="20"/>
              </w:rPr>
              <w:t>Threat Intelligence</w:t>
            </w:r>
          </w:p>
        </w:tc>
        <w:tc>
          <w:tcPr>
            <w:tcW w:w="3700" w:type="dxa"/>
            <w:tcBorders>
              <w:top w:val="single" w:sz="4" w:space="0" w:color="BFBFBF"/>
              <w:left w:val="single" w:sz="4" w:space="0" w:color="BFBFBF"/>
              <w:bottom w:val="single" w:sz="4" w:space="0" w:color="BFBFBF"/>
              <w:right w:val="single" w:sz="4" w:space="0" w:color="BFBFBF"/>
            </w:tcBorders>
            <w:shd w:val="clear" w:color="auto" w:fill="F2F5F9"/>
            <w:tcMar>
              <w:top w:w="100" w:type="dxa"/>
              <w:left w:w="140" w:type="dxa"/>
              <w:bottom w:w="100" w:type="dxa"/>
              <w:right w:w="140" w:type="dxa"/>
            </w:tcMar>
          </w:tcPr>
          <w:p w14:paraId="602B6CC1" w14:textId="77777777" w:rsidR="00860AB9" w:rsidRDefault="00B1436B">
            <w:r>
              <w:rPr>
                <w:sz w:val="20"/>
                <w:szCs w:val="20"/>
              </w:rPr>
              <w:t>Adversary tracking, IOC distribution, sector intel.</w:t>
            </w:r>
          </w:p>
        </w:tc>
        <w:tc>
          <w:tcPr>
            <w:tcW w:w="3860" w:type="dxa"/>
            <w:tcBorders>
              <w:top w:val="single" w:sz="4" w:space="0" w:color="BFBFBF"/>
              <w:left w:val="single" w:sz="4" w:space="0" w:color="BFBFBF"/>
              <w:bottom w:val="single" w:sz="4" w:space="0" w:color="BFBFBF"/>
              <w:right w:val="single" w:sz="4" w:space="0" w:color="BFBFBF"/>
            </w:tcBorders>
            <w:shd w:val="clear" w:color="auto" w:fill="F2F5F9"/>
            <w:tcMar>
              <w:top w:w="100" w:type="dxa"/>
              <w:left w:w="140" w:type="dxa"/>
              <w:bottom w:w="100" w:type="dxa"/>
              <w:right w:w="140" w:type="dxa"/>
            </w:tcMar>
          </w:tcPr>
          <w:p w14:paraId="7CF81235" w14:textId="77777777" w:rsidR="00860AB9" w:rsidRDefault="00B1436B">
            <w:pPr>
              <w:spacing w:after="60"/>
            </w:pPr>
            <w:r>
              <w:rPr>
                <w:sz w:val="20"/>
                <w:szCs w:val="20"/>
              </w:rPr>
              <w:t>Adds AI-specific threat tracking: adversarial ML, prompt injection ITW, model supply chain.</w:t>
            </w:r>
          </w:p>
          <w:p w14:paraId="53DF833F" w14:textId="77777777" w:rsidR="00860AB9" w:rsidRDefault="00B1436B">
            <w:pPr>
              <w:spacing w:after="60"/>
            </w:pPr>
            <w:r>
              <w:rPr>
                <w:sz w:val="20"/>
                <w:szCs w:val="20"/>
              </w:rPr>
              <w:t>Authoritative voice on AI threat reality vs. hype for executives.</w:t>
            </w:r>
          </w:p>
          <w:p w14:paraId="40BAFBCD" w14:textId="77777777" w:rsidR="00860AB9" w:rsidRDefault="00B1436B">
            <w:r>
              <w:rPr>
                <w:sz w:val="20"/>
                <w:szCs w:val="20"/>
              </w:rPr>
              <w:t>Healthcare-specific AI threat coverage (clinical decision support manipulation, RAG-based PHI extr</w:t>
            </w:r>
            <w:r>
              <w:rPr>
                <w:sz w:val="20"/>
                <w:szCs w:val="20"/>
              </w:rPr>
              <w:t>action).</w:t>
            </w:r>
          </w:p>
        </w:tc>
      </w:tr>
      <w:tr w:rsidR="00860AB9" w14:paraId="053C28E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B40BDE" w14:textId="77777777" w:rsidR="00860AB9" w:rsidRDefault="00B1436B">
            <w:r>
              <w:rPr>
                <w:sz w:val="20"/>
                <w:szCs w:val="20"/>
              </w:rPr>
              <w:lastRenderedPageBreak/>
              <w:t>Threat Hunt</w:t>
            </w:r>
          </w:p>
        </w:tc>
        <w:tc>
          <w:tcPr>
            <w:tcW w:w="3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37FACB" w14:textId="77777777" w:rsidR="00860AB9" w:rsidRDefault="00B1436B">
            <w:r>
              <w:rPr>
                <w:sz w:val="20"/>
                <w:szCs w:val="20"/>
              </w:rPr>
              <w:t>Hypothesis-driven hunts on endpoint, network, identity telemetry.</w:t>
            </w:r>
          </w:p>
        </w:tc>
        <w:tc>
          <w:tcPr>
            <w:tcW w:w="3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9D31F6" w14:textId="77777777" w:rsidR="00860AB9" w:rsidRDefault="00B1436B">
            <w:pPr>
              <w:spacing w:after="60"/>
            </w:pPr>
            <w:r>
              <w:rPr>
                <w:sz w:val="20"/>
                <w:szCs w:val="20"/>
              </w:rPr>
              <w:t>Hunt playbooks for AI-mediated attacks: anomalous prompts, unusual embeddings, agent tool misuse.</w:t>
            </w:r>
          </w:p>
          <w:p w14:paraId="199279A5" w14:textId="77777777" w:rsidR="00860AB9" w:rsidRDefault="00B1436B">
            <w:pPr>
              <w:spacing w:after="60"/>
            </w:pPr>
            <w:r>
              <w:rPr>
                <w:sz w:val="20"/>
                <w:szCs w:val="20"/>
              </w:rPr>
              <w:t>Drives instrumentation requirements for AI telemetry.</w:t>
            </w:r>
          </w:p>
          <w:p w14:paraId="2351692A" w14:textId="77777777" w:rsidR="00860AB9" w:rsidRDefault="00B1436B">
            <w:r>
              <w:rPr>
                <w:sz w:val="20"/>
                <w:szCs w:val="20"/>
              </w:rPr>
              <w:t>Owns detection engineering for the new attack surface.</w:t>
            </w:r>
          </w:p>
        </w:tc>
      </w:tr>
      <w:tr w:rsidR="00860AB9" w14:paraId="19616A4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5F9"/>
            <w:tcMar>
              <w:top w:w="100" w:type="dxa"/>
              <w:left w:w="140" w:type="dxa"/>
              <w:bottom w:w="100" w:type="dxa"/>
              <w:right w:w="140" w:type="dxa"/>
            </w:tcMar>
          </w:tcPr>
          <w:p w14:paraId="6FFA0C0B" w14:textId="77777777" w:rsidR="00860AB9" w:rsidRDefault="00B1436B">
            <w:r>
              <w:rPr>
                <w:sz w:val="20"/>
                <w:szCs w:val="20"/>
              </w:rPr>
              <w:t>Red Team</w:t>
            </w:r>
          </w:p>
        </w:tc>
        <w:tc>
          <w:tcPr>
            <w:tcW w:w="3700" w:type="dxa"/>
            <w:tcBorders>
              <w:top w:val="single" w:sz="4" w:space="0" w:color="BFBFBF"/>
              <w:left w:val="single" w:sz="4" w:space="0" w:color="BFBFBF"/>
              <w:bottom w:val="single" w:sz="4" w:space="0" w:color="BFBFBF"/>
              <w:right w:val="single" w:sz="4" w:space="0" w:color="BFBFBF"/>
            </w:tcBorders>
            <w:shd w:val="clear" w:color="auto" w:fill="F2F5F9"/>
            <w:tcMar>
              <w:top w:w="100" w:type="dxa"/>
              <w:left w:w="140" w:type="dxa"/>
              <w:bottom w:w="100" w:type="dxa"/>
              <w:right w:w="140" w:type="dxa"/>
            </w:tcMar>
          </w:tcPr>
          <w:p w14:paraId="66ACF1F0" w14:textId="77777777" w:rsidR="00860AB9" w:rsidRDefault="00B1436B">
            <w:r>
              <w:rPr>
                <w:sz w:val="20"/>
                <w:szCs w:val="20"/>
              </w:rPr>
              <w:t>Adversary emulation, full-scope engagements, purple team.</w:t>
            </w:r>
          </w:p>
        </w:tc>
        <w:tc>
          <w:tcPr>
            <w:tcW w:w="3860" w:type="dxa"/>
            <w:tcBorders>
              <w:top w:val="single" w:sz="4" w:space="0" w:color="BFBFBF"/>
              <w:left w:val="single" w:sz="4" w:space="0" w:color="BFBFBF"/>
              <w:bottom w:val="single" w:sz="4" w:space="0" w:color="BFBFBF"/>
              <w:right w:val="single" w:sz="4" w:space="0" w:color="BFBFBF"/>
            </w:tcBorders>
            <w:shd w:val="clear" w:color="auto" w:fill="F2F5F9"/>
            <w:tcMar>
              <w:top w:w="100" w:type="dxa"/>
              <w:left w:w="140" w:type="dxa"/>
              <w:bottom w:w="100" w:type="dxa"/>
              <w:right w:w="140" w:type="dxa"/>
            </w:tcMar>
          </w:tcPr>
          <w:p w14:paraId="13CA6C6A" w14:textId="77777777" w:rsidR="00860AB9" w:rsidRDefault="00B1436B">
            <w:pPr>
              <w:spacing w:after="60"/>
            </w:pPr>
            <w:r>
              <w:rPr>
                <w:sz w:val="20"/>
                <w:szCs w:val="20"/>
              </w:rPr>
              <w:t>AI red teaming as a permanent discipline.</w:t>
            </w:r>
          </w:p>
          <w:p w14:paraId="57ADEB62" w14:textId="77777777" w:rsidR="00860AB9" w:rsidRDefault="00B1436B">
            <w:pPr>
              <w:spacing w:after="60"/>
            </w:pPr>
            <w:r>
              <w:rPr>
                <w:sz w:val="20"/>
                <w:szCs w:val="20"/>
              </w:rPr>
              <w:t>Model-level attacks, agent compromise, RAG poisoning.</w:t>
            </w:r>
          </w:p>
          <w:p w14:paraId="462BF661" w14:textId="77777777" w:rsidR="00860AB9" w:rsidRDefault="00B1436B">
            <w:pPr>
              <w:spacing w:after="60"/>
            </w:pPr>
            <w:r>
              <w:rPr>
                <w:sz w:val="20"/>
                <w:szCs w:val="20"/>
              </w:rPr>
              <w:t>AI assurance red teaming (bias, hallucination, misuse) with AI governance.</w:t>
            </w:r>
          </w:p>
          <w:p w14:paraId="1F97B0AC" w14:textId="77777777" w:rsidR="00860AB9" w:rsidRDefault="00B1436B">
            <w:r>
              <w:rPr>
                <w:sz w:val="20"/>
                <w:szCs w:val="20"/>
              </w:rPr>
              <w:t>Traditional engagements wit</w:t>
            </w:r>
            <w:r>
              <w:rPr>
                <w:sz w:val="20"/>
                <w:szCs w:val="20"/>
              </w:rPr>
              <w:t>h AI-aware scenarios.</w:t>
            </w:r>
          </w:p>
        </w:tc>
      </w:tr>
      <w:tr w:rsidR="00860AB9" w14:paraId="4D8F420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365386" w14:textId="77777777" w:rsidR="00860AB9" w:rsidRDefault="00B1436B">
            <w:r>
              <w:rPr>
                <w:sz w:val="20"/>
                <w:szCs w:val="20"/>
              </w:rPr>
              <w:t>Security Control Validation</w:t>
            </w:r>
          </w:p>
        </w:tc>
        <w:tc>
          <w:tcPr>
            <w:tcW w:w="37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2F0496" w14:textId="77777777" w:rsidR="00860AB9" w:rsidRDefault="00B1436B">
            <w:r>
              <w:rPr>
                <w:sz w:val="20"/>
                <w:szCs w:val="20"/>
              </w:rPr>
              <w:t>BAS exercises, control efficacy testing against known TTPs.</w:t>
            </w:r>
          </w:p>
        </w:tc>
        <w:tc>
          <w:tcPr>
            <w:tcW w:w="38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CFBE37" w14:textId="77777777" w:rsidR="00860AB9" w:rsidRDefault="00B1436B">
            <w:pPr>
              <w:spacing w:after="60"/>
            </w:pPr>
            <w:r>
              <w:rPr>
                <w:sz w:val="20"/>
                <w:szCs w:val="20"/>
              </w:rPr>
              <w:t>Validates controls against AI-specific TTPs and citizen-developer patterns.</w:t>
            </w:r>
          </w:p>
          <w:p w14:paraId="6EC12802" w14:textId="77777777" w:rsidR="00860AB9" w:rsidRDefault="00B1436B">
            <w:pPr>
              <w:spacing w:after="60"/>
            </w:pPr>
            <w:r>
              <w:rPr>
                <w:sz w:val="20"/>
                <w:szCs w:val="20"/>
              </w:rPr>
              <w:t>Continuous validation of paved-road controls (gateway, prompt DLP, model API egress).</w:t>
            </w:r>
          </w:p>
          <w:p w14:paraId="0328C160" w14:textId="77777777" w:rsidR="00860AB9" w:rsidRDefault="00B1436B">
            <w:r>
              <w:rPr>
                <w:sz w:val="20"/>
                <w:szCs w:val="20"/>
              </w:rPr>
              <w:t>Quantifies coverage by tier for board-level reporting.</w:t>
            </w:r>
          </w:p>
        </w:tc>
      </w:tr>
    </w:tbl>
    <w:p w14:paraId="0BE53C06" w14:textId="77777777" w:rsidR="00860AB9" w:rsidRDefault="00860AB9">
      <w:pPr>
        <w:spacing w:after="200"/>
      </w:pPr>
    </w:p>
    <w:p w14:paraId="743C7A1C" w14:textId="77777777" w:rsidR="00860AB9" w:rsidRDefault="00B1436B">
      <w:pPr>
        <w:pStyle w:val="Heading2"/>
      </w:pPr>
      <w:r>
        <w:t xml:space="preserve">Engagement Model </w:t>
      </w:r>
      <w:proofErr w:type="gramStart"/>
      <w:r>
        <w:t>With</w:t>
      </w:r>
      <w:proofErr w:type="gramEnd"/>
      <w:r>
        <w:t xml:space="preserve"> the Business</w:t>
      </w:r>
    </w:p>
    <w:p w14:paraId="4F256C66" w14:textId="77777777" w:rsidR="00860AB9" w:rsidRDefault="00B1436B">
      <w:pPr>
        <w:spacing w:after="160" w:line="300" w:lineRule="auto"/>
      </w:pPr>
      <w:r>
        <w:t>How the team engages with citizen developers and business-unit AI initiatives is what makes the operating model real. The pattern is intake-driven, risk-tiered, and biased toward enabling rather than blocking.</w:t>
      </w:r>
    </w:p>
    <w:p w14:paraId="69BC5201" w14:textId="77777777" w:rsidR="00860AB9" w:rsidRDefault="00B1436B">
      <w:pPr>
        <w:pStyle w:val="ListParagraph"/>
        <w:numPr>
          <w:ilvl w:val="0"/>
          <w:numId w:val="2"/>
        </w:numPr>
        <w:spacing w:after="80" w:line="290" w:lineRule="auto"/>
      </w:pPr>
      <w:r>
        <w:rPr>
          <w:b/>
          <w:bCs/>
        </w:rPr>
        <w:t xml:space="preserve">Single intake channel. </w:t>
      </w:r>
      <w:r>
        <w:t>All AI initiatives flow</w:t>
      </w:r>
      <w:r>
        <w:t xml:space="preserve"> through one discoverable intake. Output: a risk tier and an engagement pattern.</w:t>
      </w:r>
    </w:p>
    <w:p w14:paraId="78A2DF1B" w14:textId="77777777" w:rsidR="00860AB9" w:rsidRDefault="00B1436B">
      <w:pPr>
        <w:pStyle w:val="ListParagraph"/>
        <w:numPr>
          <w:ilvl w:val="0"/>
          <w:numId w:val="2"/>
        </w:numPr>
        <w:spacing w:after="80" w:line="290" w:lineRule="auto"/>
      </w:pPr>
      <w:r>
        <w:rPr>
          <w:b/>
          <w:bCs/>
        </w:rPr>
        <w:t xml:space="preserve">Self-service for low risk. </w:t>
      </w:r>
      <w:r>
        <w:t>Tier 4 receives paved-road template, automated scanning, baseline logging. No human review unless flags fire.</w:t>
      </w:r>
    </w:p>
    <w:p w14:paraId="1B55FA7C" w14:textId="77777777" w:rsidR="00860AB9" w:rsidRDefault="00B1436B">
      <w:pPr>
        <w:pStyle w:val="ListParagraph"/>
        <w:numPr>
          <w:ilvl w:val="0"/>
          <w:numId w:val="2"/>
        </w:numPr>
        <w:spacing w:after="80" w:line="290" w:lineRule="auto"/>
      </w:pPr>
      <w:r>
        <w:rPr>
          <w:b/>
          <w:bCs/>
        </w:rPr>
        <w:t xml:space="preserve">Lightweight review for medium risk. </w:t>
      </w:r>
      <w:r>
        <w:t>Ti</w:t>
      </w:r>
      <w:r>
        <w:t>er 3 receives async AppSec checklist review, automated red team validation, continuous monitoring.</w:t>
      </w:r>
    </w:p>
    <w:p w14:paraId="4C771B45" w14:textId="77777777" w:rsidR="00860AB9" w:rsidRDefault="00B1436B">
      <w:pPr>
        <w:pStyle w:val="ListParagraph"/>
        <w:numPr>
          <w:ilvl w:val="0"/>
          <w:numId w:val="2"/>
        </w:numPr>
        <w:spacing w:after="80" w:line="290" w:lineRule="auto"/>
      </w:pPr>
      <w:r>
        <w:rPr>
          <w:b/>
          <w:bCs/>
        </w:rPr>
        <w:t xml:space="preserve">Embedded partnership for high risk. </w:t>
      </w:r>
      <w:r>
        <w:t>Tier 1 and Tier 2 receive embedded AppSec partner from design, threat modeling, manual red team, continuous control valid</w:t>
      </w:r>
      <w:r>
        <w:t>ation.</w:t>
      </w:r>
    </w:p>
    <w:p w14:paraId="105E1710" w14:textId="77777777" w:rsidR="00860AB9" w:rsidRDefault="00B1436B">
      <w:pPr>
        <w:pStyle w:val="ListParagraph"/>
        <w:numPr>
          <w:ilvl w:val="0"/>
          <w:numId w:val="2"/>
        </w:numPr>
        <w:spacing w:after="80" w:line="290" w:lineRule="auto"/>
      </w:pPr>
      <w:r>
        <w:rPr>
          <w:b/>
          <w:bCs/>
        </w:rPr>
        <w:t xml:space="preserve">Discovery for the unknown. </w:t>
      </w:r>
      <w:r>
        <w:t>Asset discovery — including shadow AI — runs continuously and routes findings into the appropriate engagement pattern.</w:t>
      </w:r>
    </w:p>
    <w:p w14:paraId="04A770FF" w14:textId="77777777" w:rsidR="00860AB9" w:rsidRDefault="00B1436B">
      <w:r>
        <w:br w:type="page"/>
      </w:r>
    </w:p>
    <w:p w14:paraId="26A6923F" w14:textId="77777777" w:rsidR="00860AB9" w:rsidRDefault="00B1436B">
      <w:pPr>
        <w:pStyle w:val="Heading1"/>
      </w:pPr>
      <w:r>
        <w:lastRenderedPageBreak/>
        <w:t>Risk-Tiering Framework</w:t>
      </w:r>
    </w:p>
    <w:p w14:paraId="5F4549C9" w14:textId="77777777" w:rsidR="00860AB9" w:rsidRDefault="00B1436B">
      <w:pPr>
        <w:spacing w:after="160" w:line="300" w:lineRule="auto"/>
      </w:pPr>
      <w:r>
        <w:t>Risk tiering is what makes the operating model scalable. Applications are clas</w:t>
      </w:r>
      <w:r>
        <w:t>sified by data sensitivity, decision impact, integration footprint, and user population. Each tier maps to a defined engagement pattern, control baseline, and validation cadence.</w:t>
      </w:r>
    </w:p>
    <w:p w14:paraId="002C8821" w14:textId="77777777" w:rsidR="00860AB9" w:rsidRDefault="00B1436B">
      <w:pPr>
        <w:spacing w:before="160" w:after="80"/>
        <w:jc w:val="center"/>
      </w:pPr>
      <w:r>
        <w:rPr>
          <w:noProof/>
        </w:rPr>
        <w:drawing>
          <wp:inline distT="0" distB="0" distL="0" distR="0" wp14:anchorId="2F332424" wp14:editId="57FE4A39">
            <wp:extent cx="5905500" cy="3019425"/>
            <wp:effectExtent l="0" t="0" r="0" b="0"/>
            <wp:docPr id="2" name="diagram" descr="Figure 2. Risk tiering pyramid: most apps live at the base; effort concentrates at the apex." title="Figure 2. Risk tiering pyramid: most apps live at the base; effort concentrates at the ap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96DAC541-7B7A-43D3-8B79-37D633B846F1}">
                          <asvg:svgBlip xmlns:asvg="http://schemas.microsoft.com/office/drawing/2016/SVG/main" r:embed="rId9"/>
                        </a:ext>
                      </a:extLst>
                    </a:blip>
                    <a:srcRect/>
                    <a:stretch>
                      <a:fillRect/>
                    </a:stretch>
                  </pic:blipFill>
                  <pic:spPr bwMode="auto">
                    <a:xfrm>
                      <a:off x="0" y="0"/>
                      <a:ext cx="5905500" cy="3019425"/>
                    </a:xfrm>
                    <a:prstGeom prst="rect">
                      <a:avLst/>
                    </a:prstGeom>
                  </pic:spPr>
                </pic:pic>
              </a:graphicData>
            </a:graphic>
          </wp:inline>
        </w:drawing>
      </w:r>
    </w:p>
    <w:p w14:paraId="476F00E0" w14:textId="77777777" w:rsidR="00860AB9" w:rsidRDefault="00B1436B">
      <w:pPr>
        <w:spacing w:after="240"/>
        <w:jc w:val="center"/>
      </w:pPr>
      <w:r>
        <w:rPr>
          <w:i/>
          <w:iCs/>
          <w:color w:val="595959"/>
          <w:sz w:val="18"/>
          <w:szCs w:val="18"/>
        </w:rPr>
        <w:t>Figure 2. Risk tiering pyramid: most apps live at the base; effort concentrates at the apex.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300"/>
        <w:gridCol w:w="3060"/>
        <w:gridCol w:w="2900"/>
      </w:tblGrid>
      <w:tr w:rsidR="00860AB9" w14:paraId="61110ED3"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088175A2" w14:textId="77777777" w:rsidR="00860AB9" w:rsidRDefault="00B1436B">
            <w:r>
              <w:rPr>
                <w:b/>
                <w:bCs/>
                <w:color w:val="FFFFFF"/>
                <w:sz w:val="20"/>
                <w:szCs w:val="20"/>
              </w:rPr>
              <w:t>Tier</w:t>
            </w:r>
          </w:p>
        </w:tc>
        <w:tc>
          <w:tcPr>
            <w:tcW w:w="23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698A8B0F" w14:textId="77777777" w:rsidR="00860AB9" w:rsidRDefault="00B1436B">
            <w:r>
              <w:rPr>
                <w:b/>
                <w:bCs/>
                <w:color w:val="FFFFFF"/>
                <w:sz w:val="20"/>
                <w:szCs w:val="20"/>
              </w:rPr>
              <w:t>Profile</w:t>
            </w:r>
          </w:p>
        </w:tc>
        <w:tc>
          <w:tcPr>
            <w:tcW w:w="306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0305BC08" w14:textId="77777777" w:rsidR="00860AB9" w:rsidRDefault="00B1436B">
            <w:r>
              <w:rPr>
                <w:b/>
                <w:bCs/>
                <w:color w:val="FFFFFF"/>
                <w:sz w:val="20"/>
                <w:szCs w:val="20"/>
              </w:rPr>
              <w:t>Healthcare Examples</w:t>
            </w:r>
          </w:p>
        </w:tc>
        <w:tc>
          <w:tcPr>
            <w:tcW w:w="29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0E0B42DF" w14:textId="77777777" w:rsidR="00860AB9" w:rsidRDefault="00B1436B">
            <w:r>
              <w:rPr>
                <w:b/>
                <w:bCs/>
                <w:color w:val="FFFFFF"/>
                <w:sz w:val="20"/>
                <w:szCs w:val="20"/>
              </w:rPr>
              <w:t>Engagement and Controls</w:t>
            </w:r>
          </w:p>
        </w:tc>
      </w:tr>
      <w:tr w:rsidR="00860AB9" w14:paraId="7B4A8B36"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728CC4" w14:textId="77777777" w:rsidR="00860AB9" w:rsidRDefault="00B1436B">
            <w:r>
              <w:rPr>
                <w:sz w:val="20"/>
                <w:szCs w:val="20"/>
              </w:rPr>
              <w:t>Tier 1 Critical</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8F2C6B" w14:textId="77777777" w:rsidR="00860AB9" w:rsidRDefault="00B1436B">
            <w:pPr>
              <w:spacing w:after="60"/>
            </w:pPr>
            <w:r>
              <w:rPr>
                <w:sz w:val="20"/>
                <w:szCs w:val="20"/>
              </w:rPr>
              <w:t>PHI access, clinical influence, or patient-safety adjacent.</w:t>
            </w:r>
          </w:p>
          <w:p w14:paraId="36A7F052" w14:textId="77777777" w:rsidR="00860AB9" w:rsidRDefault="00B1436B">
            <w:pPr>
              <w:spacing w:after="60"/>
            </w:pPr>
            <w:r>
              <w:rPr>
                <w:sz w:val="20"/>
                <w:szCs w:val="20"/>
              </w:rPr>
              <w:t>Agent with tool access to cli</w:t>
            </w:r>
            <w:r>
              <w:rPr>
                <w:sz w:val="20"/>
                <w:szCs w:val="20"/>
              </w:rPr>
              <w:t>nical or financial systems.</w:t>
            </w:r>
          </w:p>
          <w:p w14:paraId="63BB3F65" w14:textId="77777777" w:rsidR="00860AB9" w:rsidRDefault="00B1436B">
            <w:r>
              <w:rPr>
                <w:sz w:val="20"/>
                <w:szCs w:val="20"/>
              </w:rPr>
              <w:t>External-facing or regulator-visible.</w:t>
            </w:r>
          </w:p>
        </w:tc>
        <w:tc>
          <w:tcPr>
            <w:tcW w:w="3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7BFC15" w14:textId="77777777" w:rsidR="00860AB9" w:rsidRDefault="00B1436B">
            <w:pPr>
              <w:spacing w:after="60"/>
            </w:pPr>
            <w:r>
              <w:rPr>
                <w:sz w:val="20"/>
                <w:szCs w:val="20"/>
              </w:rPr>
              <w:t>Clinical triage assistant.</w:t>
            </w:r>
          </w:p>
          <w:p w14:paraId="2C8264CE" w14:textId="77777777" w:rsidR="00860AB9" w:rsidRDefault="00B1436B">
            <w:pPr>
              <w:spacing w:after="60"/>
            </w:pPr>
            <w:r>
              <w:rPr>
                <w:sz w:val="20"/>
                <w:szCs w:val="20"/>
              </w:rPr>
              <w:t>Prior authorization automation.</w:t>
            </w:r>
          </w:p>
          <w:p w14:paraId="21620F00" w14:textId="77777777" w:rsidR="00860AB9" w:rsidRDefault="00B1436B">
            <w:pPr>
              <w:spacing w:after="60"/>
            </w:pPr>
            <w:r>
              <w:rPr>
                <w:sz w:val="20"/>
                <w:szCs w:val="20"/>
              </w:rPr>
              <w:t>Patient-facing symptom checker.</w:t>
            </w:r>
          </w:p>
          <w:p w14:paraId="49E63683" w14:textId="77777777" w:rsidR="00860AB9" w:rsidRDefault="00B1436B">
            <w:r>
              <w:rPr>
                <w:sz w:val="20"/>
                <w:szCs w:val="20"/>
              </w:rPr>
              <w:t>Clinical documentation copilot writing to EHR.</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C60C52" w14:textId="77777777" w:rsidR="00860AB9" w:rsidRDefault="00B1436B">
            <w:pPr>
              <w:spacing w:after="60"/>
            </w:pPr>
            <w:r>
              <w:rPr>
                <w:sz w:val="20"/>
                <w:szCs w:val="20"/>
              </w:rPr>
              <w:t>Embedded AppSec partner from design.</w:t>
            </w:r>
          </w:p>
          <w:p w14:paraId="0BD35945" w14:textId="77777777" w:rsidR="00860AB9" w:rsidRDefault="00B1436B">
            <w:pPr>
              <w:spacing w:after="60"/>
            </w:pPr>
            <w:r>
              <w:rPr>
                <w:sz w:val="20"/>
                <w:szCs w:val="20"/>
              </w:rPr>
              <w:t>Mandatory threat model + manual red team.</w:t>
            </w:r>
          </w:p>
          <w:p w14:paraId="46145760" w14:textId="77777777" w:rsidR="00860AB9" w:rsidRDefault="00B1436B">
            <w:pPr>
              <w:spacing w:after="60"/>
            </w:pPr>
            <w:r>
              <w:rPr>
                <w:sz w:val="20"/>
                <w:szCs w:val="20"/>
              </w:rPr>
              <w:t>Continuous monitoring with alerting.</w:t>
            </w:r>
          </w:p>
          <w:p w14:paraId="1568D744" w14:textId="77777777" w:rsidR="00860AB9" w:rsidRDefault="00B1436B">
            <w:pPr>
              <w:spacing w:after="60"/>
            </w:pPr>
            <w:r>
              <w:rPr>
                <w:sz w:val="20"/>
                <w:szCs w:val="20"/>
              </w:rPr>
              <w:t>Quarterly control validation.</w:t>
            </w:r>
          </w:p>
          <w:p w14:paraId="721719ED" w14:textId="77777777" w:rsidR="00860AB9" w:rsidRDefault="00B1436B">
            <w:r>
              <w:rPr>
                <w:sz w:val="20"/>
                <w:szCs w:val="20"/>
              </w:rPr>
              <w:t>AI governance committee review.</w:t>
            </w:r>
          </w:p>
        </w:tc>
      </w:tr>
      <w:tr w:rsidR="00860AB9" w14:paraId="6B657AA5"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2F5F9"/>
            <w:tcMar>
              <w:top w:w="100" w:type="dxa"/>
              <w:left w:w="140" w:type="dxa"/>
              <w:bottom w:w="100" w:type="dxa"/>
              <w:right w:w="140" w:type="dxa"/>
            </w:tcMar>
          </w:tcPr>
          <w:p w14:paraId="75CB8908" w14:textId="77777777" w:rsidR="00860AB9" w:rsidRDefault="00B1436B">
            <w:r>
              <w:rPr>
                <w:sz w:val="20"/>
                <w:szCs w:val="20"/>
              </w:rPr>
              <w:t>Tier 2 High</w:t>
            </w:r>
          </w:p>
        </w:tc>
        <w:tc>
          <w:tcPr>
            <w:tcW w:w="2300" w:type="dxa"/>
            <w:tcBorders>
              <w:top w:val="single" w:sz="4" w:space="0" w:color="BFBFBF"/>
              <w:left w:val="single" w:sz="4" w:space="0" w:color="BFBFBF"/>
              <w:bottom w:val="single" w:sz="4" w:space="0" w:color="BFBFBF"/>
              <w:right w:val="single" w:sz="4" w:space="0" w:color="BFBFBF"/>
            </w:tcBorders>
            <w:shd w:val="clear" w:color="auto" w:fill="F2F5F9"/>
            <w:tcMar>
              <w:top w:w="100" w:type="dxa"/>
              <w:left w:w="140" w:type="dxa"/>
              <w:bottom w:w="100" w:type="dxa"/>
              <w:right w:w="140" w:type="dxa"/>
            </w:tcMar>
          </w:tcPr>
          <w:p w14:paraId="1C54DFD6" w14:textId="77777777" w:rsidR="00860AB9" w:rsidRDefault="00B1436B">
            <w:pPr>
              <w:spacing w:after="60"/>
            </w:pPr>
            <w:r>
              <w:rPr>
                <w:sz w:val="20"/>
                <w:szCs w:val="20"/>
              </w:rPr>
              <w:t>Sensitive but non-clinical data.</w:t>
            </w:r>
          </w:p>
          <w:p w14:paraId="7F1BC5D1" w14:textId="77777777" w:rsidR="00860AB9" w:rsidRDefault="00B1436B">
            <w:pPr>
              <w:spacing w:after="60"/>
            </w:pPr>
            <w:r>
              <w:rPr>
                <w:sz w:val="20"/>
                <w:szCs w:val="20"/>
              </w:rPr>
              <w:t>Material internal decisions.</w:t>
            </w:r>
          </w:p>
          <w:p w14:paraId="6780E227" w14:textId="77777777" w:rsidR="00860AB9" w:rsidRDefault="00B1436B">
            <w:r>
              <w:rPr>
                <w:sz w:val="20"/>
                <w:szCs w:val="20"/>
              </w:rPr>
              <w:t>Bro</w:t>
            </w:r>
            <w:r>
              <w:rPr>
                <w:sz w:val="20"/>
                <w:szCs w:val="20"/>
              </w:rPr>
              <w:t>ad employee user base.</w:t>
            </w:r>
          </w:p>
        </w:tc>
        <w:tc>
          <w:tcPr>
            <w:tcW w:w="3060" w:type="dxa"/>
            <w:tcBorders>
              <w:top w:val="single" w:sz="4" w:space="0" w:color="BFBFBF"/>
              <w:left w:val="single" w:sz="4" w:space="0" w:color="BFBFBF"/>
              <w:bottom w:val="single" w:sz="4" w:space="0" w:color="BFBFBF"/>
              <w:right w:val="single" w:sz="4" w:space="0" w:color="BFBFBF"/>
            </w:tcBorders>
            <w:shd w:val="clear" w:color="auto" w:fill="F2F5F9"/>
            <w:tcMar>
              <w:top w:w="100" w:type="dxa"/>
              <w:left w:w="140" w:type="dxa"/>
              <w:bottom w:w="100" w:type="dxa"/>
              <w:right w:w="140" w:type="dxa"/>
            </w:tcMar>
          </w:tcPr>
          <w:p w14:paraId="5670DC7D" w14:textId="77777777" w:rsidR="00860AB9" w:rsidRDefault="00B1436B">
            <w:pPr>
              <w:spacing w:after="60"/>
            </w:pPr>
            <w:r>
              <w:rPr>
                <w:sz w:val="20"/>
                <w:szCs w:val="20"/>
              </w:rPr>
              <w:t>Revenue cycle analytics with PHI.</w:t>
            </w:r>
          </w:p>
          <w:p w14:paraId="42C79DF2" w14:textId="77777777" w:rsidR="00860AB9" w:rsidRDefault="00B1436B">
            <w:pPr>
              <w:spacing w:after="60"/>
            </w:pPr>
            <w:r>
              <w:rPr>
                <w:sz w:val="20"/>
                <w:szCs w:val="20"/>
              </w:rPr>
              <w:t>Internal HR copilot.</w:t>
            </w:r>
          </w:p>
          <w:p w14:paraId="7F033463" w14:textId="77777777" w:rsidR="00860AB9" w:rsidRDefault="00B1436B">
            <w:pPr>
              <w:spacing w:after="60"/>
            </w:pPr>
            <w:r>
              <w:rPr>
                <w:sz w:val="20"/>
                <w:szCs w:val="20"/>
              </w:rPr>
              <w:t>Care management workflow tools.</w:t>
            </w:r>
          </w:p>
          <w:p w14:paraId="38FDB440" w14:textId="77777777" w:rsidR="00860AB9" w:rsidRDefault="00B1436B">
            <w:r>
              <w:rPr>
                <w:sz w:val="20"/>
                <w:szCs w:val="20"/>
              </w:rPr>
              <w:t>Internal RAG over policy and clinical docs.</w:t>
            </w:r>
          </w:p>
        </w:tc>
        <w:tc>
          <w:tcPr>
            <w:tcW w:w="2900" w:type="dxa"/>
            <w:tcBorders>
              <w:top w:val="single" w:sz="4" w:space="0" w:color="BFBFBF"/>
              <w:left w:val="single" w:sz="4" w:space="0" w:color="BFBFBF"/>
              <w:bottom w:val="single" w:sz="4" w:space="0" w:color="BFBFBF"/>
              <w:right w:val="single" w:sz="4" w:space="0" w:color="BFBFBF"/>
            </w:tcBorders>
            <w:shd w:val="clear" w:color="auto" w:fill="F2F5F9"/>
            <w:tcMar>
              <w:top w:w="100" w:type="dxa"/>
              <w:left w:w="140" w:type="dxa"/>
              <w:bottom w:w="100" w:type="dxa"/>
              <w:right w:w="140" w:type="dxa"/>
            </w:tcMar>
          </w:tcPr>
          <w:p w14:paraId="77F8BF82" w14:textId="77777777" w:rsidR="00860AB9" w:rsidRDefault="00B1436B">
            <w:pPr>
              <w:spacing w:after="60"/>
            </w:pPr>
            <w:r>
              <w:rPr>
                <w:sz w:val="20"/>
                <w:szCs w:val="20"/>
              </w:rPr>
              <w:t>AppSec partner through key gates.</w:t>
            </w:r>
          </w:p>
          <w:p w14:paraId="1CD7CA47" w14:textId="77777777" w:rsidR="00860AB9" w:rsidRDefault="00B1436B">
            <w:pPr>
              <w:spacing w:after="60"/>
            </w:pPr>
            <w:r>
              <w:rPr>
                <w:sz w:val="20"/>
                <w:szCs w:val="20"/>
              </w:rPr>
              <w:t>Threat model required.</w:t>
            </w:r>
          </w:p>
          <w:p w14:paraId="1D77B693" w14:textId="77777777" w:rsidR="00860AB9" w:rsidRDefault="00B1436B">
            <w:pPr>
              <w:spacing w:after="60"/>
            </w:pPr>
            <w:r>
              <w:rPr>
                <w:sz w:val="20"/>
                <w:szCs w:val="20"/>
              </w:rPr>
              <w:t>Automated + sampled manual red team.</w:t>
            </w:r>
          </w:p>
          <w:p w14:paraId="14A3E266" w14:textId="77777777" w:rsidR="00860AB9" w:rsidRDefault="00B1436B">
            <w:pPr>
              <w:spacing w:after="60"/>
            </w:pPr>
            <w:r>
              <w:rPr>
                <w:sz w:val="20"/>
                <w:szCs w:val="20"/>
              </w:rPr>
              <w:t>Continuous monitoring.</w:t>
            </w:r>
          </w:p>
          <w:p w14:paraId="6E3110FC" w14:textId="77777777" w:rsidR="00860AB9" w:rsidRDefault="00B1436B">
            <w:r>
              <w:rPr>
                <w:sz w:val="20"/>
                <w:szCs w:val="20"/>
              </w:rPr>
              <w:t>Semi-annual control validation.</w:t>
            </w:r>
          </w:p>
        </w:tc>
      </w:tr>
      <w:tr w:rsidR="00860AB9" w14:paraId="6757328D"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1F09BF" w14:textId="77777777" w:rsidR="00860AB9" w:rsidRDefault="00B1436B">
            <w:r>
              <w:rPr>
                <w:sz w:val="20"/>
                <w:szCs w:val="20"/>
              </w:rPr>
              <w:lastRenderedPageBreak/>
              <w:t>Tier 3 Moderate</w:t>
            </w:r>
          </w:p>
        </w:tc>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C5BD53" w14:textId="77777777" w:rsidR="00860AB9" w:rsidRDefault="00B1436B">
            <w:pPr>
              <w:spacing w:after="60"/>
            </w:pPr>
            <w:r>
              <w:rPr>
                <w:sz w:val="20"/>
                <w:szCs w:val="20"/>
              </w:rPr>
              <w:t>Limited sensitive data.</w:t>
            </w:r>
          </w:p>
          <w:p w14:paraId="40FD0A4B" w14:textId="77777777" w:rsidR="00860AB9" w:rsidRDefault="00B1436B">
            <w:pPr>
              <w:spacing w:after="60"/>
            </w:pPr>
            <w:r>
              <w:rPr>
                <w:sz w:val="20"/>
                <w:szCs w:val="20"/>
              </w:rPr>
              <w:t>Productivity / analytics.</w:t>
            </w:r>
          </w:p>
          <w:p w14:paraId="4680C3BA" w14:textId="77777777" w:rsidR="00860AB9" w:rsidRDefault="00B1436B">
            <w:r>
              <w:rPr>
                <w:sz w:val="20"/>
                <w:szCs w:val="20"/>
              </w:rPr>
              <w:t>Defined user group.</w:t>
            </w:r>
          </w:p>
        </w:tc>
        <w:tc>
          <w:tcPr>
            <w:tcW w:w="30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E1804C" w14:textId="77777777" w:rsidR="00860AB9" w:rsidRDefault="00B1436B">
            <w:pPr>
              <w:spacing w:after="60"/>
            </w:pPr>
            <w:r>
              <w:rPr>
                <w:sz w:val="20"/>
                <w:szCs w:val="20"/>
              </w:rPr>
              <w:t>Department analytics chatbots.</w:t>
            </w:r>
          </w:p>
          <w:p w14:paraId="6A03D99F" w14:textId="77777777" w:rsidR="00860AB9" w:rsidRDefault="00B1436B">
            <w:pPr>
              <w:spacing w:after="60"/>
            </w:pPr>
            <w:r>
              <w:rPr>
                <w:sz w:val="20"/>
                <w:szCs w:val="20"/>
              </w:rPr>
              <w:t>Internal knowledge search over non-PHI corpora.</w:t>
            </w:r>
          </w:p>
          <w:p w14:paraId="30C085D3" w14:textId="77777777" w:rsidR="00860AB9" w:rsidRDefault="00B1436B">
            <w:r>
              <w:rPr>
                <w:sz w:val="20"/>
                <w:szCs w:val="20"/>
              </w:rPr>
              <w:t>Marketing content generation.</w:t>
            </w:r>
          </w:p>
        </w:tc>
        <w:tc>
          <w:tcPr>
            <w:tcW w:w="2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DABA0E" w14:textId="77777777" w:rsidR="00860AB9" w:rsidRDefault="00B1436B">
            <w:pPr>
              <w:spacing w:after="60"/>
            </w:pPr>
            <w:r>
              <w:rPr>
                <w:sz w:val="20"/>
                <w:szCs w:val="20"/>
              </w:rPr>
              <w:t>Async AppSec checklist review.</w:t>
            </w:r>
          </w:p>
          <w:p w14:paraId="36209316" w14:textId="77777777" w:rsidR="00860AB9" w:rsidRDefault="00B1436B">
            <w:pPr>
              <w:spacing w:after="60"/>
            </w:pPr>
            <w:r>
              <w:rPr>
                <w:sz w:val="20"/>
                <w:szCs w:val="20"/>
              </w:rPr>
              <w:t>Automated red team validation.</w:t>
            </w:r>
          </w:p>
          <w:p w14:paraId="1AB79154" w14:textId="77777777" w:rsidR="00860AB9" w:rsidRDefault="00B1436B">
            <w:pPr>
              <w:spacing w:after="60"/>
            </w:pPr>
            <w:r>
              <w:rPr>
                <w:sz w:val="20"/>
                <w:szCs w:val="20"/>
              </w:rPr>
              <w:t>Baseline monitoring.</w:t>
            </w:r>
          </w:p>
          <w:p w14:paraId="0F4F114B" w14:textId="77777777" w:rsidR="00860AB9" w:rsidRDefault="00B1436B">
            <w:r>
              <w:rPr>
                <w:sz w:val="20"/>
                <w:szCs w:val="20"/>
              </w:rPr>
              <w:t>Annual control validation.</w:t>
            </w:r>
          </w:p>
        </w:tc>
      </w:tr>
      <w:tr w:rsidR="00860AB9" w14:paraId="4B15ADA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2F5F9"/>
            <w:tcMar>
              <w:top w:w="100" w:type="dxa"/>
              <w:left w:w="140" w:type="dxa"/>
              <w:bottom w:w="100" w:type="dxa"/>
              <w:right w:w="140" w:type="dxa"/>
            </w:tcMar>
          </w:tcPr>
          <w:p w14:paraId="173B2FEE" w14:textId="77777777" w:rsidR="00860AB9" w:rsidRDefault="00B1436B">
            <w:r>
              <w:rPr>
                <w:sz w:val="20"/>
                <w:szCs w:val="20"/>
              </w:rPr>
              <w:t>Tier 4 Low</w:t>
            </w:r>
          </w:p>
        </w:tc>
        <w:tc>
          <w:tcPr>
            <w:tcW w:w="2300" w:type="dxa"/>
            <w:tcBorders>
              <w:top w:val="single" w:sz="4" w:space="0" w:color="BFBFBF"/>
              <w:left w:val="single" w:sz="4" w:space="0" w:color="BFBFBF"/>
              <w:bottom w:val="single" w:sz="4" w:space="0" w:color="BFBFBF"/>
              <w:right w:val="single" w:sz="4" w:space="0" w:color="BFBFBF"/>
            </w:tcBorders>
            <w:shd w:val="clear" w:color="auto" w:fill="F2F5F9"/>
            <w:tcMar>
              <w:top w:w="100" w:type="dxa"/>
              <w:left w:w="140" w:type="dxa"/>
              <w:bottom w:w="100" w:type="dxa"/>
              <w:right w:w="140" w:type="dxa"/>
            </w:tcMar>
          </w:tcPr>
          <w:p w14:paraId="54AA75BB" w14:textId="77777777" w:rsidR="00860AB9" w:rsidRDefault="00B1436B">
            <w:pPr>
              <w:spacing w:after="60"/>
            </w:pPr>
            <w:r>
              <w:rPr>
                <w:sz w:val="20"/>
                <w:szCs w:val="20"/>
              </w:rPr>
              <w:t>No sensitive data.</w:t>
            </w:r>
          </w:p>
          <w:p w14:paraId="2A737096" w14:textId="77777777" w:rsidR="00860AB9" w:rsidRDefault="00B1436B">
            <w:pPr>
              <w:spacing w:after="60"/>
            </w:pPr>
            <w:r>
              <w:rPr>
                <w:sz w:val="20"/>
                <w:szCs w:val="20"/>
              </w:rPr>
              <w:t>Personal / experimental productivity.</w:t>
            </w:r>
          </w:p>
          <w:p w14:paraId="29B2E251" w14:textId="77777777" w:rsidR="00860AB9" w:rsidRDefault="00B1436B">
            <w:r>
              <w:rPr>
                <w:sz w:val="20"/>
                <w:szCs w:val="20"/>
              </w:rPr>
              <w:t>Single-user or small team.</w:t>
            </w:r>
          </w:p>
        </w:tc>
        <w:tc>
          <w:tcPr>
            <w:tcW w:w="3060" w:type="dxa"/>
            <w:tcBorders>
              <w:top w:val="single" w:sz="4" w:space="0" w:color="BFBFBF"/>
              <w:left w:val="single" w:sz="4" w:space="0" w:color="BFBFBF"/>
              <w:bottom w:val="single" w:sz="4" w:space="0" w:color="BFBFBF"/>
              <w:right w:val="single" w:sz="4" w:space="0" w:color="BFBFBF"/>
            </w:tcBorders>
            <w:shd w:val="clear" w:color="auto" w:fill="F2F5F9"/>
            <w:tcMar>
              <w:top w:w="100" w:type="dxa"/>
              <w:left w:w="140" w:type="dxa"/>
              <w:bottom w:w="100" w:type="dxa"/>
              <w:right w:w="140" w:type="dxa"/>
            </w:tcMar>
          </w:tcPr>
          <w:p w14:paraId="4EA0FD44" w14:textId="77777777" w:rsidR="00860AB9" w:rsidRDefault="00B1436B">
            <w:pPr>
              <w:spacing w:after="60"/>
            </w:pPr>
            <w:r>
              <w:rPr>
                <w:sz w:val="20"/>
                <w:szCs w:val="20"/>
              </w:rPr>
              <w:t>Personal task assistants.</w:t>
            </w:r>
          </w:p>
          <w:p w14:paraId="1120EA41" w14:textId="77777777" w:rsidR="00860AB9" w:rsidRDefault="00B1436B">
            <w:pPr>
              <w:spacing w:after="60"/>
            </w:pPr>
            <w:r>
              <w:rPr>
                <w:sz w:val="20"/>
                <w:szCs w:val="20"/>
              </w:rPr>
              <w:t>Public-content summarization.</w:t>
            </w:r>
          </w:p>
          <w:p w14:paraId="36C77D35" w14:textId="77777777" w:rsidR="00860AB9" w:rsidRDefault="00B1436B">
            <w:r>
              <w:rPr>
                <w:sz w:val="20"/>
                <w:szCs w:val="20"/>
              </w:rPr>
              <w:t>Experimental prototypes.</w:t>
            </w:r>
          </w:p>
        </w:tc>
        <w:tc>
          <w:tcPr>
            <w:tcW w:w="2900" w:type="dxa"/>
            <w:tcBorders>
              <w:top w:val="single" w:sz="4" w:space="0" w:color="BFBFBF"/>
              <w:left w:val="single" w:sz="4" w:space="0" w:color="BFBFBF"/>
              <w:bottom w:val="single" w:sz="4" w:space="0" w:color="BFBFBF"/>
              <w:right w:val="single" w:sz="4" w:space="0" w:color="BFBFBF"/>
            </w:tcBorders>
            <w:shd w:val="clear" w:color="auto" w:fill="F2F5F9"/>
            <w:tcMar>
              <w:top w:w="100" w:type="dxa"/>
              <w:left w:w="140" w:type="dxa"/>
              <w:bottom w:w="100" w:type="dxa"/>
              <w:right w:w="140" w:type="dxa"/>
            </w:tcMar>
          </w:tcPr>
          <w:p w14:paraId="1E1B1992" w14:textId="77777777" w:rsidR="00860AB9" w:rsidRDefault="00B1436B">
            <w:pPr>
              <w:spacing w:after="60"/>
            </w:pPr>
            <w:r>
              <w:rPr>
                <w:sz w:val="20"/>
                <w:szCs w:val="20"/>
              </w:rPr>
              <w:t>Self-service via paved road.</w:t>
            </w:r>
          </w:p>
          <w:p w14:paraId="10B0BC2D" w14:textId="77777777" w:rsidR="00860AB9" w:rsidRDefault="00B1436B">
            <w:pPr>
              <w:spacing w:after="60"/>
            </w:pPr>
            <w:r>
              <w:rPr>
                <w:sz w:val="20"/>
                <w:szCs w:val="20"/>
              </w:rPr>
              <w:t>Automated scanning only.</w:t>
            </w:r>
          </w:p>
          <w:p w14:paraId="672FBE6C" w14:textId="77777777" w:rsidR="00860AB9" w:rsidRDefault="00B1436B">
            <w:pPr>
              <w:spacing w:after="60"/>
            </w:pPr>
            <w:r>
              <w:rPr>
                <w:sz w:val="20"/>
                <w:szCs w:val="20"/>
              </w:rPr>
              <w:t>Baseline logging.</w:t>
            </w:r>
          </w:p>
          <w:p w14:paraId="2DA9184B" w14:textId="77777777" w:rsidR="00860AB9" w:rsidRDefault="00B1436B">
            <w:r>
              <w:rPr>
                <w:sz w:val="20"/>
                <w:szCs w:val="20"/>
              </w:rPr>
              <w:t>Sampled validation.</w:t>
            </w:r>
          </w:p>
        </w:tc>
      </w:tr>
    </w:tbl>
    <w:p w14:paraId="19B44A59" w14:textId="77777777" w:rsidR="00860AB9" w:rsidRDefault="00860AB9">
      <w:pPr>
        <w:spacing w:after="200"/>
      </w:pPr>
    </w:p>
    <w:p w14:paraId="3494E7EA" w14:textId="77777777" w:rsidR="00860AB9" w:rsidRDefault="00B1436B">
      <w:pPr>
        <w:pStyle w:val="Heading3"/>
        <w:spacing w:after="120"/>
      </w:pPr>
      <w:r>
        <w:t>How Tiering Decisions Are Made</w:t>
      </w:r>
    </w:p>
    <w:p w14:paraId="4F91BC98" w14:textId="77777777" w:rsidR="00860AB9" w:rsidRDefault="00B1436B">
      <w:pPr>
        <w:spacing w:after="160" w:line="300" w:lineRule="auto"/>
      </w:pPr>
      <w:r>
        <w:t>The intake form scores four dimensions: data sensitivity (PHI, PII, financial, public), decision impact (advisory, automated action, clinical influence), integration footprint (read-only, write to systems, agent tool use), an</w:t>
      </w:r>
      <w:r>
        <w:t>d user population (single user, team, enterprise, external). A scoring rubric produces an initial tier; AppSec confirms or escalates.</w:t>
      </w:r>
    </w:p>
    <w:p w14:paraId="24FD0317" w14:textId="77777777" w:rsidR="00860AB9" w:rsidRDefault="00B1436B">
      <w:pPr>
        <w:pStyle w:val="Heading3"/>
        <w:spacing w:after="120"/>
      </w:pPr>
      <w:r>
        <w:t>Re-tiering Triggers</w:t>
      </w:r>
    </w:p>
    <w:p w14:paraId="196C441A" w14:textId="77777777" w:rsidR="00860AB9" w:rsidRDefault="00B1436B">
      <w:pPr>
        <w:pStyle w:val="ListParagraph"/>
        <w:numPr>
          <w:ilvl w:val="0"/>
          <w:numId w:val="2"/>
        </w:numPr>
        <w:spacing w:after="80" w:line="290" w:lineRule="auto"/>
      </w:pPr>
      <w:r>
        <w:t xml:space="preserve">Material </w:t>
      </w:r>
      <w:proofErr w:type="gramStart"/>
      <w:r>
        <w:t>change</w:t>
      </w:r>
      <w:proofErr w:type="gramEnd"/>
      <w:r>
        <w:t xml:space="preserve"> to data scope, integrations, or user population.</w:t>
      </w:r>
    </w:p>
    <w:p w14:paraId="697D5C81" w14:textId="77777777" w:rsidR="00860AB9" w:rsidRDefault="00B1436B">
      <w:pPr>
        <w:pStyle w:val="ListParagraph"/>
        <w:numPr>
          <w:ilvl w:val="0"/>
          <w:numId w:val="2"/>
        </w:numPr>
        <w:spacing w:after="80" w:line="290" w:lineRule="auto"/>
      </w:pPr>
      <w:r>
        <w:t>Incident or near-miss involving the application or a same-tier peer.</w:t>
      </w:r>
    </w:p>
    <w:p w14:paraId="0952B083" w14:textId="77777777" w:rsidR="00860AB9" w:rsidRDefault="00B1436B">
      <w:pPr>
        <w:pStyle w:val="ListParagraph"/>
        <w:numPr>
          <w:ilvl w:val="0"/>
          <w:numId w:val="2"/>
        </w:numPr>
        <w:spacing w:after="80" w:line="290" w:lineRule="auto"/>
      </w:pPr>
      <w:r>
        <w:t>Regulatory change altering risk posture for the application class.</w:t>
      </w:r>
    </w:p>
    <w:p w14:paraId="444A376E" w14:textId="77777777" w:rsidR="00860AB9" w:rsidRDefault="00B1436B">
      <w:pPr>
        <w:pStyle w:val="ListParagraph"/>
        <w:numPr>
          <w:ilvl w:val="0"/>
          <w:numId w:val="2"/>
        </w:numPr>
        <w:spacing w:after="80" w:line="290" w:lineRule="auto"/>
      </w:pPr>
      <w:r>
        <w:t>Annual recertification regardless of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0AB9" w14:paraId="58F73AA9" w14:textId="77777777">
        <w:tblPrEx>
          <w:tblCellMar>
            <w:top w:w="0" w:type="dxa"/>
            <w:bottom w:w="0" w:type="dxa"/>
          </w:tblCellMar>
        </w:tblPrEx>
        <w:tc>
          <w:tcPr>
            <w:tcW w:w="9360" w:type="dxa"/>
            <w:tcBorders>
              <w:top w:val="single" w:sz="12" w:space="0" w:color="2E75B6"/>
              <w:left w:val="single" w:sz="12" w:space="0" w:color="2E75B6"/>
              <w:bottom w:val="single" w:sz="12" w:space="0" w:color="2E75B6"/>
              <w:right w:val="single" w:sz="12" w:space="0" w:color="2E75B6"/>
            </w:tcBorders>
            <w:shd w:val="clear" w:color="auto" w:fill="EAF3FA"/>
            <w:tcMar>
              <w:top w:w="160" w:type="dxa"/>
              <w:left w:w="200" w:type="dxa"/>
              <w:bottom w:w="160" w:type="dxa"/>
              <w:right w:w="200" w:type="dxa"/>
            </w:tcMar>
          </w:tcPr>
          <w:p w14:paraId="6E3D4662" w14:textId="77777777" w:rsidR="00860AB9" w:rsidRDefault="00B1436B">
            <w:pPr>
              <w:spacing w:after="100"/>
            </w:pPr>
            <w:r>
              <w:rPr>
                <w:b/>
                <w:bCs/>
                <w:color w:val="1F3A5F"/>
              </w:rPr>
              <w:t>Key takea</w:t>
            </w:r>
            <w:r>
              <w:rPr>
                <w:b/>
                <w:bCs/>
                <w:color w:val="1F3A5F"/>
              </w:rPr>
              <w:t>ways</w:t>
            </w:r>
          </w:p>
          <w:p w14:paraId="3FC20C1F" w14:textId="77777777" w:rsidR="00860AB9" w:rsidRDefault="00B1436B">
            <w:pPr>
              <w:pStyle w:val="ListParagraph"/>
              <w:numPr>
                <w:ilvl w:val="0"/>
                <w:numId w:val="2"/>
              </w:numPr>
              <w:spacing w:after="80" w:line="280" w:lineRule="auto"/>
            </w:pPr>
            <w:r>
              <w:rPr>
                <w:sz w:val="21"/>
                <w:szCs w:val="21"/>
              </w:rPr>
              <w:t>Tier determines depth of review — not whether security applies.</w:t>
            </w:r>
          </w:p>
          <w:p w14:paraId="1257D81B" w14:textId="77777777" w:rsidR="00860AB9" w:rsidRDefault="00B1436B">
            <w:pPr>
              <w:pStyle w:val="ListParagraph"/>
              <w:numPr>
                <w:ilvl w:val="0"/>
                <w:numId w:val="2"/>
              </w:numPr>
              <w:spacing w:after="80" w:line="280" w:lineRule="auto"/>
            </w:pPr>
            <w:r>
              <w:rPr>
                <w:sz w:val="21"/>
                <w:szCs w:val="21"/>
              </w:rPr>
              <w:t xml:space="preserve">Tier 4 still passes through automated checks; Tier 1 </w:t>
            </w:r>
            <w:proofErr w:type="gramStart"/>
            <w:r>
              <w:rPr>
                <w:sz w:val="21"/>
                <w:szCs w:val="21"/>
              </w:rPr>
              <w:t>layers</w:t>
            </w:r>
            <w:proofErr w:type="gramEnd"/>
            <w:r>
              <w:rPr>
                <w:sz w:val="21"/>
                <w:szCs w:val="21"/>
              </w:rPr>
              <w:t xml:space="preserve"> human review on top of all automation.</w:t>
            </w:r>
          </w:p>
          <w:p w14:paraId="4F0A4B4A" w14:textId="77777777" w:rsidR="00860AB9" w:rsidRDefault="00B1436B">
            <w:pPr>
              <w:pStyle w:val="ListParagraph"/>
              <w:numPr>
                <w:ilvl w:val="0"/>
                <w:numId w:val="2"/>
              </w:numPr>
              <w:spacing w:after="80" w:line="280" w:lineRule="auto"/>
            </w:pPr>
            <w:r>
              <w:rPr>
                <w:b/>
                <w:bCs/>
                <w:sz w:val="21"/>
                <w:szCs w:val="21"/>
              </w:rPr>
              <w:t xml:space="preserve">Re-tiering </w:t>
            </w:r>
            <w:r>
              <w:rPr>
                <w:sz w:val="21"/>
                <w:szCs w:val="21"/>
              </w:rPr>
              <w:t>is mandatory on material change so risk classification keeps pace with realit</w:t>
            </w:r>
            <w:r>
              <w:rPr>
                <w:sz w:val="21"/>
                <w:szCs w:val="21"/>
              </w:rPr>
              <w:t>y.</w:t>
            </w:r>
          </w:p>
        </w:tc>
      </w:tr>
    </w:tbl>
    <w:p w14:paraId="1F924B00" w14:textId="77777777" w:rsidR="00860AB9" w:rsidRDefault="00B1436B">
      <w:r>
        <w:br w:type="page"/>
      </w:r>
    </w:p>
    <w:p w14:paraId="4A53FE2A" w14:textId="77777777" w:rsidR="00860AB9" w:rsidRDefault="00B1436B">
      <w:pPr>
        <w:pStyle w:val="Heading1"/>
      </w:pPr>
      <w:r>
        <w:lastRenderedPageBreak/>
        <w:t>AI Infrastructure Control Plan</w:t>
      </w:r>
    </w:p>
    <w:p w14:paraId="134A6FD2" w14:textId="77777777" w:rsidR="00860AB9" w:rsidRDefault="00B1436B">
      <w:pPr>
        <w:spacing w:after="160" w:line="300" w:lineRule="auto"/>
      </w:pPr>
      <w:r>
        <w:t>Operating model and risk tiering define how the team engages. The AI infrastructure plan defines what we build and operate so that risk-tiered engagement is enforceable. Without these controls, the operating model is policy on paper.</w:t>
      </w:r>
    </w:p>
    <w:p w14:paraId="29B0879C" w14:textId="77777777" w:rsidR="00860AB9" w:rsidRDefault="00B1436B">
      <w:pPr>
        <w:spacing w:after="160" w:line="300" w:lineRule="auto"/>
      </w:pPr>
      <w:r>
        <w:t>This section addresses</w:t>
      </w:r>
      <w:r>
        <w:t xml:space="preserve"> six interlocking layers: corralling the use of Claude and similar foundation models, the MCP server farm, the agent runtime, the AI-aware SDLC pipeline, network provisioning, and unified telemetry. Each layer is designed to be the only sanctioned path for</w:t>
      </w:r>
      <w:r>
        <w:t xml:space="preserve"> that capability.</w:t>
      </w:r>
    </w:p>
    <w:p w14:paraId="744F279D" w14:textId="77777777" w:rsidR="00860AB9" w:rsidRDefault="00B1436B">
      <w:pPr>
        <w:spacing w:before="160" w:after="80"/>
        <w:jc w:val="center"/>
      </w:pPr>
      <w:r>
        <w:rPr>
          <w:noProof/>
        </w:rPr>
        <w:drawing>
          <wp:inline distT="0" distB="0" distL="0" distR="0" wp14:anchorId="5172620B" wp14:editId="2C282B12">
            <wp:extent cx="5905500" cy="3771900"/>
            <wp:effectExtent l="0" t="0" r="0" b="0"/>
            <wp:docPr id="3" name="diagram" descr="Figure 3. Sanctioned AI infrastructure: gateway, MCP farm, agent runtime, data plane, and telemetry." title="Figure 3. Sanctioned AI infrastructure: gateway, MCP farm, agent runtime, data plane, and tele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96DAC541-7B7A-43D3-8B79-37D633B846F1}">
                          <asvg:svgBlip xmlns:asvg="http://schemas.microsoft.com/office/drawing/2016/SVG/main" r:embed="rId10"/>
                        </a:ext>
                      </a:extLst>
                    </a:blip>
                    <a:srcRect/>
                    <a:stretch>
                      <a:fillRect/>
                    </a:stretch>
                  </pic:blipFill>
                  <pic:spPr bwMode="auto">
                    <a:xfrm>
                      <a:off x="0" y="0"/>
                      <a:ext cx="5905500" cy="3771900"/>
                    </a:xfrm>
                    <a:prstGeom prst="rect">
                      <a:avLst/>
                    </a:prstGeom>
                  </pic:spPr>
                </pic:pic>
              </a:graphicData>
            </a:graphic>
          </wp:inline>
        </w:drawing>
      </w:r>
    </w:p>
    <w:p w14:paraId="1BAF97DE" w14:textId="77777777" w:rsidR="00860AB9" w:rsidRDefault="00B1436B">
      <w:pPr>
        <w:spacing w:after="240"/>
        <w:jc w:val="center"/>
      </w:pPr>
      <w:r>
        <w:rPr>
          <w:i/>
          <w:iCs/>
          <w:color w:val="595959"/>
          <w:sz w:val="18"/>
          <w:szCs w:val="18"/>
        </w:rPr>
        <w:t>Figure 3. Sanctioned AI infrastructure: gateway, MCP farm, agent runtime, data plane, and telemetry.</w:t>
      </w:r>
    </w:p>
    <w:p w14:paraId="3A61CD6E" w14:textId="77777777" w:rsidR="00860AB9" w:rsidRDefault="00B1436B">
      <w:pPr>
        <w:pStyle w:val="Heading2"/>
      </w:pPr>
      <w:r>
        <w:t>1. Corralling Claude and Similar Foundation Models</w:t>
      </w:r>
    </w:p>
    <w:p w14:paraId="5512CE20" w14:textId="77777777" w:rsidR="00860AB9" w:rsidRDefault="00B1436B">
      <w:pPr>
        <w:spacing w:after="160" w:line="300" w:lineRule="auto"/>
      </w:pPr>
      <w:r>
        <w:t>Foundation model usage is the primary entry point for AI risk. Without a chokepoint, every business unit makes independent decisions about which models, which providers, which data, and which logging — producing an unmanageable shadow AI footprint within m</w:t>
      </w:r>
      <w:r>
        <w:t>onths.</w:t>
      </w:r>
    </w:p>
    <w:p w14:paraId="4D7A814F" w14:textId="77777777" w:rsidR="00860AB9" w:rsidRDefault="00B1436B">
      <w:pPr>
        <w:pStyle w:val="Heading3"/>
        <w:spacing w:after="120"/>
      </w:pPr>
      <w:r>
        <w:t>The principle: one sanctioned path</w:t>
      </w:r>
    </w:p>
    <w:p w14:paraId="6FBF8BD0" w14:textId="77777777" w:rsidR="00860AB9" w:rsidRDefault="00B1436B">
      <w:pPr>
        <w:spacing w:after="160" w:line="300" w:lineRule="auto"/>
      </w:pPr>
      <w:r>
        <w:t>All access to Claude and other approved foundation models flows through a sanctioned AI gateway. Direct API access from applications, scripts, notebooks, or developer endpoints is prohibited. The gateway is the onl</w:t>
      </w:r>
      <w:r>
        <w:t>y authorized identity that holds model API credentials.</w:t>
      </w:r>
    </w:p>
    <w:p w14:paraId="22639BC8" w14:textId="77777777" w:rsidR="00860AB9" w:rsidRDefault="00B1436B">
      <w:pPr>
        <w:pStyle w:val="Heading3"/>
        <w:spacing w:after="120"/>
      </w:pPr>
      <w:r>
        <w:lastRenderedPageBreak/>
        <w:t>What the gateway enforces</w:t>
      </w:r>
    </w:p>
    <w:p w14:paraId="625C0CD0" w14:textId="77777777" w:rsidR="00860AB9" w:rsidRDefault="00B1436B">
      <w:pPr>
        <w:pStyle w:val="ListParagraph"/>
        <w:numPr>
          <w:ilvl w:val="0"/>
          <w:numId w:val="2"/>
        </w:numPr>
        <w:spacing w:after="80" w:line="290" w:lineRule="auto"/>
      </w:pPr>
      <w:r>
        <w:rPr>
          <w:b/>
          <w:bCs/>
        </w:rPr>
        <w:t xml:space="preserve">Authentication and authorization. </w:t>
      </w:r>
      <w:r>
        <w:t>Every request carries a verified workload or user identity. The gateway enforces which identities can call which models with which data clas</w:t>
      </w:r>
      <w:r>
        <w:t>sifications.</w:t>
      </w:r>
    </w:p>
    <w:p w14:paraId="00647A82" w14:textId="77777777" w:rsidR="00860AB9" w:rsidRDefault="00B1436B">
      <w:pPr>
        <w:pStyle w:val="ListParagraph"/>
        <w:numPr>
          <w:ilvl w:val="0"/>
          <w:numId w:val="2"/>
        </w:numPr>
        <w:spacing w:after="80" w:line="290" w:lineRule="auto"/>
      </w:pPr>
      <w:r>
        <w:rPr>
          <w:b/>
          <w:bCs/>
        </w:rPr>
        <w:t xml:space="preserve">Data-classification policy. </w:t>
      </w:r>
      <w:r>
        <w:t>PHI may only be sent to BAA-covered model endpoints. Confidential data has separate routing rules. Public data is unrestricted. The gateway enforces this; applications cannot opt out.</w:t>
      </w:r>
    </w:p>
    <w:p w14:paraId="29BC72C4" w14:textId="77777777" w:rsidR="00860AB9" w:rsidRDefault="00B1436B">
      <w:pPr>
        <w:pStyle w:val="ListParagraph"/>
        <w:numPr>
          <w:ilvl w:val="0"/>
          <w:numId w:val="2"/>
        </w:numPr>
        <w:spacing w:after="80" w:line="290" w:lineRule="auto"/>
      </w:pPr>
      <w:r>
        <w:rPr>
          <w:b/>
          <w:bCs/>
        </w:rPr>
        <w:t>Prompt-side DLP and PHI redacti</w:t>
      </w:r>
      <w:r>
        <w:rPr>
          <w:b/>
          <w:bCs/>
        </w:rPr>
        <w:t xml:space="preserve">on. </w:t>
      </w:r>
      <w:r>
        <w:t>Outbound prompts are inspected for PHI and other sensitive patterns before leaving the perimeter. Configurable redaction or block per data class.</w:t>
      </w:r>
    </w:p>
    <w:p w14:paraId="3D8BA31E" w14:textId="77777777" w:rsidR="00860AB9" w:rsidRDefault="00B1436B">
      <w:pPr>
        <w:pStyle w:val="ListParagraph"/>
        <w:numPr>
          <w:ilvl w:val="0"/>
          <w:numId w:val="2"/>
        </w:numPr>
        <w:spacing w:after="80" w:line="290" w:lineRule="auto"/>
      </w:pPr>
      <w:r>
        <w:rPr>
          <w:b/>
          <w:bCs/>
        </w:rPr>
        <w:t xml:space="preserve">Output filtering. </w:t>
      </w:r>
      <w:r>
        <w:t>Completions are inspected for sensitive data leakage, prompt-injection echoes, and polic</w:t>
      </w:r>
      <w:r>
        <w:t>y violations before being returned to the caller.</w:t>
      </w:r>
    </w:p>
    <w:p w14:paraId="30FD9CED" w14:textId="77777777" w:rsidR="00860AB9" w:rsidRDefault="00B1436B">
      <w:pPr>
        <w:pStyle w:val="ListParagraph"/>
        <w:numPr>
          <w:ilvl w:val="0"/>
          <w:numId w:val="2"/>
        </w:numPr>
        <w:spacing w:after="80" w:line="290" w:lineRule="auto"/>
      </w:pPr>
      <w:r>
        <w:rPr>
          <w:b/>
          <w:bCs/>
        </w:rPr>
        <w:t xml:space="preserve">Rate limiting and cost attribution. </w:t>
      </w:r>
      <w:r>
        <w:t>Per-workload quotas prevent runaway costs and create a kill-switch in the case of compromised agents.</w:t>
      </w:r>
    </w:p>
    <w:p w14:paraId="0C7A0093" w14:textId="77777777" w:rsidR="00860AB9" w:rsidRDefault="00B1436B">
      <w:pPr>
        <w:pStyle w:val="ListParagraph"/>
        <w:numPr>
          <w:ilvl w:val="0"/>
          <w:numId w:val="2"/>
        </w:numPr>
        <w:spacing w:after="80" w:line="290" w:lineRule="auto"/>
      </w:pPr>
      <w:r>
        <w:rPr>
          <w:b/>
          <w:bCs/>
        </w:rPr>
        <w:t xml:space="preserve">Comprehensive logging. </w:t>
      </w:r>
      <w:r>
        <w:t>Every prompt, completion, tool call, and poli</w:t>
      </w:r>
      <w:r>
        <w:t xml:space="preserve">cy decision </w:t>
      </w:r>
      <w:proofErr w:type="gramStart"/>
      <w:r>
        <w:t>is</w:t>
      </w:r>
      <w:proofErr w:type="gramEnd"/>
      <w:r>
        <w:t xml:space="preserve"> logged with caller identity to the unified telemetry plane.</w:t>
      </w:r>
    </w:p>
    <w:p w14:paraId="3F74BE07" w14:textId="77777777" w:rsidR="00860AB9" w:rsidRDefault="00B1436B">
      <w:pPr>
        <w:pStyle w:val="Heading3"/>
        <w:spacing w:after="120"/>
      </w:pPr>
      <w:r>
        <w:t>Approved-models list</w:t>
      </w:r>
    </w:p>
    <w:p w14:paraId="7CAAD5FA" w14:textId="77777777" w:rsidR="00860AB9" w:rsidRDefault="00B1436B">
      <w:pPr>
        <w:spacing w:after="160" w:line="300" w:lineRule="auto"/>
      </w:pPr>
      <w:r>
        <w:t>A short, explicitly-managed list. Anthropic Claude is the primary sanctioned model family for general use, with private-deploy or BAA-covered endpoints used for</w:t>
      </w:r>
      <w:r>
        <w:t xml:space="preserve"> any PHI handling. Alternates are added only after privacy, compliance, AppSec, and threat intel jointly review the provider.</w:t>
      </w:r>
    </w:p>
    <w:p w14:paraId="40DFC3F1" w14:textId="77777777" w:rsidR="00860AB9" w:rsidRDefault="00B1436B">
      <w:pPr>
        <w:pStyle w:val="ListParagraph"/>
        <w:numPr>
          <w:ilvl w:val="0"/>
          <w:numId w:val="2"/>
        </w:numPr>
        <w:spacing w:after="80" w:line="290" w:lineRule="auto"/>
      </w:pPr>
      <w:r>
        <w:t>Each approved model has a data-class allow-list (e.g., model X may handle PHI under BAA; model Y may not handle PHI at all).</w:t>
      </w:r>
    </w:p>
    <w:p w14:paraId="636CD295" w14:textId="77777777" w:rsidR="00860AB9" w:rsidRDefault="00B1436B">
      <w:pPr>
        <w:pStyle w:val="ListParagraph"/>
        <w:numPr>
          <w:ilvl w:val="0"/>
          <w:numId w:val="2"/>
        </w:numPr>
        <w:spacing w:after="80" w:line="290" w:lineRule="auto"/>
      </w:pPr>
      <w:r>
        <w:t xml:space="preserve">Each </w:t>
      </w:r>
      <w:r>
        <w:t>approved model has an inspection profile (which DLP rules, which output filters apply).</w:t>
      </w:r>
    </w:p>
    <w:p w14:paraId="60D79CC2" w14:textId="77777777" w:rsidR="00860AB9" w:rsidRDefault="00B1436B">
      <w:pPr>
        <w:pStyle w:val="ListParagraph"/>
        <w:numPr>
          <w:ilvl w:val="0"/>
          <w:numId w:val="2"/>
        </w:numPr>
        <w:spacing w:after="80" w:line="290" w:lineRule="auto"/>
      </w:pPr>
      <w:r>
        <w:t>Vendor changes (provider model updates, retirements, terms changes) trigger a documented review before continued use.</w:t>
      </w:r>
    </w:p>
    <w:p w14:paraId="4AA59744" w14:textId="77777777" w:rsidR="00860AB9" w:rsidRDefault="00B1436B">
      <w:pPr>
        <w:pStyle w:val="Heading3"/>
        <w:spacing w:after="120"/>
      </w:pPr>
      <w:r>
        <w:t>Shadow AI containment</w:t>
      </w:r>
    </w:p>
    <w:p w14:paraId="4DA8EEE8" w14:textId="77777777" w:rsidR="00860AB9" w:rsidRDefault="00B1436B">
      <w:pPr>
        <w:spacing w:after="160" w:line="300" w:lineRule="auto"/>
      </w:pPr>
      <w:r>
        <w:t>Containing shadow AI is a ne</w:t>
      </w:r>
      <w:r>
        <w:t>twork and identity problem, addressed in the network provisioning section, but the principle here is: any model API endpoint not on the approved list is blocked at egress. End-user devices, application zones, and developer environments cannot reach consume</w:t>
      </w:r>
      <w:r>
        <w:t>r AI services directly. Instead, sanctioned access flows through the gateway, removing the incentive to bypass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0AB9" w14:paraId="1FA278AA" w14:textId="77777777">
        <w:tblPrEx>
          <w:tblCellMar>
            <w:top w:w="0" w:type="dxa"/>
            <w:bottom w:w="0" w:type="dxa"/>
          </w:tblCellMar>
        </w:tblPrEx>
        <w:tc>
          <w:tcPr>
            <w:tcW w:w="9360" w:type="dxa"/>
            <w:tcBorders>
              <w:top w:val="single" w:sz="12" w:space="0" w:color="E07A2F"/>
              <w:left w:val="single" w:sz="12" w:space="0" w:color="E07A2F"/>
              <w:bottom w:val="single" w:sz="12" w:space="0" w:color="E07A2F"/>
              <w:right w:val="single" w:sz="12" w:space="0" w:color="E07A2F"/>
            </w:tcBorders>
            <w:shd w:val="clear" w:color="auto" w:fill="FFF4E5"/>
            <w:tcMar>
              <w:top w:w="160" w:type="dxa"/>
              <w:left w:w="200" w:type="dxa"/>
              <w:bottom w:w="160" w:type="dxa"/>
              <w:right w:w="200" w:type="dxa"/>
            </w:tcMar>
          </w:tcPr>
          <w:p w14:paraId="64E22700" w14:textId="77777777" w:rsidR="00860AB9" w:rsidRDefault="00B1436B">
            <w:pPr>
              <w:spacing w:after="80"/>
            </w:pPr>
            <w:r>
              <w:rPr>
                <w:b/>
                <w:bCs/>
                <w:color w:val="1F3A5F"/>
              </w:rPr>
              <w:t>The asymmetry to exploit</w:t>
            </w:r>
          </w:p>
          <w:p w14:paraId="52FF1A58" w14:textId="77777777" w:rsidR="00860AB9" w:rsidRDefault="00B1436B">
            <w:pPr>
              <w:spacing w:line="290" w:lineRule="auto"/>
            </w:pPr>
            <w:r>
              <w:rPr>
                <w:color w:val="1F3A5F"/>
                <w:sz w:val="21"/>
                <w:szCs w:val="21"/>
              </w:rPr>
              <w:t>Citizen developers and business unit teams want speed and simplicity. The gateway provides both: a single endpoint, predictable behavior, and no individual procurement effort. We win adoption by making the secure path the easiest path, not by trying to enf</w:t>
            </w:r>
            <w:r>
              <w:rPr>
                <w:color w:val="1F3A5F"/>
                <w:sz w:val="21"/>
                <w:szCs w:val="21"/>
              </w:rPr>
              <w:t>orce policy after the fact.</w:t>
            </w:r>
          </w:p>
        </w:tc>
      </w:tr>
    </w:tbl>
    <w:p w14:paraId="36FBCB4E" w14:textId="77777777" w:rsidR="00860AB9" w:rsidRDefault="00B1436B">
      <w:r>
        <w:br w:type="page"/>
      </w:r>
    </w:p>
    <w:p w14:paraId="74B335FE" w14:textId="77777777" w:rsidR="00860AB9" w:rsidRDefault="00B1436B">
      <w:pPr>
        <w:pStyle w:val="Heading2"/>
      </w:pPr>
      <w:r>
        <w:lastRenderedPageBreak/>
        <w:t>2. MCP Server Farm</w:t>
      </w:r>
    </w:p>
    <w:p w14:paraId="1A2B3621" w14:textId="77777777" w:rsidR="00860AB9" w:rsidRDefault="00B1436B">
      <w:pPr>
        <w:spacing w:after="160" w:line="300" w:lineRule="auto"/>
      </w:pPr>
      <w:r>
        <w:t xml:space="preserve">Model Context Protocol (MCP) servers are how models reach tools, data, and external services. A model with access to MCP servers is qualitatively different from a chat interface: it can take actions, query </w:t>
      </w:r>
      <w:r>
        <w:t>systems, and modify data. The blast radius of any prompt injection or model misalignment becomes the union of every tool the model can reach.</w:t>
      </w:r>
    </w:p>
    <w:p w14:paraId="06C8565A" w14:textId="77777777" w:rsidR="00860AB9" w:rsidRDefault="00B1436B">
      <w:pPr>
        <w:pStyle w:val="Heading3"/>
        <w:spacing w:after="120"/>
      </w:pPr>
      <w:r>
        <w:t>The principle: curated registry, no bring-your-own</w:t>
      </w:r>
    </w:p>
    <w:p w14:paraId="4EA55D50" w14:textId="77777777" w:rsidR="00860AB9" w:rsidRDefault="00B1436B">
      <w:pPr>
        <w:spacing w:after="160" w:line="300" w:lineRule="auto"/>
      </w:pPr>
      <w:r>
        <w:t>All MCP servers used by enterprise applications are hosted, man</w:t>
      </w:r>
      <w:r>
        <w:t>aged, and security-reviewed centrally. Business units cannot point a model at an arbitrary MCP server. The centrally-managed farm is the only sanctioned path.</w:t>
      </w:r>
    </w:p>
    <w:p w14:paraId="38F99CC1" w14:textId="77777777" w:rsidR="00860AB9" w:rsidRDefault="00B1436B">
      <w:pPr>
        <w:pStyle w:val="Heading3"/>
        <w:spacing w:after="120"/>
      </w:pPr>
      <w:r>
        <w:t>What the MCP farm provides</w:t>
      </w:r>
    </w:p>
    <w:p w14:paraId="5AFF7805" w14:textId="77777777" w:rsidR="00860AB9" w:rsidRDefault="00B1436B">
      <w:pPr>
        <w:pStyle w:val="ListParagraph"/>
        <w:numPr>
          <w:ilvl w:val="0"/>
          <w:numId w:val="2"/>
        </w:numPr>
        <w:spacing w:after="80" w:line="290" w:lineRule="auto"/>
      </w:pPr>
      <w:r>
        <w:rPr>
          <w:b/>
          <w:bCs/>
        </w:rPr>
        <w:t xml:space="preserve">Curated registry. </w:t>
      </w:r>
      <w:r>
        <w:t>Each approved MCP server is reviewed before onboardi</w:t>
      </w:r>
      <w:r>
        <w:t>ng: data scope, action surface, authentication, audit logging, supply chain provenance.</w:t>
      </w:r>
    </w:p>
    <w:p w14:paraId="15AC44D7" w14:textId="77777777" w:rsidR="00860AB9" w:rsidRDefault="00B1436B">
      <w:pPr>
        <w:pStyle w:val="ListParagraph"/>
        <w:numPr>
          <w:ilvl w:val="0"/>
          <w:numId w:val="2"/>
        </w:numPr>
        <w:spacing w:after="80" w:line="290" w:lineRule="auto"/>
      </w:pPr>
      <w:r>
        <w:rPr>
          <w:b/>
          <w:bCs/>
        </w:rPr>
        <w:t xml:space="preserve">Per-server tier and data label. </w:t>
      </w:r>
      <w:r>
        <w:t>MCP servers carry the same risk tier as the data and actions they expose. A clinical-data MCP is Tier 1; a public-news MCP is Tier 4. Ti</w:t>
      </w:r>
      <w:r>
        <w:t>er inheritance flows from MCP to any agent that uses it.</w:t>
      </w:r>
    </w:p>
    <w:p w14:paraId="0CD9AA99" w14:textId="77777777" w:rsidR="00860AB9" w:rsidRDefault="00B1436B">
      <w:pPr>
        <w:pStyle w:val="ListParagraph"/>
        <w:numPr>
          <w:ilvl w:val="0"/>
          <w:numId w:val="2"/>
        </w:numPr>
        <w:spacing w:after="80" w:line="290" w:lineRule="auto"/>
      </w:pPr>
      <w:r>
        <w:rPr>
          <w:b/>
          <w:bCs/>
        </w:rPr>
        <w:t xml:space="preserve">Centralized authentication. </w:t>
      </w:r>
      <w:r>
        <w:t>MCP servers do not hold long-lived credentials. They use scoped, short-lived tokens issued by the identity plane based on the calling agent's identity, tier, and data scop</w:t>
      </w:r>
      <w:r>
        <w:t>e.</w:t>
      </w:r>
    </w:p>
    <w:p w14:paraId="157275CB" w14:textId="77777777" w:rsidR="00860AB9" w:rsidRDefault="00B1436B">
      <w:pPr>
        <w:pStyle w:val="ListParagraph"/>
        <w:numPr>
          <w:ilvl w:val="0"/>
          <w:numId w:val="2"/>
        </w:numPr>
        <w:spacing w:after="80" w:line="290" w:lineRule="auto"/>
      </w:pPr>
      <w:r>
        <w:rPr>
          <w:b/>
          <w:bCs/>
        </w:rPr>
        <w:t xml:space="preserve">Action enumeration. </w:t>
      </w:r>
      <w:r>
        <w:t>Each MCP server publishes its callable tools, parameter schemas, and side-effect classification (read-only, mutating, irreversible). Side-effect class drives policy decisions like step-up authorization.</w:t>
      </w:r>
    </w:p>
    <w:p w14:paraId="631DA7CA" w14:textId="77777777" w:rsidR="00860AB9" w:rsidRDefault="00B1436B">
      <w:pPr>
        <w:pStyle w:val="ListParagraph"/>
        <w:numPr>
          <w:ilvl w:val="0"/>
          <w:numId w:val="2"/>
        </w:numPr>
        <w:spacing w:after="80" w:line="290" w:lineRule="auto"/>
      </w:pPr>
      <w:r>
        <w:rPr>
          <w:b/>
          <w:bCs/>
        </w:rPr>
        <w:t xml:space="preserve">Tool-call logging. </w:t>
      </w:r>
      <w:r>
        <w:t xml:space="preserve">Every tool </w:t>
      </w:r>
      <w:r>
        <w:t xml:space="preserve">invocation, parameters, and result </w:t>
      </w:r>
      <w:proofErr w:type="gramStart"/>
      <w:r>
        <w:t>is</w:t>
      </w:r>
      <w:proofErr w:type="gramEnd"/>
      <w:r>
        <w:t xml:space="preserve"> logged to the telemetry plane with the calling identity and originating prompt context.</w:t>
      </w:r>
    </w:p>
    <w:p w14:paraId="03BACF52" w14:textId="77777777" w:rsidR="00860AB9" w:rsidRDefault="00B1436B">
      <w:pPr>
        <w:pStyle w:val="ListParagraph"/>
        <w:numPr>
          <w:ilvl w:val="0"/>
          <w:numId w:val="2"/>
        </w:numPr>
        <w:spacing w:after="80" w:line="290" w:lineRule="auto"/>
      </w:pPr>
      <w:r>
        <w:rPr>
          <w:b/>
          <w:bCs/>
        </w:rPr>
        <w:t xml:space="preserve">Supply-chain controls. </w:t>
      </w:r>
      <w:r>
        <w:t xml:space="preserve">Third-party MCP servers run in segregated infrastructure with restricted egress, signed images, and pinned </w:t>
      </w:r>
      <w:r>
        <w:t>versions. Updates require security review.</w:t>
      </w:r>
    </w:p>
    <w:p w14:paraId="30B03596" w14:textId="77777777" w:rsidR="00860AB9" w:rsidRDefault="00B1436B">
      <w:pPr>
        <w:pStyle w:val="Heading3"/>
        <w:spacing w:after="120"/>
      </w:pPr>
      <w:r>
        <w:t>Categories of MCP server</w:t>
      </w:r>
    </w:p>
    <w:p w14:paraId="73048931" w14:textId="77777777" w:rsidR="00860AB9" w:rsidRDefault="00B1436B">
      <w:pPr>
        <w:pStyle w:val="ListParagraph"/>
        <w:numPr>
          <w:ilvl w:val="0"/>
          <w:numId w:val="2"/>
        </w:numPr>
        <w:spacing w:after="80" w:line="290" w:lineRule="auto"/>
      </w:pPr>
      <w:r>
        <w:rPr>
          <w:b/>
          <w:bCs/>
        </w:rPr>
        <w:t xml:space="preserve">Internal data MCPs </w:t>
      </w:r>
      <w:r>
        <w:t>(EHR, claims, scheduling, identity systems) — highest scrutiny. PHI scope. Tier 1 by default.</w:t>
      </w:r>
    </w:p>
    <w:p w14:paraId="10100481" w14:textId="77777777" w:rsidR="00860AB9" w:rsidRDefault="00B1436B">
      <w:pPr>
        <w:pStyle w:val="ListParagraph"/>
        <w:numPr>
          <w:ilvl w:val="0"/>
          <w:numId w:val="2"/>
        </w:numPr>
        <w:spacing w:after="80" w:line="290" w:lineRule="auto"/>
      </w:pPr>
      <w:r>
        <w:rPr>
          <w:b/>
          <w:bCs/>
        </w:rPr>
        <w:t xml:space="preserve">Internal action MCPs </w:t>
      </w:r>
      <w:r>
        <w:t>(ticketing, paging, communications, workflow) — Tier 2 or higher depending on action scope.</w:t>
      </w:r>
    </w:p>
    <w:p w14:paraId="51898B53" w14:textId="77777777" w:rsidR="00860AB9" w:rsidRDefault="00B1436B">
      <w:pPr>
        <w:pStyle w:val="ListParagraph"/>
        <w:numPr>
          <w:ilvl w:val="0"/>
          <w:numId w:val="2"/>
        </w:numPr>
        <w:spacing w:after="80" w:line="290" w:lineRule="auto"/>
      </w:pPr>
      <w:r>
        <w:rPr>
          <w:b/>
          <w:bCs/>
        </w:rPr>
        <w:t xml:space="preserve">External read-only MCPs </w:t>
      </w:r>
      <w:r>
        <w:t>(public-data lookups, san</w:t>
      </w:r>
      <w:r>
        <w:t>ctioned reference services) — Tier 3-4 with egress control.</w:t>
      </w:r>
    </w:p>
    <w:p w14:paraId="24B2CD6A" w14:textId="77777777" w:rsidR="00860AB9" w:rsidRDefault="00B1436B">
      <w:pPr>
        <w:pStyle w:val="ListParagraph"/>
        <w:numPr>
          <w:ilvl w:val="0"/>
          <w:numId w:val="2"/>
        </w:numPr>
        <w:spacing w:after="80" w:line="290" w:lineRule="auto"/>
      </w:pPr>
      <w:r>
        <w:rPr>
          <w:b/>
          <w:bCs/>
        </w:rPr>
        <w:t xml:space="preserve">External action MCPs </w:t>
      </w:r>
      <w:r>
        <w:t xml:space="preserve">(third-party services that mutate state) — extra scrutiny. Default </w:t>
      </w:r>
      <w:proofErr w:type="gramStart"/>
      <w:r>
        <w:t>deny</w:t>
      </w:r>
      <w:proofErr w:type="gramEnd"/>
      <w:r>
        <w:t xml:space="preserve"> unless business case approved by AI governance.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0AB9" w14:paraId="0EA21487" w14:textId="77777777">
        <w:tblPrEx>
          <w:tblCellMar>
            <w:top w:w="0" w:type="dxa"/>
            <w:bottom w:w="0" w:type="dxa"/>
          </w:tblCellMar>
        </w:tblPrEx>
        <w:tc>
          <w:tcPr>
            <w:tcW w:w="9360" w:type="dxa"/>
            <w:tcBorders>
              <w:top w:val="single" w:sz="12" w:space="0" w:color="E07A2F"/>
              <w:left w:val="single" w:sz="12" w:space="0" w:color="E07A2F"/>
              <w:bottom w:val="single" w:sz="12" w:space="0" w:color="E07A2F"/>
              <w:right w:val="single" w:sz="12" w:space="0" w:color="E07A2F"/>
            </w:tcBorders>
            <w:shd w:val="clear" w:color="auto" w:fill="FFF4E5"/>
            <w:tcMar>
              <w:top w:w="160" w:type="dxa"/>
              <w:left w:w="200" w:type="dxa"/>
              <w:bottom w:w="160" w:type="dxa"/>
              <w:right w:w="200" w:type="dxa"/>
            </w:tcMar>
          </w:tcPr>
          <w:p w14:paraId="7A7F2250" w14:textId="77777777" w:rsidR="00860AB9" w:rsidRDefault="00B1436B">
            <w:pPr>
              <w:spacing w:after="80"/>
            </w:pPr>
            <w:r>
              <w:rPr>
                <w:b/>
                <w:bCs/>
                <w:color w:val="1F3A5F"/>
              </w:rPr>
              <w:lastRenderedPageBreak/>
              <w:t>Where the offensive security team adds value</w:t>
            </w:r>
          </w:p>
          <w:p w14:paraId="7A5449D9" w14:textId="77777777" w:rsidR="00860AB9" w:rsidRDefault="00B1436B">
            <w:pPr>
              <w:spacing w:line="290" w:lineRule="auto"/>
            </w:pPr>
            <w:r>
              <w:rPr>
                <w:color w:val="1F3A5F"/>
                <w:sz w:val="21"/>
                <w:szCs w:val="21"/>
              </w:rPr>
              <w:t xml:space="preserve">Every MCP </w:t>
            </w:r>
            <w:r>
              <w:rPr>
                <w:color w:val="1F3A5F"/>
                <w:sz w:val="21"/>
                <w:szCs w:val="21"/>
              </w:rPr>
              <w:t>onboarding is a red team opportunity. The team should test each candidate MCP for prompt-injection susceptibility through tool descriptions, parameter validation gaps, authorization confusion, and unintended action chaining. This becomes a recurring, produ</w:t>
            </w:r>
            <w:r>
              <w:rPr>
                <w:color w:val="1F3A5F"/>
                <w:sz w:val="21"/>
                <w:szCs w:val="21"/>
              </w:rPr>
              <w:t>ctized service.</w:t>
            </w:r>
          </w:p>
        </w:tc>
      </w:tr>
    </w:tbl>
    <w:p w14:paraId="7AFA3AE8" w14:textId="77777777" w:rsidR="00860AB9" w:rsidRDefault="00B1436B">
      <w:r>
        <w:br w:type="page"/>
      </w:r>
    </w:p>
    <w:p w14:paraId="6CB2DB80" w14:textId="77777777" w:rsidR="00860AB9" w:rsidRDefault="00B1436B">
      <w:pPr>
        <w:pStyle w:val="Heading2"/>
      </w:pPr>
      <w:r>
        <w:lastRenderedPageBreak/>
        <w:t>3. Agent Runtime Farm</w:t>
      </w:r>
    </w:p>
    <w:p w14:paraId="249BBC35" w14:textId="77777777" w:rsidR="00860AB9" w:rsidRDefault="00B1436B">
      <w:pPr>
        <w:spacing w:after="160" w:line="300" w:lineRule="auto"/>
      </w:pPr>
      <w:r>
        <w:t>Agents are workloads with privileges. They authenticate, hold tokens, call tools, and take actions. They deserve the same lifecycle rigor as any production service — and arguably more, because their behavior is non-</w:t>
      </w:r>
      <w:r>
        <w:t>deterministic and their action space is larger.</w:t>
      </w:r>
    </w:p>
    <w:p w14:paraId="058FF6BA" w14:textId="77777777" w:rsidR="00860AB9" w:rsidRDefault="00B1436B">
      <w:pPr>
        <w:spacing w:before="160" w:after="80"/>
        <w:jc w:val="center"/>
      </w:pPr>
      <w:r>
        <w:rPr>
          <w:noProof/>
        </w:rPr>
        <w:drawing>
          <wp:inline distT="0" distB="0" distL="0" distR="0" wp14:anchorId="1C091AAC" wp14:editId="2450F6C0">
            <wp:extent cx="5905500" cy="2886075"/>
            <wp:effectExtent l="0" t="0" r="0" b="0"/>
            <wp:docPr id="4" name="diagram" descr="Figure 4. Agent deployment lifecycle: register, scope, validate, deploy, monitor." title="Figure 4. Agent deployment lifecycle: register, scope, validate, deploy, 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96DAC541-7B7A-43D3-8B79-37D633B846F1}">
                          <asvg:svgBlip xmlns:asvg="http://schemas.microsoft.com/office/drawing/2016/SVG/main" r:embed="rId11"/>
                        </a:ext>
                      </a:extLst>
                    </a:blip>
                    <a:srcRect/>
                    <a:stretch>
                      <a:fillRect/>
                    </a:stretch>
                  </pic:blipFill>
                  <pic:spPr bwMode="auto">
                    <a:xfrm>
                      <a:off x="0" y="0"/>
                      <a:ext cx="5905500" cy="2886075"/>
                    </a:xfrm>
                    <a:prstGeom prst="rect">
                      <a:avLst/>
                    </a:prstGeom>
                  </pic:spPr>
                </pic:pic>
              </a:graphicData>
            </a:graphic>
          </wp:inline>
        </w:drawing>
      </w:r>
    </w:p>
    <w:p w14:paraId="7EF8FD41" w14:textId="77777777" w:rsidR="00860AB9" w:rsidRDefault="00B1436B">
      <w:pPr>
        <w:spacing w:after="240"/>
        <w:jc w:val="center"/>
      </w:pPr>
      <w:r>
        <w:rPr>
          <w:i/>
          <w:iCs/>
          <w:color w:val="595959"/>
          <w:sz w:val="18"/>
          <w:szCs w:val="18"/>
        </w:rPr>
        <w:t>Figure 4. Agent deployment lifecycle: register, scope, validate, deploy, monitor.</w:t>
      </w:r>
    </w:p>
    <w:p w14:paraId="3118B5F4" w14:textId="77777777" w:rsidR="00860AB9" w:rsidRDefault="00B1436B">
      <w:pPr>
        <w:pStyle w:val="Heading3"/>
        <w:spacing w:after="120"/>
      </w:pPr>
      <w:r>
        <w:t>The principle: agents are managed workloads, not scripts</w:t>
      </w:r>
    </w:p>
    <w:p w14:paraId="1C09178D" w14:textId="77777777" w:rsidR="00860AB9" w:rsidRDefault="00B1436B">
      <w:pPr>
        <w:spacing w:after="160" w:line="300" w:lineRule="auto"/>
      </w:pPr>
      <w:r>
        <w:t>The agent runtime is a managed environment with workload identity, sandboxed execution, scoped tool access, quotas, and decommissioning. Agents that run outside this farm are not permitted to reach the gateway, the MCP farm, or the data plane.</w:t>
      </w:r>
    </w:p>
    <w:p w14:paraId="23D941C2" w14:textId="77777777" w:rsidR="00860AB9" w:rsidRDefault="00B1436B">
      <w:pPr>
        <w:pStyle w:val="Heading3"/>
        <w:spacing w:after="120"/>
      </w:pPr>
      <w:r>
        <w:t>Stage 1 — Re</w:t>
      </w:r>
      <w:r>
        <w:t>gister</w:t>
      </w:r>
    </w:p>
    <w:p w14:paraId="60BC7888" w14:textId="77777777" w:rsidR="00860AB9" w:rsidRDefault="00B1436B">
      <w:pPr>
        <w:pStyle w:val="ListParagraph"/>
        <w:numPr>
          <w:ilvl w:val="0"/>
          <w:numId w:val="2"/>
        </w:numPr>
        <w:spacing w:after="80" w:line="290" w:lineRule="auto"/>
      </w:pPr>
      <w:r>
        <w:t xml:space="preserve">Workload identity issued. </w:t>
      </w:r>
    </w:p>
    <w:p w14:paraId="3968D711" w14:textId="77777777" w:rsidR="00860AB9" w:rsidRDefault="00B1436B">
      <w:pPr>
        <w:pStyle w:val="ListParagraph"/>
        <w:numPr>
          <w:ilvl w:val="0"/>
          <w:numId w:val="2"/>
        </w:numPr>
        <w:spacing w:after="80" w:line="290" w:lineRule="auto"/>
      </w:pPr>
      <w:r>
        <w:t>Owner of record and on-call contact assigned.</w:t>
      </w:r>
    </w:p>
    <w:p w14:paraId="060F82F8" w14:textId="77777777" w:rsidR="00860AB9" w:rsidRDefault="00B1436B">
      <w:pPr>
        <w:pStyle w:val="ListParagraph"/>
        <w:numPr>
          <w:ilvl w:val="0"/>
          <w:numId w:val="2"/>
        </w:numPr>
        <w:spacing w:after="80" w:line="290" w:lineRule="auto"/>
      </w:pPr>
      <w:r>
        <w:t>Data-scope label set; risk tier assigned.</w:t>
      </w:r>
    </w:p>
    <w:p w14:paraId="1C2004C4" w14:textId="77777777" w:rsidR="00860AB9" w:rsidRDefault="00B1436B">
      <w:pPr>
        <w:pStyle w:val="ListParagraph"/>
        <w:numPr>
          <w:ilvl w:val="0"/>
          <w:numId w:val="2"/>
        </w:numPr>
        <w:spacing w:after="80" w:line="290" w:lineRule="auto"/>
      </w:pPr>
      <w:r>
        <w:t>Lifecycle and expiry date specified.</w:t>
      </w:r>
    </w:p>
    <w:p w14:paraId="13638E2D" w14:textId="77777777" w:rsidR="00860AB9" w:rsidRDefault="00B1436B">
      <w:pPr>
        <w:pStyle w:val="Heading3"/>
        <w:spacing w:after="120"/>
      </w:pPr>
      <w:r>
        <w:t>Stage 2 — Scope (highest-leverage stage)</w:t>
      </w:r>
    </w:p>
    <w:p w14:paraId="6D5205F3" w14:textId="77777777" w:rsidR="00860AB9" w:rsidRDefault="00B1436B">
      <w:pPr>
        <w:pStyle w:val="ListParagraph"/>
        <w:numPr>
          <w:ilvl w:val="0"/>
          <w:numId w:val="2"/>
        </w:numPr>
        <w:spacing w:after="80" w:line="290" w:lineRule="auto"/>
      </w:pPr>
      <w:r>
        <w:rPr>
          <w:b/>
          <w:bCs/>
        </w:rPr>
        <w:t xml:space="preserve">Tool allow-list. </w:t>
      </w:r>
      <w:r>
        <w:t xml:space="preserve">Explicit list of MCP servers and tools </w:t>
      </w:r>
      <w:r>
        <w:t xml:space="preserve">the agent may call. Default </w:t>
      </w:r>
      <w:proofErr w:type="gramStart"/>
      <w:r>
        <w:t>deny</w:t>
      </w:r>
      <w:proofErr w:type="gramEnd"/>
      <w:r>
        <w:t>.</w:t>
      </w:r>
    </w:p>
    <w:p w14:paraId="7EBB1E8E" w14:textId="77777777" w:rsidR="00860AB9" w:rsidRDefault="00B1436B">
      <w:pPr>
        <w:pStyle w:val="ListParagraph"/>
        <w:numPr>
          <w:ilvl w:val="0"/>
          <w:numId w:val="2"/>
        </w:numPr>
        <w:spacing w:after="80" w:line="290" w:lineRule="auto"/>
      </w:pPr>
      <w:r>
        <w:rPr>
          <w:b/>
          <w:bCs/>
        </w:rPr>
        <w:t xml:space="preserve">Read scopes. </w:t>
      </w:r>
      <w:r>
        <w:t>Specific data classifications and partitions the agent may read.</w:t>
      </w:r>
    </w:p>
    <w:p w14:paraId="6B902159" w14:textId="77777777" w:rsidR="00860AB9" w:rsidRDefault="00B1436B">
      <w:pPr>
        <w:pStyle w:val="ListParagraph"/>
        <w:numPr>
          <w:ilvl w:val="0"/>
          <w:numId w:val="2"/>
        </w:numPr>
        <w:spacing w:after="80" w:line="290" w:lineRule="auto"/>
      </w:pPr>
      <w:r>
        <w:rPr>
          <w:b/>
          <w:bCs/>
        </w:rPr>
        <w:t xml:space="preserve">Write actions enumerated. </w:t>
      </w:r>
      <w:r>
        <w:t>Every mutating action documented and individually authorized.</w:t>
      </w:r>
    </w:p>
    <w:p w14:paraId="135C459A" w14:textId="77777777" w:rsidR="00860AB9" w:rsidRDefault="00B1436B">
      <w:pPr>
        <w:pStyle w:val="ListParagraph"/>
        <w:numPr>
          <w:ilvl w:val="0"/>
          <w:numId w:val="2"/>
        </w:numPr>
        <w:spacing w:after="80" w:line="290" w:lineRule="auto"/>
      </w:pPr>
      <w:r>
        <w:rPr>
          <w:b/>
          <w:bCs/>
        </w:rPr>
        <w:t xml:space="preserve">Human-in-the-loop points. </w:t>
      </w:r>
      <w:r>
        <w:t>Defined for high-impact or irr</w:t>
      </w:r>
      <w:r>
        <w:t>eversible actions in Tier 1 and Tier 2 agents.</w:t>
      </w:r>
    </w:p>
    <w:p w14:paraId="55E6D892" w14:textId="77777777" w:rsidR="00860AB9" w:rsidRDefault="00B1436B">
      <w:pPr>
        <w:pStyle w:val="ListParagraph"/>
        <w:numPr>
          <w:ilvl w:val="0"/>
          <w:numId w:val="2"/>
        </w:numPr>
        <w:spacing w:after="80" w:line="290" w:lineRule="auto"/>
      </w:pPr>
      <w:r>
        <w:rPr>
          <w:b/>
          <w:bCs/>
        </w:rPr>
        <w:lastRenderedPageBreak/>
        <w:t xml:space="preserve">Step-up auth triggers. </w:t>
      </w:r>
      <w:r>
        <w:t>Sensitive actions require additional verification (user re-auth, owner approval, dual control).</w:t>
      </w:r>
    </w:p>
    <w:p w14:paraId="140F38A7" w14:textId="77777777" w:rsidR="00860AB9" w:rsidRDefault="00B1436B">
      <w:pPr>
        <w:pStyle w:val="Heading3"/>
        <w:spacing w:after="120"/>
      </w:pPr>
      <w:r>
        <w:t>Stage 3 — Validate</w:t>
      </w:r>
    </w:p>
    <w:p w14:paraId="26FD0974" w14:textId="77777777" w:rsidR="00860AB9" w:rsidRDefault="00B1436B">
      <w:pPr>
        <w:pStyle w:val="ListParagraph"/>
        <w:numPr>
          <w:ilvl w:val="0"/>
          <w:numId w:val="2"/>
        </w:numPr>
        <w:spacing w:after="80" w:line="290" w:lineRule="auto"/>
      </w:pPr>
      <w:r>
        <w:t>Prompt injection testing across the agent's input surfaces.</w:t>
      </w:r>
    </w:p>
    <w:p w14:paraId="5460761D" w14:textId="77777777" w:rsidR="00860AB9" w:rsidRDefault="00B1436B">
      <w:pPr>
        <w:pStyle w:val="ListParagraph"/>
        <w:numPr>
          <w:ilvl w:val="0"/>
          <w:numId w:val="2"/>
        </w:numPr>
        <w:spacing w:after="80" w:line="290" w:lineRule="auto"/>
      </w:pPr>
      <w:r>
        <w:t>Tool-misuse</w:t>
      </w:r>
      <w:r>
        <w:t xml:space="preserve"> scenarios specific to the agent's tool list.</w:t>
      </w:r>
    </w:p>
    <w:p w14:paraId="13A0219C" w14:textId="77777777" w:rsidR="00860AB9" w:rsidRDefault="00B1436B">
      <w:pPr>
        <w:pStyle w:val="ListParagraph"/>
        <w:numPr>
          <w:ilvl w:val="0"/>
          <w:numId w:val="2"/>
        </w:numPr>
        <w:spacing w:after="80" w:line="290" w:lineRule="auto"/>
      </w:pPr>
      <w:r>
        <w:t>Goal-</w:t>
      </w:r>
      <w:proofErr w:type="spellStart"/>
      <w:r>
        <w:t>misgeneralization</w:t>
      </w:r>
      <w:proofErr w:type="spellEnd"/>
      <w:r>
        <w:t xml:space="preserve"> probes (does the agent take unsafe actions when faced with ambiguous inputs?).</w:t>
      </w:r>
    </w:p>
    <w:p w14:paraId="013626CE" w14:textId="77777777" w:rsidR="00860AB9" w:rsidRDefault="00B1436B">
      <w:pPr>
        <w:pStyle w:val="ListParagraph"/>
        <w:numPr>
          <w:ilvl w:val="0"/>
          <w:numId w:val="2"/>
        </w:numPr>
        <w:spacing w:after="80" w:line="290" w:lineRule="auto"/>
      </w:pPr>
      <w:r>
        <w:t>Eval suite — task accuracy and safety eval — must pass thresholds.</w:t>
      </w:r>
    </w:p>
    <w:p w14:paraId="157B6B1B" w14:textId="77777777" w:rsidR="00860AB9" w:rsidRDefault="00B1436B">
      <w:pPr>
        <w:pStyle w:val="ListParagraph"/>
        <w:numPr>
          <w:ilvl w:val="0"/>
          <w:numId w:val="2"/>
        </w:numPr>
        <w:spacing w:after="80" w:line="290" w:lineRule="auto"/>
      </w:pPr>
      <w:r>
        <w:t>Tier 1 and Tier 2 require manual red team</w:t>
      </w:r>
      <w:r>
        <w:t xml:space="preserve"> engagement; Tier 3 uses automated red team; Tier 4 uses standard scanning.</w:t>
      </w:r>
    </w:p>
    <w:p w14:paraId="3AC89C1D" w14:textId="77777777" w:rsidR="00860AB9" w:rsidRDefault="00B1436B">
      <w:pPr>
        <w:pStyle w:val="Heading3"/>
        <w:spacing w:after="120"/>
      </w:pPr>
      <w:r>
        <w:t>Stage 4 — Deploy</w:t>
      </w:r>
    </w:p>
    <w:p w14:paraId="3D19D772" w14:textId="77777777" w:rsidR="00860AB9" w:rsidRDefault="00B1436B">
      <w:pPr>
        <w:pStyle w:val="ListParagraph"/>
        <w:numPr>
          <w:ilvl w:val="0"/>
          <w:numId w:val="2"/>
        </w:numPr>
        <w:spacing w:after="80" w:line="290" w:lineRule="auto"/>
      </w:pPr>
      <w:r>
        <w:t>Time, action, and cost quotas enforced at runtime.</w:t>
      </w:r>
    </w:p>
    <w:p w14:paraId="236AF68D" w14:textId="77777777" w:rsidR="00860AB9" w:rsidRDefault="00B1436B">
      <w:pPr>
        <w:pStyle w:val="ListParagraph"/>
        <w:numPr>
          <w:ilvl w:val="0"/>
          <w:numId w:val="2"/>
        </w:numPr>
        <w:spacing w:after="80" w:line="290" w:lineRule="auto"/>
      </w:pPr>
      <w:r>
        <w:t>Cost ceiling acts as kill-switch on anomalous behavior.</w:t>
      </w:r>
    </w:p>
    <w:p w14:paraId="5981334C" w14:textId="77777777" w:rsidR="00860AB9" w:rsidRDefault="00B1436B">
      <w:pPr>
        <w:pStyle w:val="ListParagraph"/>
        <w:numPr>
          <w:ilvl w:val="0"/>
          <w:numId w:val="2"/>
        </w:numPr>
        <w:spacing w:after="80" w:line="290" w:lineRule="auto"/>
      </w:pPr>
      <w:r>
        <w:t>Sandboxed execution; no host access from agent code.</w:t>
      </w:r>
    </w:p>
    <w:p w14:paraId="4C99CDAA" w14:textId="77777777" w:rsidR="00860AB9" w:rsidRDefault="00B1436B">
      <w:pPr>
        <w:pStyle w:val="ListParagraph"/>
        <w:numPr>
          <w:ilvl w:val="0"/>
          <w:numId w:val="2"/>
        </w:numPr>
        <w:spacing w:after="80" w:line="290" w:lineRule="auto"/>
      </w:pPr>
      <w:r>
        <w:t>Ser</w:t>
      </w:r>
      <w:r>
        <w:t>vice mesh policy enforces network reachability.</w:t>
      </w:r>
    </w:p>
    <w:p w14:paraId="4373D18B" w14:textId="77777777" w:rsidR="00860AB9" w:rsidRDefault="00B1436B">
      <w:pPr>
        <w:pStyle w:val="ListParagraph"/>
        <w:numPr>
          <w:ilvl w:val="0"/>
          <w:numId w:val="2"/>
        </w:numPr>
        <w:spacing w:after="80" w:line="290" w:lineRule="auto"/>
      </w:pPr>
      <w:r>
        <w:t>Canary rollout and blast-radius limits for Tier 1 and Tier 2.</w:t>
      </w:r>
    </w:p>
    <w:p w14:paraId="4D3A92B8" w14:textId="77777777" w:rsidR="00860AB9" w:rsidRDefault="00B1436B">
      <w:pPr>
        <w:pStyle w:val="ListParagraph"/>
        <w:numPr>
          <w:ilvl w:val="0"/>
          <w:numId w:val="2"/>
        </w:numPr>
        <w:spacing w:after="80" w:line="290" w:lineRule="auto"/>
      </w:pPr>
      <w:r>
        <w:t>Documented kill-switch and rollback runbook required for go-live.</w:t>
      </w:r>
    </w:p>
    <w:p w14:paraId="5B1B72C9" w14:textId="77777777" w:rsidR="00860AB9" w:rsidRDefault="00B1436B">
      <w:pPr>
        <w:pStyle w:val="Heading3"/>
        <w:spacing w:after="120"/>
      </w:pPr>
      <w:r>
        <w:t>Stage 5 — Monitor and retire</w:t>
      </w:r>
    </w:p>
    <w:p w14:paraId="470F6FF9" w14:textId="77777777" w:rsidR="00860AB9" w:rsidRDefault="00B1436B">
      <w:pPr>
        <w:pStyle w:val="ListParagraph"/>
        <w:numPr>
          <w:ilvl w:val="0"/>
          <w:numId w:val="2"/>
        </w:numPr>
        <w:spacing w:after="80" w:line="290" w:lineRule="auto"/>
      </w:pPr>
      <w:r>
        <w:t>Anomaly detection on tool-call patterns, prompt patterns, and decision flows.</w:t>
      </w:r>
    </w:p>
    <w:p w14:paraId="36476CF6" w14:textId="77777777" w:rsidR="00860AB9" w:rsidRDefault="00B1436B">
      <w:pPr>
        <w:pStyle w:val="ListParagraph"/>
        <w:numPr>
          <w:ilvl w:val="0"/>
          <w:numId w:val="2"/>
        </w:numPr>
        <w:spacing w:after="80" w:line="290" w:lineRule="auto"/>
      </w:pPr>
      <w:r>
        <w:t>Drift alerts when behavior diverges from baseline.</w:t>
      </w:r>
    </w:p>
    <w:p w14:paraId="6D2BFA79" w14:textId="77777777" w:rsidR="00860AB9" w:rsidRDefault="00B1436B">
      <w:pPr>
        <w:pStyle w:val="ListParagraph"/>
        <w:numPr>
          <w:ilvl w:val="0"/>
          <w:numId w:val="2"/>
        </w:numPr>
        <w:spacing w:after="80" w:line="290" w:lineRule="auto"/>
      </w:pPr>
      <w:r>
        <w:t>Sampled human review of tool-call logs for Tier 1 and Tier 2.</w:t>
      </w:r>
    </w:p>
    <w:p w14:paraId="4B34DD61" w14:textId="77777777" w:rsidR="00860AB9" w:rsidRDefault="00B1436B">
      <w:pPr>
        <w:pStyle w:val="ListParagraph"/>
        <w:numPr>
          <w:ilvl w:val="0"/>
          <w:numId w:val="2"/>
        </w:numPr>
        <w:spacing w:after="80" w:line="290" w:lineRule="auto"/>
      </w:pPr>
      <w:r>
        <w:t xml:space="preserve">Material </w:t>
      </w:r>
      <w:proofErr w:type="gramStart"/>
      <w:r>
        <w:t>change</w:t>
      </w:r>
      <w:proofErr w:type="gramEnd"/>
      <w:r>
        <w:t xml:space="preserve"> re-triggers Stage 3 validation.</w:t>
      </w:r>
    </w:p>
    <w:p w14:paraId="461DC1F5" w14:textId="77777777" w:rsidR="00860AB9" w:rsidRDefault="00B1436B">
      <w:pPr>
        <w:pStyle w:val="ListParagraph"/>
        <w:numPr>
          <w:ilvl w:val="0"/>
          <w:numId w:val="2"/>
        </w:numPr>
        <w:spacing w:after="80" w:line="290" w:lineRule="auto"/>
      </w:pPr>
      <w:r>
        <w:t>Annual recertific</w:t>
      </w:r>
      <w:r>
        <w:t>ation mandatory regardless of changes.</w:t>
      </w:r>
    </w:p>
    <w:p w14:paraId="7EA6A72C" w14:textId="77777777" w:rsidR="00860AB9" w:rsidRDefault="00B1436B">
      <w:pPr>
        <w:pStyle w:val="ListParagraph"/>
        <w:numPr>
          <w:ilvl w:val="0"/>
          <w:numId w:val="2"/>
        </w:numPr>
        <w:spacing w:after="80" w:line="290" w:lineRule="auto"/>
      </w:pPr>
      <w:r>
        <w:t xml:space="preserve">Decommissioning </w:t>
      </w:r>
      <w:proofErr w:type="gramStart"/>
      <w:r>
        <w:t>revokes</w:t>
      </w:r>
      <w:proofErr w:type="gramEnd"/>
      <w:r>
        <w:t xml:space="preserve"> identity, tokens, and registry entry; dormant agents auto-retired.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0AB9" w14:paraId="4AC25EA5" w14:textId="77777777">
        <w:tblPrEx>
          <w:tblCellMar>
            <w:top w:w="0" w:type="dxa"/>
            <w:bottom w:w="0" w:type="dxa"/>
          </w:tblCellMar>
        </w:tblPrEx>
        <w:tc>
          <w:tcPr>
            <w:tcW w:w="9360" w:type="dxa"/>
            <w:tcBorders>
              <w:top w:val="single" w:sz="12" w:space="0" w:color="E07A2F"/>
              <w:left w:val="single" w:sz="12" w:space="0" w:color="E07A2F"/>
              <w:bottom w:val="single" w:sz="12" w:space="0" w:color="E07A2F"/>
              <w:right w:val="single" w:sz="12" w:space="0" w:color="E07A2F"/>
            </w:tcBorders>
            <w:shd w:val="clear" w:color="auto" w:fill="FFF4E5"/>
            <w:tcMar>
              <w:top w:w="160" w:type="dxa"/>
              <w:left w:w="200" w:type="dxa"/>
              <w:bottom w:w="160" w:type="dxa"/>
              <w:right w:w="200" w:type="dxa"/>
            </w:tcMar>
          </w:tcPr>
          <w:p w14:paraId="5A6834A6" w14:textId="77777777" w:rsidR="00860AB9" w:rsidRDefault="00B1436B">
            <w:pPr>
              <w:spacing w:after="80"/>
            </w:pPr>
            <w:r>
              <w:rPr>
                <w:b/>
                <w:bCs/>
                <w:color w:val="1F3A5F"/>
              </w:rPr>
              <w:t>The single highest-leverage control</w:t>
            </w:r>
          </w:p>
          <w:p w14:paraId="6AB8B345" w14:textId="77777777" w:rsidR="00860AB9" w:rsidRDefault="00B1436B">
            <w:pPr>
              <w:spacing w:line="290" w:lineRule="auto"/>
            </w:pPr>
            <w:r>
              <w:rPr>
                <w:color w:val="1F3A5F"/>
                <w:sz w:val="21"/>
                <w:szCs w:val="21"/>
              </w:rPr>
              <w:t>Tool scoping at Stage 2. Most agent compromises become possible because the agent had broa</w:t>
            </w:r>
            <w:r>
              <w:rPr>
                <w:color w:val="1F3A5F"/>
                <w:sz w:val="21"/>
                <w:szCs w:val="21"/>
              </w:rPr>
              <w:t>der tool access than its task required. A clinical documentation agent does not need write access to billing systems; a marketing copilot does not need access to production databases. Default-deny and minimal scoping prevent the majority of severe outcomes</w:t>
            </w:r>
            <w:r>
              <w:rPr>
                <w:color w:val="1F3A5F"/>
                <w:sz w:val="21"/>
                <w:szCs w:val="21"/>
              </w:rPr>
              <w:t>.</w:t>
            </w:r>
          </w:p>
        </w:tc>
      </w:tr>
    </w:tbl>
    <w:p w14:paraId="1DB5AE18" w14:textId="77777777" w:rsidR="00860AB9" w:rsidRDefault="00B1436B">
      <w:r>
        <w:br w:type="page"/>
      </w:r>
    </w:p>
    <w:p w14:paraId="5DE49380" w14:textId="77777777" w:rsidR="00860AB9" w:rsidRDefault="00B1436B">
      <w:pPr>
        <w:pStyle w:val="Heading2"/>
      </w:pPr>
      <w:r>
        <w:lastRenderedPageBreak/>
        <w:t>4. AI-Aware SDLC and Gated Pipelines</w:t>
      </w:r>
    </w:p>
    <w:p w14:paraId="24FB8BF7" w14:textId="77777777" w:rsidR="00860AB9" w:rsidRDefault="00B1436B">
      <w:pPr>
        <w:spacing w:after="160" w:line="300" w:lineRule="auto"/>
      </w:pPr>
      <w:r>
        <w:t>The SDLC pipeline is how risk-tiering becomes enforceable in practice. Whether built by professional or citizen developers, every AI application reaches production through the same pipeline, with checks and gates calibrated to risk tier.</w:t>
      </w:r>
    </w:p>
    <w:p w14:paraId="61353CE0" w14:textId="77777777" w:rsidR="00860AB9" w:rsidRDefault="00B1436B">
      <w:pPr>
        <w:spacing w:before="160" w:after="80"/>
        <w:jc w:val="center"/>
      </w:pPr>
      <w:r>
        <w:rPr>
          <w:noProof/>
        </w:rPr>
        <w:drawing>
          <wp:inline distT="0" distB="0" distL="0" distR="0" wp14:anchorId="5116FB6A" wp14:editId="79B7FF46">
            <wp:extent cx="5905500" cy="3514725"/>
            <wp:effectExtent l="0" t="0" r="0" b="0"/>
            <wp:docPr id="5" name="diagram" descr="Figure 5. AI-aware SDLC stages, gates, automated checks, and primary owners." title="Figure 5. AI-aware SDLC stages, gates, automated checks, and primary ow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96DAC541-7B7A-43D3-8B79-37D633B846F1}">
                          <asvg:svgBlip xmlns:asvg="http://schemas.microsoft.com/office/drawing/2016/SVG/main" r:embed="rId12"/>
                        </a:ext>
                      </a:extLst>
                    </a:blip>
                    <a:srcRect/>
                    <a:stretch>
                      <a:fillRect/>
                    </a:stretch>
                  </pic:blipFill>
                  <pic:spPr bwMode="auto">
                    <a:xfrm>
                      <a:off x="0" y="0"/>
                      <a:ext cx="5905500" cy="3514725"/>
                    </a:xfrm>
                    <a:prstGeom prst="rect">
                      <a:avLst/>
                    </a:prstGeom>
                  </pic:spPr>
                </pic:pic>
              </a:graphicData>
            </a:graphic>
          </wp:inline>
        </w:drawing>
      </w:r>
    </w:p>
    <w:p w14:paraId="526D356A" w14:textId="77777777" w:rsidR="00860AB9" w:rsidRDefault="00B1436B">
      <w:pPr>
        <w:spacing w:after="240"/>
        <w:jc w:val="center"/>
      </w:pPr>
      <w:r>
        <w:rPr>
          <w:i/>
          <w:iCs/>
          <w:color w:val="595959"/>
          <w:sz w:val="18"/>
          <w:szCs w:val="18"/>
        </w:rPr>
        <w:t>Figure 5. AI-awa</w:t>
      </w:r>
      <w:r>
        <w:rPr>
          <w:i/>
          <w:iCs/>
          <w:color w:val="595959"/>
          <w:sz w:val="18"/>
          <w:szCs w:val="18"/>
        </w:rPr>
        <w:t>re SDLC stages, gates, automated checks, and primary owners.</w:t>
      </w:r>
    </w:p>
    <w:p w14:paraId="42A70DC2" w14:textId="77777777" w:rsidR="00860AB9" w:rsidRDefault="00B1436B">
      <w:pPr>
        <w:pStyle w:val="Heading3"/>
        <w:spacing w:after="120"/>
      </w:pPr>
      <w:r>
        <w:t>Five stages, two control types</w:t>
      </w:r>
    </w:p>
    <w:p w14:paraId="1DC794AF" w14:textId="77777777" w:rsidR="00860AB9" w:rsidRDefault="00B1436B">
      <w:pPr>
        <w:spacing w:after="160" w:line="300" w:lineRule="auto"/>
      </w:pPr>
      <w:r>
        <w:t>Each stage has automated checks (always on, all tiers) and gates (block deploy if failed, calibrated to tier).</w:t>
      </w:r>
    </w:p>
    <w:p w14:paraId="0C9FC2D0" w14:textId="77777777" w:rsidR="00860AB9" w:rsidRDefault="00B1436B">
      <w:pPr>
        <w:pStyle w:val="Heading3"/>
        <w:spacing w:after="120"/>
      </w:pPr>
      <w:r>
        <w:t>Stage 1 — Intake</w:t>
      </w:r>
    </w:p>
    <w:p w14:paraId="680152BE" w14:textId="77777777" w:rsidR="00860AB9" w:rsidRDefault="00B1436B">
      <w:pPr>
        <w:pStyle w:val="ListParagraph"/>
        <w:numPr>
          <w:ilvl w:val="0"/>
          <w:numId w:val="2"/>
        </w:numPr>
        <w:spacing w:after="80" w:line="290" w:lineRule="auto"/>
      </w:pPr>
      <w:r>
        <w:rPr>
          <w:b/>
          <w:bCs/>
        </w:rPr>
        <w:t xml:space="preserve">Automated: </w:t>
      </w:r>
      <w:r>
        <w:t xml:space="preserve">Intake form with scoring </w:t>
      </w:r>
      <w:r>
        <w:t>rubric produces a tier label and routing decision.</w:t>
      </w:r>
    </w:p>
    <w:p w14:paraId="15D0312C" w14:textId="77777777" w:rsidR="00860AB9" w:rsidRDefault="00B1436B">
      <w:pPr>
        <w:pStyle w:val="ListParagraph"/>
        <w:numPr>
          <w:ilvl w:val="0"/>
          <w:numId w:val="2"/>
        </w:numPr>
        <w:spacing w:after="80" w:line="290" w:lineRule="auto"/>
      </w:pPr>
      <w:r>
        <w:rPr>
          <w:b/>
          <w:bCs/>
        </w:rPr>
        <w:t xml:space="preserve">Gate: </w:t>
      </w:r>
      <w:r>
        <w:t>Tier 1 and Tier 2 require AI governance committee and privacy review before design begins.</w:t>
      </w:r>
    </w:p>
    <w:p w14:paraId="6EFB18E8" w14:textId="77777777" w:rsidR="00860AB9" w:rsidRDefault="00B1436B">
      <w:pPr>
        <w:pStyle w:val="Heading3"/>
        <w:spacing w:after="120"/>
      </w:pPr>
      <w:r>
        <w:t>Stage 2 — Design</w:t>
      </w:r>
    </w:p>
    <w:p w14:paraId="31F777C4" w14:textId="77777777" w:rsidR="00860AB9" w:rsidRDefault="00B1436B">
      <w:pPr>
        <w:pStyle w:val="ListParagraph"/>
        <w:numPr>
          <w:ilvl w:val="0"/>
          <w:numId w:val="2"/>
        </w:numPr>
        <w:spacing w:after="80" w:line="290" w:lineRule="auto"/>
      </w:pPr>
      <w:r>
        <w:rPr>
          <w:b/>
          <w:bCs/>
        </w:rPr>
        <w:t xml:space="preserve">Automated: </w:t>
      </w:r>
      <w:r>
        <w:t>Pattern library check ensures the proposed architecture matches an approved blue</w:t>
      </w:r>
      <w:r>
        <w:t>print.</w:t>
      </w:r>
    </w:p>
    <w:p w14:paraId="7DBA5ADD" w14:textId="77777777" w:rsidR="00860AB9" w:rsidRDefault="00B1436B">
      <w:pPr>
        <w:pStyle w:val="ListParagraph"/>
        <w:numPr>
          <w:ilvl w:val="0"/>
          <w:numId w:val="2"/>
        </w:numPr>
        <w:spacing w:after="80" w:line="290" w:lineRule="auto"/>
      </w:pPr>
      <w:r>
        <w:rPr>
          <w:b/>
          <w:bCs/>
        </w:rPr>
        <w:t xml:space="preserve">Gate: </w:t>
      </w:r>
      <w:r>
        <w:t>Tier 1 and Tier 2 require signed-off threat model and data flow diagram before build begins.</w:t>
      </w:r>
    </w:p>
    <w:p w14:paraId="713CC71E" w14:textId="77777777" w:rsidR="00860AB9" w:rsidRDefault="00B1436B">
      <w:pPr>
        <w:pStyle w:val="Heading3"/>
        <w:spacing w:after="120"/>
      </w:pPr>
      <w:r>
        <w:t>Stage 3 — Build</w:t>
      </w:r>
    </w:p>
    <w:p w14:paraId="43AFCD66" w14:textId="77777777" w:rsidR="00860AB9" w:rsidRDefault="00B1436B">
      <w:pPr>
        <w:pStyle w:val="ListParagraph"/>
        <w:numPr>
          <w:ilvl w:val="0"/>
          <w:numId w:val="2"/>
        </w:numPr>
        <w:spacing w:after="80" w:line="290" w:lineRule="auto"/>
      </w:pPr>
      <w:r>
        <w:rPr>
          <w:b/>
          <w:bCs/>
        </w:rPr>
        <w:lastRenderedPageBreak/>
        <w:t xml:space="preserve">Automated: </w:t>
      </w:r>
      <w:r>
        <w:t>SAST, SCA, secrets scanning, prompt injection scanning (</w:t>
      </w:r>
      <w:proofErr w:type="spellStart"/>
      <w:r>
        <w:t>Garak</w:t>
      </w:r>
      <w:proofErr w:type="spellEnd"/>
      <w:r>
        <w:t xml:space="preserve">, </w:t>
      </w:r>
      <w:proofErr w:type="spellStart"/>
      <w:r>
        <w:t>PyRIT</w:t>
      </w:r>
      <w:proofErr w:type="spellEnd"/>
      <w:r>
        <w:t>), prompt-template lint, model SBOM check.</w:t>
      </w:r>
    </w:p>
    <w:p w14:paraId="4A679380" w14:textId="77777777" w:rsidR="00860AB9" w:rsidRDefault="00B1436B">
      <w:pPr>
        <w:pStyle w:val="ListParagraph"/>
        <w:numPr>
          <w:ilvl w:val="0"/>
          <w:numId w:val="2"/>
        </w:numPr>
        <w:spacing w:after="80" w:line="290" w:lineRule="auto"/>
      </w:pPr>
      <w:r>
        <w:rPr>
          <w:b/>
          <w:bCs/>
        </w:rPr>
        <w:t xml:space="preserve">Gate: </w:t>
      </w:r>
      <w:r>
        <w:t>All ti</w:t>
      </w:r>
      <w:r>
        <w:t>ers must pass automated checks. Findings above severity threshold block the build.</w:t>
      </w:r>
    </w:p>
    <w:p w14:paraId="0292805A" w14:textId="77777777" w:rsidR="00860AB9" w:rsidRDefault="00B1436B">
      <w:pPr>
        <w:pStyle w:val="Heading3"/>
        <w:spacing w:after="120"/>
      </w:pPr>
      <w:r>
        <w:t>Stage 4 — Pre-Production</w:t>
      </w:r>
    </w:p>
    <w:p w14:paraId="4952B0EC" w14:textId="77777777" w:rsidR="00860AB9" w:rsidRDefault="00B1436B">
      <w:pPr>
        <w:pStyle w:val="ListParagraph"/>
        <w:numPr>
          <w:ilvl w:val="0"/>
          <w:numId w:val="2"/>
        </w:numPr>
        <w:spacing w:after="80" w:line="290" w:lineRule="auto"/>
      </w:pPr>
      <w:r>
        <w:rPr>
          <w:b/>
          <w:bCs/>
        </w:rPr>
        <w:t xml:space="preserve">Automated: </w:t>
      </w:r>
      <w:r>
        <w:t>Hallucination eval, bias and safety eval suite, jailbreak suite.</w:t>
      </w:r>
    </w:p>
    <w:p w14:paraId="045A185F" w14:textId="77777777" w:rsidR="00860AB9" w:rsidRDefault="00B1436B">
      <w:pPr>
        <w:pStyle w:val="ListParagraph"/>
        <w:numPr>
          <w:ilvl w:val="0"/>
          <w:numId w:val="2"/>
        </w:numPr>
        <w:spacing w:after="80" w:line="290" w:lineRule="auto"/>
      </w:pPr>
      <w:r>
        <w:rPr>
          <w:b/>
          <w:bCs/>
        </w:rPr>
        <w:t xml:space="preserve">Gate: </w:t>
      </w:r>
      <w:r>
        <w:t>Tier 1 and Tier 2 require manual red team engagement; Tier 3 requi</w:t>
      </w:r>
      <w:r>
        <w:t>res passing automated red team; eval suite must pass thresholds.</w:t>
      </w:r>
    </w:p>
    <w:p w14:paraId="0F659555" w14:textId="77777777" w:rsidR="00860AB9" w:rsidRDefault="00B1436B">
      <w:pPr>
        <w:pStyle w:val="Heading3"/>
        <w:spacing w:after="120"/>
      </w:pPr>
      <w:r>
        <w:t>Stage 5 — Production</w:t>
      </w:r>
    </w:p>
    <w:p w14:paraId="471EA6C9" w14:textId="77777777" w:rsidR="00860AB9" w:rsidRDefault="00B1436B">
      <w:pPr>
        <w:pStyle w:val="ListParagraph"/>
        <w:numPr>
          <w:ilvl w:val="0"/>
          <w:numId w:val="2"/>
        </w:numPr>
        <w:spacing w:after="80" w:line="290" w:lineRule="auto"/>
      </w:pPr>
      <w:r>
        <w:rPr>
          <w:b/>
          <w:bCs/>
        </w:rPr>
        <w:t xml:space="preserve">Automated: </w:t>
      </w:r>
      <w:r>
        <w:t>Anomaly detection, drift monitoring, cost and action quotas.</w:t>
      </w:r>
    </w:p>
    <w:p w14:paraId="7DF13CBD" w14:textId="77777777" w:rsidR="00860AB9" w:rsidRDefault="00B1436B">
      <w:pPr>
        <w:pStyle w:val="ListParagraph"/>
        <w:numPr>
          <w:ilvl w:val="0"/>
          <w:numId w:val="2"/>
        </w:numPr>
        <w:spacing w:after="80" w:line="290" w:lineRule="auto"/>
      </w:pPr>
      <w:r>
        <w:rPr>
          <w:b/>
          <w:bCs/>
        </w:rPr>
        <w:t xml:space="preserve">Gate: </w:t>
      </w:r>
      <w:r>
        <w:t>Material change re-triggers gates at the appropriate stage. Annual recertification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0AB9" w14:paraId="45581265" w14:textId="77777777">
        <w:tblPrEx>
          <w:tblCellMar>
            <w:top w:w="0" w:type="dxa"/>
            <w:bottom w:w="0" w:type="dxa"/>
          </w:tblCellMar>
        </w:tblPrEx>
        <w:tc>
          <w:tcPr>
            <w:tcW w:w="9360" w:type="dxa"/>
            <w:tcBorders>
              <w:top w:val="single" w:sz="12" w:space="0" w:color="E07A2F"/>
              <w:left w:val="single" w:sz="12" w:space="0" w:color="E07A2F"/>
              <w:bottom w:val="single" w:sz="12" w:space="0" w:color="E07A2F"/>
              <w:right w:val="single" w:sz="12" w:space="0" w:color="E07A2F"/>
            </w:tcBorders>
            <w:shd w:val="clear" w:color="auto" w:fill="FFF4E5"/>
            <w:tcMar>
              <w:top w:w="160" w:type="dxa"/>
              <w:left w:w="200" w:type="dxa"/>
              <w:bottom w:w="160" w:type="dxa"/>
              <w:right w:w="200" w:type="dxa"/>
            </w:tcMar>
          </w:tcPr>
          <w:p w14:paraId="2AB4290E" w14:textId="77777777" w:rsidR="00860AB9" w:rsidRDefault="00B1436B">
            <w:pPr>
              <w:spacing w:after="80"/>
            </w:pPr>
            <w:r>
              <w:rPr>
                <w:b/>
                <w:bCs/>
                <w:color w:val="1F3A5F"/>
              </w:rPr>
              <w:t>Off-pipeline deployment is an incident</w:t>
            </w:r>
          </w:p>
          <w:p w14:paraId="5C97C471" w14:textId="77777777" w:rsidR="00860AB9" w:rsidRDefault="00B1436B">
            <w:pPr>
              <w:spacing w:line="290" w:lineRule="auto"/>
            </w:pPr>
            <w:r>
              <w:rPr>
                <w:color w:val="1F3A5F"/>
                <w:sz w:val="21"/>
                <w:szCs w:val="21"/>
              </w:rPr>
              <w:t>Deploying an AI application outside the sanctioned pipeline is treated as a security incident, not a policy violation. The infrastructure makes off-pipeline deployment difficult: no gateway access, no MCP farm access</w:t>
            </w:r>
            <w:r>
              <w:rPr>
                <w:color w:val="1F3A5F"/>
                <w:sz w:val="21"/>
                <w:szCs w:val="21"/>
              </w:rPr>
              <w:t>, no production data access. Discovery of an off-pipeline application triggers IR processes, not a friendly nudge.</w:t>
            </w:r>
          </w:p>
        </w:tc>
      </w:tr>
    </w:tbl>
    <w:p w14:paraId="5EC68362" w14:textId="77777777" w:rsidR="00860AB9" w:rsidRDefault="00B1436B">
      <w:r>
        <w:br w:type="page"/>
      </w:r>
    </w:p>
    <w:p w14:paraId="00AB2684" w14:textId="77777777" w:rsidR="00860AB9" w:rsidRDefault="00B1436B">
      <w:pPr>
        <w:pStyle w:val="Heading2"/>
      </w:pPr>
      <w:r>
        <w:lastRenderedPageBreak/>
        <w:t>5. Network Provisioning for AI Workloads</w:t>
      </w:r>
    </w:p>
    <w:p w14:paraId="40F1363F" w14:textId="77777777" w:rsidR="00860AB9" w:rsidRDefault="00B1436B">
      <w:pPr>
        <w:spacing w:after="160" w:line="300" w:lineRule="auto"/>
      </w:pPr>
      <w:r>
        <w:t>The network architecture is where many of the controls above become enforceable. Without proper segmentation and egress control, the gateway, MCP farm, and agent runtime can be bypassed.</w:t>
      </w:r>
    </w:p>
    <w:p w14:paraId="00BAF3BF" w14:textId="77777777" w:rsidR="00860AB9" w:rsidRDefault="00B1436B">
      <w:pPr>
        <w:spacing w:before="160" w:after="80"/>
        <w:jc w:val="center"/>
      </w:pPr>
      <w:r>
        <w:rPr>
          <w:noProof/>
        </w:rPr>
        <w:drawing>
          <wp:inline distT="0" distB="0" distL="0" distR="0" wp14:anchorId="22C9249B" wp14:editId="198E11AC">
            <wp:extent cx="5905500" cy="3648075"/>
            <wp:effectExtent l="0" t="0" r="0" b="0"/>
            <wp:docPr id="6" name="diagram" descr="Figure 6. Network zones for AI workloads with explicit egress paths." title="Figure 6. Network zones for AI workloads with explicit egress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96DAC541-7B7A-43D3-8B79-37D633B846F1}">
                          <asvg:svgBlip xmlns:asvg="http://schemas.microsoft.com/office/drawing/2016/SVG/main" r:embed="rId13"/>
                        </a:ext>
                      </a:extLst>
                    </a:blip>
                    <a:srcRect/>
                    <a:stretch>
                      <a:fillRect/>
                    </a:stretch>
                  </pic:blipFill>
                  <pic:spPr bwMode="auto">
                    <a:xfrm>
                      <a:off x="0" y="0"/>
                      <a:ext cx="5905500" cy="3648075"/>
                    </a:xfrm>
                    <a:prstGeom prst="rect">
                      <a:avLst/>
                    </a:prstGeom>
                  </pic:spPr>
                </pic:pic>
              </a:graphicData>
            </a:graphic>
          </wp:inline>
        </w:drawing>
      </w:r>
    </w:p>
    <w:p w14:paraId="1F2591B3" w14:textId="77777777" w:rsidR="00860AB9" w:rsidRDefault="00B1436B">
      <w:pPr>
        <w:spacing w:after="240"/>
        <w:jc w:val="center"/>
      </w:pPr>
      <w:r>
        <w:rPr>
          <w:i/>
          <w:iCs/>
          <w:color w:val="595959"/>
          <w:sz w:val="18"/>
          <w:szCs w:val="18"/>
        </w:rPr>
        <w:t>Figure 6. Network zones for AI workloads with explicit egress paths</w:t>
      </w:r>
      <w:r>
        <w:rPr>
          <w:i/>
          <w:iCs/>
          <w:color w:val="595959"/>
          <w:sz w:val="18"/>
          <w:szCs w:val="18"/>
        </w:rPr>
        <w:t>.</w:t>
      </w:r>
    </w:p>
    <w:p w14:paraId="7F53330D" w14:textId="77777777" w:rsidR="00860AB9" w:rsidRDefault="00B1436B">
      <w:pPr>
        <w:pStyle w:val="Heading3"/>
        <w:spacing w:after="120"/>
      </w:pPr>
      <w:r>
        <w:t>Zones and their rules</w:t>
      </w:r>
    </w:p>
    <w:p w14:paraId="35DA79D0" w14:textId="77777777" w:rsidR="00860AB9" w:rsidRDefault="00B1436B">
      <w:pPr>
        <w:pStyle w:val="ListParagraph"/>
        <w:numPr>
          <w:ilvl w:val="0"/>
          <w:numId w:val="2"/>
        </w:numPr>
        <w:spacing w:after="80" w:line="290" w:lineRule="auto"/>
      </w:pPr>
      <w:r>
        <w:rPr>
          <w:b/>
          <w:bCs/>
        </w:rPr>
        <w:t xml:space="preserve">AI Application Zone. </w:t>
      </w:r>
      <w:r>
        <w:t>Hosts the gateway, MCP farm, agent runtime, and approved AI applications. Mutual TLS between services. Service mesh policy enforces default-deny east-west traffic, with explicit allow per workload. Per-tier subn</w:t>
      </w:r>
      <w:r>
        <w:t>ets so a Tier 1 agent never shares a lateral path with a Tier 3 agent.</w:t>
      </w:r>
    </w:p>
    <w:p w14:paraId="197FFB01" w14:textId="77777777" w:rsidR="00860AB9" w:rsidRDefault="00B1436B">
      <w:pPr>
        <w:pStyle w:val="ListParagraph"/>
        <w:numPr>
          <w:ilvl w:val="0"/>
          <w:numId w:val="2"/>
        </w:numPr>
        <w:spacing w:after="80" w:line="290" w:lineRule="auto"/>
      </w:pPr>
      <w:r>
        <w:rPr>
          <w:b/>
          <w:bCs/>
        </w:rPr>
        <w:t xml:space="preserve">Egress / Inspection Zone. </w:t>
      </w:r>
      <w:r>
        <w:t>All AI egress to internet model APIs and external MCP partners flows through a TLS-inspecting forward proxy. Domain allow-list permits only sanctioned model pr</w:t>
      </w:r>
      <w:r>
        <w:t>oviders and external MCPs. Outbound DLP for prompts and payloads. Per-workload-identity rate limiting.</w:t>
      </w:r>
    </w:p>
    <w:p w14:paraId="5DCD120E" w14:textId="77777777" w:rsidR="00860AB9" w:rsidRDefault="00B1436B">
      <w:pPr>
        <w:pStyle w:val="ListParagraph"/>
        <w:numPr>
          <w:ilvl w:val="0"/>
          <w:numId w:val="2"/>
        </w:numPr>
        <w:spacing w:after="80" w:line="290" w:lineRule="auto"/>
      </w:pPr>
      <w:r>
        <w:rPr>
          <w:b/>
          <w:bCs/>
        </w:rPr>
        <w:t xml:space="preserve">Identity and Secrets Plane. </w:t>
      </w:r>
      <w:r>
        <w:t xml:space="preserve">Workload identity (SPIFFE or managed equivalent). Short-lived tokens to model APIs. Per-MCP scoped tokens. No long-lived API </w:t>
      </w:r>
      <w:r>
        <w:t>keys in code or config.</w:t>
      </w:r>
    </w:p>
    <w:p w14:paraId="1F3A81DF" w14:textId="77777777" w:rsidR="00860AB9" w:rsidRDefault="00B1436B">
      <w:pPr>
        <w:pStyle w:val="ListParagraph"/>
        <w:numPr>
          <w:ilvl w:val="0"/>
          <w:numId w:val="2"/>
        </w:numPr>
        <w:spacing w:after="80" w:line="290" w:lineRule="auto"/>
      </w:pPr>
      <w:r>
        <w:rPr>
          <w:b/>
          <w:bCs/>
        </w:rPr>
        <w:t xml:space="preserve">Data Zone (PHI / EHR / source systems). </w:t>
      </w:r>
      <w:r>
        <w:t>Only the AI Gateway and sanctioned services may initiate connections. Per-tier read scopes. Write actions require step-up auth. Egress from this zone to internet is prohibited.</w:t>
      </w:r>
    </w:p>
    <w:p w14:paraId="2295193C" w14:textId="77777777" w:rsidR="00860AB9" w:rsidRDefault="00B1436B">
      <w:pPr>
        <w:pStyle w:val="ListParagraph"/>
        <w:numPr>
          <w:ilvl w:val="0"/>
          <w:numId w:val="2"/>
        </w:numPr>
        <w:spacing w:after="80" w:line="290" w:lineRule="auto"/>
      </w:pPr>
      <w:r>
        <w:rPr>
          <w:b/>
          <w:bCs/>
        </w:rPr>
        <w:lastRenderedPageBreak/>
        <w:t>Internet / SaaS</w:t>
      </w:r>
      <w:r>
        <w:rPr>
          <w:b/>
          <w:bCs/>
        </w:rPr>
        <w:t xml:space="preserve"> Zone. </w:t>
      </w:r>
      <w:r>
        <w:t>Approved model APIs (BAA-covered for PHI). Allow-listed external MCP partners with domain and certificate pinning. No direct connections from app or data zones.</w:t>
      </w:r>
    </w:p>
    <w:p w14:paraId="4CF5E8BD" w14:textId="77777777" w:rsidR="00860AB9" w:rsidRDefault="00B1436B">
      <w:pPr>
        <w:pStyle w:val="Heading3"/>
        <w:spacing w:after="120"/>
      </w:pPr>
      <w:r>
        <w:t>End-user device controls</w:t>
      </w:r>
    </w:p>
    <w:p w14:paraId="10EE819D" w14:textId="77777777" w:rsidR="00860AB9" w:rsidRDefault="00B1436B">
      <w:pPr>
        <w:spacing w:after="160" w:line="300" w:lineRule="auto"/>
      </w:pPr>
      <w:r>
        <w:t>Direct egress from end-user endpoints to consumer AI services (</w:t>
      </w:r>
      <w:r>
        <w:t>chatbots, image generators, code assistants) is blocked at the corporate proxy. The sanctioned alternative — gateway-routed access to Claude or equivalent — is provided so that the policy is not painful for users. Shadow AI surfaces in egress logs and is r</w:t>
      </w:r>
      <w:r>
        <w:t>outed to the gateway or denied.</w:t>
      </w:r>
    </w:p>
    <w:p w14:paraId="28EF2D8B" w14:textId="77777777" w:rsidR="00860AB9" w:rsidRDefault="00B1436B">
      <w:pPr>
        <w:pStyle w:val="Heading3"/>
        <w:spacing w:after="120"/>
      </w:pPr>
      <w:r>
        <w:t>Network controls offensive security validates</w:t>
      </w:r>
    </w:p>
    <w:p w14:paraId="7AB2E83D" w14:textId="77777777" w:rsidR="00860AB9" w:rsidRDefault="00B1436B">
      <w:pPr>
        <w:pStyle w:val="ListParagraph"/>
        <w:numPr>
          <w:ilvl w:val="0"/>
          <w:numId w:val="2"/>
        </w:numPr>
        <w:spacing w:after="80" w:line="290" w:lineRule="auto"/>
      </w:pPr>
      <w:r>
        <w:t>Egress allow-list completeness — can a Tier 3 agent reach an unsanctioned model API?</w:t>
      </w:r>
    </w:p>
    <w:p w14:paraId="3C845596" w14:textId="77777777" w:rsidR="00860AB9" w:rsidRDefault="00B1436B">
      <w:pPr>
        <w:pStyle w:val="ListParagraph"/>
        <w:numPr>
          <w:ilvl w:val="0"/>
          <w:numId w:val="2"/>
        </w:numPr>
        <w:spacing w:after="80" w:line="290" w:lineRule="auto"/>
      </w:pPr>
      <w:r>
        <w:t>Cross-tier lateral movement — can a compromised Tier 4 agent reach Tier 1 data via a misconfigured service mesh policy?</w:t>
      </w:r>
    </w:p>
    <w:p w14:paraId="3BD424D9" w14:textId="77777777" w:rsidR="00860AB9" w:rsidRDefault="00B1436B">
      <w:pPr>
        <w:pStyle w:val="ListParagraph"/>
        <w:numPr>
          <w:ilvl w:val="0"/>
          <w:numId w:val="2"/>
        </w:numPr>
        <w:spacing w:after="80" w:line="290" w:lineRule="auto"/>
      </w:pPr>
      <w:r>
        <w:t>MCP isolation — can a third-party MCP server reach internal services beyond its declared scope?</w:t>
      </w:r>
    </w:p>
    <w:p w14:paraId="54966C00" w14:textId="77777777" w:rsidR="00860AB9" w:rsidRDefault="00B1436B">
      <w:pPr>
        <w:pStyle w:val="ListParagraph"/>
        <w:numPr>
          <w:ilvl w:val="0"/>
          <w:numId w:val="2"/>
        </w:numPr>
        <w:spacing w:after="80" w:line="290" w:lineRule="auto"/>
      </w:pPr>
      <w:r>
        <w:t xml:space="preserve">Token scope enforcement — does a stolen </w:t>
      </w:r>
      <w:r>
        <w:t>agent token allow data or actions outside its scope?</w:t>
      </w:r>
    </w:p>
    <w:p w14:paraId="29BA2DAB" w14:textId="77777777" w:rsidR="00860AB9" w:rsidRDefault="00B1436B">
      <w:pPr>
        <w:pStyle w:val="ListParagraph"/>
        <w:numPr>
          <w:ilvl w:val="0"/>
          <w:numId w:val="2"/>
        </w:numPr>
        <w:spacing w:after="80" w:line="290" w:lineRule="auto"/>
      </w:pPr>
      <w:r>
        <w:t>Bypass paths — can an end user reach a consumer model API by tunneling, DNS over HTTPS, or browser-based proxies?</w:t>
      </w:r>
    </w:p>
    <w:p w14:paraId="6676C1A6" w14:textId="77777777" w:rsidR="00860AB9" w:rsidRDefault="00B1436B">
      <w:r>
        <w:br w:type="page"/>
      </w:r>
    </w:p>
    <w:p w14:paraId="74EFF6E9" w14:textId="77777777" w:rsidR="00860AB9" w:rsidRDefault="00B1436B">
      <w:pPr>
        <w:pStyle w:val="Heading2"/>
      </w:pPr>
      <w:r>
        <w:lastRenderedPageBreak/>
        <w:t>6. Unified AI Telemetry</w:t>
      </w:r>
    </w:p>
    <w:p w14:paraId="34E04148" w14:textId="77777777" w:rsidR="00860AB9" w:rsidRDefault="00B1436B">
      <w:pPr>
        <w:spacing w:after="160" w:line="300" w:lineRule="auto"/>
      </w:pPr>
      <w:r>
        <w:t>The control plane is only as good as its observability. Without</w:t>
      </w:r>
      <w:r>
        <w:t xml:space="preserve"> unified AI telemetry, threat hunting, incident response, control validation, and exec reporting are all blind.</w:t>
      </w:r>
    </w:p>
    <w:p w14:paraId="1A352BB8" w14:textId="77777777" w:rsidR="00860AB9" w:rsidRDefault="00B1436B">
      <w:pPr>
        <w:pStyle w:val="Heading3"/>
        <w:spacing w:after="120"/>
      </w:pPr>
      <w:r>
        <w:t>What we log, by default</w:t>
      </w:r>
    </w:p>
    <w:p w14:paraId="04DAED0B" w14:textId="77777777" w:rsidR="00860AB9" w:rsidRDefault="00B1436B">
      <w:pPr>
        <w:pStyle w:val="ListParagraph"/>
        <w:numPr>
          <w:ilvl w:val="0"/>
          <w:numId w:val="2"/>
        </w:numPr>
        <w:spacing w:after="80" w:line="290" w:lineRule="auto"/>
      </w:pPr>
      <w:r>
        <w:rPr>
          <w:b/>
          <w:bCs/>
        </w:rPr>
        <w:t xml:space="preserve">Prompt and completion content. </w:t>
      </w:r>
      <w:r>
        <w:t>Subject to redaction policy where required by privacy and HR policy, but never absent.</w:t>
      </w:r>
    </w:p>
    <w:p w14:paraId="5DC45F24" w14:textId="77777777" w:rsidR="00860AB9" w:rsidRDefault="00B1436B">
      <w:pPr>
        <w:pStyle w:val="ListParagraph"/>
        <w:numPr>
          <w:ilvl w:val="0"/>
          <w:numId w:val="2"/>
        </w:numPr>
        <w:spacing w:after="80" w:line="290" w:lineRule="auto"/>
      </w:pPr>
      <w:r>
        <w:rPr>
          <w:b/>
          <w:bCs/>
        </w:rPr>
        <w:t>To</w:t>
      </w:r>
      <w:r>
        <w:rPr>
          <w:b/>
          <w:bCs/>
        </w:rPr>
        <w:t xml:space="preserve">ol calls. </w:t>
      </w:r>
      <w:r>
        <w:t>Every MCP invocation with parameters, results, and the originating prompt context.</w:t>
      </w:r>
    </w:p>
    <w:p w14:paraId="5182BEFF" w14:textId="77777777" w:rsidR="00860AB9" w:rsidRDefault="00B1436B">
      <w:pPr>
        <w:pStyle w:val="ListParagraph"/>
        <w:numPr>
          <w:ilvl w:val="0"/>
          <w:numId w:val="2"/>
        </w:numPr>
        <w:spacing w:after="80" w:line="290" w:lineRule="auto"/>
      </w:pPr>
      <w:r>
        <w:rPr>
          <w:b/>
          <w:bCs/>
        </w:rPr>
        <w:t xml:space="preserve">Retrieval queries. </w:t>
      </w:r>
      <w:r>
        <w:t>Every vector query, RAG corpus access, and result set with caller identity.</w:t>
      </w:r>
    </w:p>
    <w:p w14:paraId="1FE60B17" w14:textId="77777777" w:rsidR="00860AB9" w:rsidRDefault="00B1436B">
      <w:pPr>
        <w:pStyle w:val="ListParagraph"/>
        <w:numPr>
          <w:ilvl w:val="0"/>
          <w:numId w:val="2"/>
        </w:numPr>
        <w:spacing w:after="80" w:line="290" w:lineRule="auto"/>
      </w:pPr>
      <w:r>
        <w:rPr>
          <w:b/>
          <w:bCs/>
        </w:rPr>
        <w:t xml:space="preserve">Agent decisions. </w:t>
      </w:r>
      <w:r>
        <w:t>Reasoning steps and tool-selection logic for Tier 1</w:t>
      </w:r>
      <w:r>
        <w:t xml:space="preserve"> and Tier 2 agents.</w:t>
      </w:r>
    </w:p>
    <w:p w14:paraId="57442BA6" w14:textId="77777777" w:rsidR="00860AB9" w:rsidRDefault="00B1436B">
      <w:pPr>
        <w:pStyle w:val="ListParagraph"/>
        <w:numPr>
          <w:ilvl w:val="0"/>
          <w:numId w:val="2"/>
        </w:numPr>
        <w:spacing w:after="80" w:line="290" w:lineRule="auto"/>
      </w:pPr>
      <w:r>
        <w:rPr>
          <w:b/>
          <w:bCs/>
        </w:rPr>
        <w:t xml:space="preserve">Policy events. </w:t>
      </w:r>
      <w:r>
        <w:t>Gateway policy decisions: allows, blocks, redactions, step-up triggers.</w:t>
      </w:r>
    </w:p>
    <w:p w14:paraId="6D4B6548" w14:textId="77777777" w:rsidR="00860AB9" w:rsidRDefault="00B1436B">
      <w:pPr>
        <w:pStyle w:val="ListParagraph"/>
        <w:numPr>
          <w:ilvl w:val="0"/>
          <w:numId w:val="2"/>
        </w:numPr>
        <w:spacing w:after="80" w:line="290" w:lineRule="auto"/>
      </w:pPr>
      <w:r>
        <w:rPr>
          <w:b/>
          <w:bCs/>
        </w:rPr>
        <w:t xml:space="preserve">Identity context. </w:t>
      </w:r>
      <w:r>
        <w:t>Workload or user identity attached to every record.</w:t>
      </w:r>
    </w:p>
    <w:p w14:paraId="00795D2B" w14:textId="77777777" w:rsidR="00860AB9" w:rsidRDefault="00B1436B">
      <w:pPr>
        <w:pStyle w:val="Heading3"/>
        <w:spacing w:after="120"/>
      </w:pPr>
      <w:r>
        <w:t>Where telemetry flows</w:t>
      </w:r>
    </w:p>
    <w:p w14:paraId="4AF7DE36" w14:textId="77777777" w:rsidR="00860AB9" w:rsidRDefault="00B1436B">
      <w:pPr>
        <w:pStyle w:val="ListParagraph"/>
        <w:numPr>
          <w:ilvl w:val="0"/>
          <w:numId w:val="2"/>
        </w:numPr>
        <w:spacing w:after="80" w:line="290" w:lineRule="auto"/>
      </w:pPr>
      <w:r>
        <w:rPr>
          <w:b/>
          <w:bCs/>
        </w:rPr>
        <w:t xml:space="preserve">SIEM </w:t>
      </w:r>
      <w:r>
        <w:t>for correlated detection and incident response.</w:t>
      </w:r>
    </w:p>
    <w:p w14:paraId="2214A22D" w14:textId="77777777" w:rsidR="00860AB9" w:rsidRDefault="00B1436B">
      <w:pPr>
        <w:pStyle w:val="ListParagraph"/>
        <w:numPr>
          <w:ilvl w:val="0"/>
          <w:numId w:val="2"/>
        </w:numPr>
        <w:spacing w:after="80" w:line="290" w:lineRule="auto"/>
      </w:pPr>
      <w:r>
        <w:rPr>
          <w:b/>
          <w:bCs/>
        </w:rPr>
        <w:t>Hunt</w:t>
      </w:r>
      <w:r>
        <w:rPr>
          <w:b/>
          <w:bCs/>
        </w:rPr>
        <w:t xml:space="preserve"> platform </w:t>
      </w:r>
      <w:r>
        <w:t>for threat hunting hypotheses.</w:t>
      </w:r>
    </w:p>
    <w:p w14:paraId="0C9E4E26" w14:textId="77777777" w:rsidR="00860AB9" w:rsidRDefault="00B1436B">
      <w:pPr>
        <w:pStyle w:val="ListParagraph"/>
        <w:numPr>
          <w:ilvl w:val="0"/>
          <w:numId w:val="2"/>
        </w:numPr>
        <w:spacing w:after="80" w:line="290" w:lineRule="auto"/>
      </w:pPr>
      <w:r>
        <w:rPr>
          <w:b/>
          <w:bCs/>
        </w:rPr>
        <w:t xml:space="preserve">Control validation platform </w:t>
      </w:r>
      <w:r>
        <w:t>for measuring whether controls fired as expected.</w:t>
      </w:r>
    </w:p>
    <w:p w14:paraId="3028CB51" w14:textId="77777777" w:rsidR="00860AB9" w:rsidRDefault="00B1436B">
      <w:pPr>
        <w:pStyle w:val="ListParagraph"/>
        <w:numPr>
          <w:ilvl w:val="0"/>
          <w:numId w:val="2"/>
        </w:numPr>
        <w:spacing w:after="80" w:line="290" w:lineRule="auto"/>
      </w:pPr>
      <w:r>
        <w:rPr>
          <w:b/>
          <w:bCs/>
        </w:rPr>
        <w:t xml:space="preserve">Application owner dashboards </w:t>
      </w:r>
      <w:r>
        <w:t>for self-service operational 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0AB9" w14:paraId="176C2F67" w14:textId="77777777">
        <w:tblPrEx>
          <w:tblCellMar>
            <w:top w:w="0" w:type="dxa"/>
            <w:bottom w:w="0" w:type="dxa"/>
          </w:tblCellMar>
        </w:tblPrEx>
        <w:tc>
          <w:tcPr>
            <w:tcW w:w="9360" w:type="dxa"/>
            <w:tcBorders>
              <w:top w:val="single" w:sz="12" w:space="0" w:color="E07A2F"/>
              <w:left w:val="single" w:sz="12" w:space="0" w:color="E07A2F"/>
              <w:bottom w:val="single" w:sz="12" w:space="0" w:color="E07A2F"/>
              <w:right w:val="single" w:sz="12" w:space="0" w:color="E07A2F"/>
            </w:tcBorders>
            <w:shd w:val="clear" w:color="auto" w:fill="FFF4E5"/>
            <w:tcMar>
              <w:top w:w="160" w:type="dxa"/>
              <w:left w:w="200" w:type="dxa"/>
              <w:bottom w:w="160" w:type="dxa"/>
              <w:right w:w="200" w:type="dxa"/>
            </w:tcMar>
          </w:tcPr>
          <w:p w14:paraId="280CAF27" w14:textId="77777777" w:rsidR="00860AB9" w:rsidRDefault="00B1436B">
            <w:pPr>
              <w:spacing w:after="80"/>
            </w:pPr>
            <w:r>
              <w:rPr>
                <w:b/>
                <w:bCs/>
                <w:color w:val="1F3A5F"/>
              </w:rPr>
              <w:t>If it isn't logged here, it didn't happen</w:t>
            </w:r>
          </w:p>
          <w:p w14:paraId="09A84503" w14:textId="77777777" w:rsidR="00860AB9" w:rsidRDefault="00B1436B">
            <w:pPr>
              <w:spacing w:line="290" w:lineRule="auto"/>
            </w:pPr>
            <w:proofErr w:type="spellStart"/>
            <w:r>
              <w:rPr>
                <w:color w:val="1F3A5F"/>
                <w:sz w:val="21"/>
                <w:szCs w:val="21"/>
              </w:rPr>
              <w:t>Untelemetered</w:t>
            </w:r>
            <w:proofErr w:type="spellEnd"/>
            <w:r>
              <w:rPr>
                <w:color w:val="1F3A5F"/>
                <w:sz w:val="21"/>
                <w:szCs w:val="21"/>
              </w:rPr>
              <w:t xml:space="preserve"> AI usage is a defensive blind spot. The threat hunt and incident response teams cannot reason about what they cannot see. Telemetry investment in Phase 1 and Phase 2 is the foundation of every detection, validation, and reporting capability t</w:t>
            </w:r>
            <w:r>
              <w:rPr>
                <w:color w:val="1F3A5F"/>
                <w:sz w:val="21"/>
                <w:szCs w:val="21"/>
              </w:rPr>
              <w:t>hat follows.</w:t>
            </w:r>
          </w:p>
        </w:tc>
      </w:tr>
    </w:tbl>
    <w:p w14:paraId="2C633572" w14:textId="77777777" w:rsidR="00860AB9" w:rsidRDefault="00B1436B">
      <w:r>
        <w:br w:type="page"/>
      </w:r>
    </w:p>
    <w:p w14:paraId="750624A3" w14:textId="77777777" w:rsidR="00860AB9" w:rsidRDefault="00B1436B">
      <w:pPr>
        <w:pStyle w:val="Heading1"/>
      </w:pPr>
      <w:r>
        <w:lastRenderedPageBreak/>
        <w:t>Roles, Responsibilities, and RACI</w:t>
      </w:r>
    </w:p>
    <w:p w14:paraId="07B87356" w14:textId="77777777" w:rsidR="00860AB9" w:rsidRDefault="00B1436B">
      <w:pPr>
        <w:spacing w:after="160" w:line="300" w:lineRule="auto"/>
      </w:pPr>
      <w:r>
        <w:t>The operating model touches multiple groups beyond offensive security. Clear ownership prevents the most common failure mode: each group assuming another is handling the work. The RACI below covers core activities across the AI lifecycle.</w:t>
      </w:r>
    </w:p>
    <w:p w14:paraId="4A2D4FEE" w14:textId="77777777" w:rsidR="00860AB9" w:rsidRDefault="00B1436B">
      <w:pPr>
        <w:pStyle w:val="Heading3"/>
        <w:spacing w:after="120"/>
      </w:pPr>
      <w:r>
        <w:t>Legend</w:t>
      </w:r>
    </w:p>
    <w:p w14:paraId="47604550" w14:textId="77777777" w:rsidR="00860AB9" w:rsidRDefault="00B1436B">
      <w:pPr>
        <w:pStyle w:val="ListParagraph"/>
        <w:numPr>
          <w:ilvl w:val="0"/>
          <w:numId w:val="2"/>
        </w:numPr>
        <w:spacing w:after="80" w:line="290" w:lineRule="auto"/>
      </w:pPr>
      <w:r>
        <w:rPr>
          <w:b/>
          <w:bCs/>
        </w:rPr>
        <w:t>R — Respon</w:t>
      </w:r>
      <w:r>
        <w:rPr>
          <w:b/>
          <w:bCs/>
        </w:rPr>
        <w:t xml:space="preserve">sible. </w:t>
      </w:r>
      <w:r>
        <w:t>Performs the work.</w:t>
      </w:r>
    </w:p>
    <w:p w14:paraId="534FDE76" w14:textId="77777777" w:rsidR="00860AB9" w:rsidRDefault="00B1436B">
      <w:pPr>
        <w:pStyle w:val="ListParagraph"/>
        <w:numPr>
          <w:ilvl w:val="0"/>
          <w:numId w:val="2"/>
        </w:numPr>
        <w:spacing w:after="80" w:line="290" w:lineRule="auto"/>
      </w:pPr>
      <w:r>
        <w:rPr>
          <w:b/>
          <w:bCs/>
        </w:rPr>
        <w:t xml:space="preserve">A — Accountable. </w:t>
      </w:r>
      <w:r>
        <w:t>Single owner of the outcome. Approves and answers for it.</w:t>
      </w:r>
    </w:p>
    <w:p w14:paraId="3A162AE3" w14:textId="77777777" w:rsidR="00860AB9" w:rsidRDefault="00B1436B">
      <w:pPr>
        <w:pStyle w:val="ListParagraph"/>
        <w:numPr>
          <w:ilvl w:val="0"/>
          <w:numId w:val="2"/>
        </w:numPr>
        <w:spacing w:after="80" w:line="290" w:lineRule="auto"/>
      </w:pPr>
      <w:r>
        <w:rPr>
          <w:b/>
          <w:bCs/>
        </w:rPr>
        <w:t xml:space="preserve">C — Consulted. </w:t>
      </w:r>
      <w:r>
        <w:t>Provides input before decisions are made.</w:t>
      </w:r>
    </w:p>
    <w:p w14:paraId="7F780E05" w14:textId="77777777" w:rsidR="00860AB9" w:rsidRDefault="00B1436B">
      <w:pPr>
        <w:pStyle w:val="ListParagraph"/>
        <w:numPr>
          <w:ilvl w:val="0"/>
          <w:numId w:val="2"/>
        </w:numPr>
        <w:spacing w:after="80" w:line="290" w:lineRule="auto"/>
      </w:pPr>
      <w:r>
        <w:rPr>
          <w:b/>
          <w:bCs/>
        </w:rPr>
        <w:t xml:space="preserve">I — Informed. </w:t>
      </w:r>
      <w:r>
        <w:t>Notified after decisions or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6"/>
        <w:gridCol w:w="895"/>
        <w:gridCol w:w="827"/>
        <w:gridCol w:w="827"/>
        <w:gridCol w:w="742"/>
        <w:gridCol w:w="599"/>
        <w:gridCol w:w="610"/>
        <w:gridCol w:w="1253"/>
        <w:gridCol w:w="1009"/>
        <w:gridCol w:w="996"/>
      </w:tblGrid>
      <w:tr w:rsidR="00860AB9" w14:paraId="22FD802A"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3BBEC190" w14:textId="77777777" w:rsidR="00860AB9" w:rsidRDefault="00B1436B">
            <w:r>
              <w:rPr>
                <w:b/>
                <w:bCs/>
                <w:color w:val="FFFFFF"/>
                <w:sz w:val="20"/>
                <w:szCs w:val="20"/>
              </w:rPr>
              <w:t>Activity</w:t>
            </w:r>
          </w:p>
        </w:tc>
        <w:tc>
          <w:tcPr>
            <w:tcW w:w="77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201492F2" w14:textId="77777777" w:rsidR="00860AB9" w:rsidRDefault="00B1436B">
            <w:r>
              <w:rPr>
                <w:b/>
                <w:bCs/>
                <w:color w:val="FFFFFF"/>
                <w:sz w:val="20"/>
                <w:szCs w:val="20"/>
              </w:rPr>
              <w:t>AppSec</w:t>
            </w:r>
          </w:p>
        </w:tc>
        <w:tc>
          <w:tcPr>
            <w:tcW w:w="77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50561B64" w14:textId="77777777" w:rsidR="00860AB9" w:rsidRDefault="00B1436B">
            <w:r>
              <w:rPr>
                <w:b/>
                <w:bCs/>
                <w:color w:val="FFFFFF"/>
                <w:sz w:val="20"/>
                <w:szCs w:val="20"/>
              </w:rPr>
              <w:t>Threat Intel</w:t>
            </w:r>
          </w:p>
        </w:tc>
        <w:tc>
          <w:tcPr>
            <w:tcW w:w="77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12659E21" w14:textId="77777777" w:rsidR="00860AB9" w:rsidRDefault="00B1436B">
            <w:r>
              <w:rPr>
                <w:b/>
                <w:bCs/>
                <w:color w:val="FFFFFF"/>
                <w:sz w:val="20"/>
                <w:szCs w:val="20"/>
              </w:rPr>
              <w:t>Threat Hunt</w:t>
            </w:r>
          </w:p>
        </w:tc>
        <w:tc>
          <w:tcPr>
            <w:tcW w:w="77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5F700073" w14:textId="77777777" w:rsidR="00860AB9" w:rsidRDefault="00B1436B">
            <w:r>
              <w:rPr>
                <w:b/>
                <w:bCs/>
                <w:color w:val="FFFFFF"/>
                <w:sz w:val="20"/>
                <w:szCs w:val="20"/>
              </w:rPr>
              <w:t>Red Te</w:t>
            </w:r>
            <w:r>
              <w:rPr>
                <w:b/>
                <w:bCs/>
                <w:color w:val="FFFFFF"/>
                <w:sz w:val="20"/>
                <w:szCs w:val="20"/>
              </w:rPr>
              <w:t>am</w:t>
            </w:r>
          </w:p>
        </w:tc>
        <w:tc>
          <w:tcPr>
            <w:tcW w:w="77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66CE18E9" w14:textId="77777777" w:rsidR="00860AB9" w:rsidRDefault="00B1436B">
            <w:r>
              <w:rPr>
                <w:b/>
                <w:bCs/>
                <w:color w:val="FFFFFF"/>
                <w:sz w:val="20"/>
                <w:szCs w:val="20"/>
              </w:rPr>
              <w:t>SCV</w:t>
            </w:r>
          </w:p>
        </w:tc>
        <w:tc>
          <w:tcPr>
            <w:tcW w:w="8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0B9E9A62" w14:textId="77777777" w:rsidR="00860AB9" w:rsidRDefault="00B1436B">
            <w:r>
              <w:rPr>
                <w:b/>
                <w:bCs/>
                <w:color w:val="FFFFFF"/>
                <w:sz w:val="20"/>
                <w:szCs w:val="20"/>
              </w:rPr>
              <w:t>AI Gov</w:t>
            </w:r>
          </w:p>
        </w:tc>
        <w:tc>
          <w:tcPr>
            <w:tcW w:w="85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5E955F1E" w14:textId="77777777" w:rsidR="00860AB9" w:rsidRDefault="00B1436B">
            <w:r>
              <w:rPr>
                <w:b/>
                <w:bCs/>
                <w:color w:val="FFFFFF"/>
                <w:sz w:val="20"/>
                <w:szCs w:val="20"/>
              </w:rPr>
              <w:t>Privacy / Compliance</w:t>
            </w:r>
          </w:p>
        </w:tc>
        <w:tc>
          <w:tcPr>
            <w:tcW w:w="77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236EE09C" w14:textId="77777777" w:rsidR="00860AB9" w:rsidRDefault="00B1436B">
            <w:r>
              <w:rPr>
                <w:b/>
                <w:bCs/>
                <w:color w:val="FFFFFF"/>
                <w:sz w:val="20"/>
                <w:szCs w:val="20"/>
              </w:rPr>
              <w:t xml:space="preserve">Platform </w:t>
            </w:r>
            <w:proofErr w:type="spellStart"/>
            <w:r>
              <w:rPr>
                <w:b/>
                <w:bCs/>
                <w:color w:val="FFFFFF"/>
                <w:sz w:val="20"/>
                <w:szCs w:val="20"/>
              </w:rPr>
              <w:t>Eng</w:t>
            </w:r>
            <w:proofErr w:type="spellEnd"/>
          </w:p>
        </w:tc>
        <w:tc>
          <w:tcPr>
            <w:tcW w:w="79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6FAB8AEC" w14:textId="77777777" w:rsidR="00860AB9" w:rsidRDefault="00B1436B">
            <w:r>
              <w:rPr>
                <w:b/>
                <w:bCs/>
                <w:color w:val="FFFFFF"/>
                <w:sz w:val="20"/>
                <w:szCs w:val="20"/>
              </w:rPr>
              <w:t>Business Owner</w:t>
            </w:r>
          </w:p>
        </w:tc>
      </w:tr>
      <w:tr w:rsidR="00860AB9" w14:paraId="31375299"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2A8B9E" w14:textId="77777777" w:rsidR="00860AB9" w:rsidRDefault="00B1436B">
            <w:r>
              <w:rPr>
                <w:sz w:val="20"/>
                <w:szCs w:val="20"/>
              </w:rPr>
              <w:t>Maintain risk-tiering framework</w:t>
            </w:r>
          </w:p>
        </w:tc>
        <w:tc>
          <w:tcPr>
            <w:tcW w:w="770" w:type="dxa"/>
            <w:tcBorders>
              <w:top w:val="single" w:sz="4" w:space="0" w:color="BFBFBF"/>
              <w:left w:val="single" w:sz="4" w:space="0" w:color="BFBFBF"/>
              <w:bottom w:val="single" w:sz="4" w:space="0" w:color="BFBFBF"/>
              <w:right w:val="single" w:sz="4" w:space="0" w:color="BFBFBF"/>
            </w:tcBorders>
            <w:shd w:val="clear" w:color="auto" w:fill="C04A2B"/>
            <w:tcMar>
              <w:top w:w="100" w:type="dxa"/>
              <w:left w:w="140" w:type="dxa"/>
              <w:bottom w:w="100" w:type="dxa"/>
              <w:right w:w="140" w:type="dxa"/>
            </w:tcMar>
          </w:tcPr>
          <w:p w14:paraId="653B2DB9" w14:textId="77777777" w:rsidR="00860AB9" w:rsidRDefault="00B1436B">
            <w:pPr>
              <w:jc w:val="center"/>
            </w:pPr>
            <w:r>
              <w:rPr>
                <w:b/>
                <w:bCs/>
                <w:color w:val="FFFFFF"/>
                <w:sz w:val="20"/>
                <w:szCs w:val="20"/>
              </w:rPr>
              <w:t>R</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2A55FFD4"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404437E4"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1420F16F"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4EDAED5D" w14:textId="77777777" w:rsidR="00860AB9" w:rsidRDefault="00B1436B">
            <w:pPr>
              <w:jc w:val="center"/>
            </w:pPr>
            <w:r>
              <w:rPr>
                <w:b/>
                <w:bCs/>
                <w:color w:val="FFFFFF"/>
                <w:sz w:val="20"/>
                <w:szCs w:val="20"/>
              </w:rPr>
              <w:t>C</w:t>
            </w:r>
          </w:p>
        </w:tc>
        <w:tc>
          <w:tcPr>
            <w:tcW w:w="8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3FD0F1E9" w14:textId="77777777" w:rsidR="00860AB9" w:rsidRDefault="00B1436B">
            <w:pPr>
              <w:jc w:val="center"/>
            </w:pPr>
            <w:r>
              <w:rPr>
                <w:b/>
                <w:bCs/>
                <w:color w:val="FFFFFF"/>
                <w:sz w:val="20"/>
                <w:szCs w:val="20"/>
              </w:rPr>
              <w:t>A</w:t>
            </w:r>
          </w:p>
        </w:tc>
        <w:tc>
          <w:tcPr>
            <w:tcW w:w="85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4DDD4B6A"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3DA2FE32" w14:textId="77777777" w:rsidR="00860AB9" w:rsidRDefault="00B1436B">
            <w:pPr>
              <w:jc w:val="center"/>
            </w:pPr>
            <w:r>
              <w:rPr>
                <w:b/>
                <w:bCs/>
                <w:color w:val="FFFFFF"/>
                <w:sz w:val="20"/>
                <w:szCs w:val="20"/>
              </w:rPr>
              <w:t>I</w:t>
            </w:r>
          </w:p>
        </w:tc>
        <w:tc>
          <w:tcPr>
            <w:tcW w:w="79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30FE9217" w14:textId="77777777" w:rsidR="00860AB9" w:rsidRDefault="00B1436B">
            <w:pPr>
              <w:jc w:val="center"/>
            </w:pPr>
            <w:r>
              <w:rPr>
                <w:b/>
                <w:bCs/>
                <w:color w:val="FFFFFF"/>
                <w:sz w:val="20"/>
                <w:szCs w:val="20"/>
              </w:rPr>
              <w:t>I</w:t>
            </w:r>
          </w:p>
        </w:tc>
      </w:tr>
      <w:tr w:rsidR="00860AB9" w14:paraId="21FC093E"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2F5F9"/>
            <w:tcMar>
              <w:top w:w="100" w:type="dxa"/>
              <w:left w:w="140" w:type="dxa"/>
              <w:bottom w:w="100" w:type="dxa"/>
              <w:right w:w="140" w:type="dxa"/>
            </w:tcMar>
          </w:tcPr>
          <w:p w14:paraId="3268940B" w14:textId="77777777" w:rsidR="00860AB9" w:rsidRDefault="00B1436B">
            <w:r>
              <w:rPr>
                <w:sz w:val="20"/>
                <w:szCs w:val="20"/>
              </w:rPr>
              <w:t>Tier assignment for new app</w:t>
            </w:r>
          </w:p>
        </w:tc>
        <w:tc>
          <w:tcPr>
            <w:tcW w:w="77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71044961" w14:textId="77777777" w:rsidR="00860AB9" w:rsidRDefault="00B1436B">
            <w:pPr>
              <w:jc w:val="center"/>
            </w:pPr>
            <w:r>
              <w:rPr>
                <w:b/>
                <w:bCs/>
                <w:color w:val="FFFFFF"/>
                <w:sz w:val="20"/>
                <w:szCs w:val="20"/>
              </w:rPr>
              <w:t>A</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4C7FF0D8"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634769CE"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45B2EDC9"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7C590BB6" w14:textId="77777777" w:rsidR="00860AB9" w:rsidRDefault="00B1436B">
            <w:pPr>
              <w:jc w:val="center"/>
            </w:pPr>
            <w:r>
              <w:rPr>
                <w:b/>
                <w:bCs/>
                <w:color w:val="FFFFFF"/>
                <w:sz w:val="20"/>
                <w:szCs w:val="20"/>
              </w:rPr>
              <w:t>I</w:t>
            </w:r>
          </w:p>
        </w:tc>
        <w:tc>
          <w:tcPr>
            <w:tcW w:w="8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7F234132" w14:textId="77777777" w:rsidR="00860AB9" w:rsidRDefault="00B1436B">
            <w:pPr>
              <w:jc w:val="center"/>
            </w:pPr>
            <w:r>
              <w:rPr>
                <w:b/>
                <w:bCs/>
                <w:color w:val="FFFFFF"/>
                <w:sz w:val="20"/>
                <w:szCs w:val="20"/>
              </w:rPr>
              <w:t>C</w:t>
            </w:r>
          </w:p>
        </w:tc>
        <w:tc>
          <w:tcPr>
            <w:tcW w:w="85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06891394"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53C0C458" w14:textId="77777777" w:rsidR="00860AB9" w:rsidRDefault="00B1436B">
            <w:pPr>
              <w:jc w:val="center"/>
            </w:pPr>
            <w:r>
              <w:rPr>
                <w:b/>
                <w:bCs/>
                <w:color w:val="FFFFFF"/>
                <w:sz w:val="20"/>
                <w:szCs w:val="20"/>
              </w:rPr>
              <w:t>I</w:t>
            </w:r>
          </w:p>
        </w:tc>
        <w:tc>
          <w:tcPr>
            <w:tcW w:w="790" w:type="dxa"/>
            <w:tcBorders>
              <w:top w:val="single" w:sz="4" w:space="0" w:color="BFBFBF"/>
              <w:left w:val="single" w:sz="4" w:space="0" w:color="BFBFBF"/>
              <w:bottom w:val="single" w:sz="4" w:space="0" w:color="BFBFBF"/>
              <w:right w:val="single" w:sz="4" w:space="0" w:color="BFBFBF"/>
            </w:tcBorders>
            <w:shd w:val="clear" w:color="auto" w:fill="C04A2B"/>
            <w:tcMar>
              <w:top w:w="100" w:type="dxa"/>
              <w:left w:w="140" w:type="dxa"/>
              <w:bottom w:w="100" w:type="dxa"/>
              <w:right w:w="140" w:type="dxa"/>
            </w:tcMar>
          </w:tcPr>
          <w:p w14:paraId="25394AEC" w14:textId="77777777" w:rsidR="00860AB9" w:rsidRDefault="00B1436B">
            <w:pPr>
              <w:jc w:val="center"/>
            </w:pPr>
            <w:r>
              <w:rPr>
                <w:b/>
                <w:bCs/>
                <w:color w:val="FFFFFF"/>
                <w:sz w:val="20"/>
                <w:szCs w:val="20"/>
              </w:rPr>
              <w:t>R</w:t>
            </w:r>
          </w:p>
        </w:tc>
      </w:tr>
      <w:tr w:rsidR="00860AB9" w14:paraId="295DDFA8"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FB4A44" w14:textId="77777777" w:rsidR="00860AB9" w:rsidRDefault="00B1436B">
            <w:r>
              <w:rPr>
                <w:sz w:val="20"/>
                <w:szCs w:val="20"/>
              </w:rPr>
              <w:t>Threat model (Tier 1/2)</w:t>
            </w:r>
          </w:p>
        </w:tc>
        <w:tc>
          <w:tcPr>
            <w:tcW w:w="77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2F5CFC21" w14:textId="77777777" w:rsidR="00860AB9" w:rsidRDefault="00B1436B">
            <w:pPr>
              <w:jc w:val="center"/>
            </w:pPr>
            <w:r>
              <w:rPr>
                <w:b/>
                <w:bCs/>
                <w:color w:val="FFFFFF"/>
                <w:sz w:val="20"/>
                <w:szCs w:val="20"/>
              </w:rPr>
              <w:t>A</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1D414745"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6C57EE44"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045C9C7F"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6FEC55ED" w14:textId="77777777" w:rsidR="00860AB9" w:rsidRDefault="00B1436B">
            <w:pPr>
              <w:jc w:val="center"/>
            </w:pPr>
            <w:r>
              <w:rPr>
                <w:b/>
                <w:bCs/>
                <w:color w:val="FFFFFF"/>
                <w:sz w:val="20"/>
                <w:szCs w:val="20"/>
              </w:rPr>
              <w:t>I</w:t>
            </w:r>
          </w:p>
        </w:tc>
        <w:tc>
          <w:tcPr>
            <w:tcW w:w="80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58A9623A" w14:textId="77777777" w:rsidR="00860AB9" w:rsidRDefault="00B1436B">
            <w:pPr>
              <w:jc w:val="center"/>
            </w:pPr>
            <w:r>
              <w:rPr>
                <w:b/>
                <w:bCs/>
                <w:color w:val="FFFFFF"/>
                <w:sz w:val="20"/>
                <w:szCs w:val="20"/>
              </w:rPr>
              <w:t>I</w:t>
            </w:r>
          </w:p>
        </w:tc>
        <w:tc>
          <w:tcPr>
            <w:tcW w:w="85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752A3218"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6ED0B98D" w14:textId="77777777" w:rsidR="00860AB9" w:rsidRDefault="00B1436B">
            <w:pPr>
              <w:jc w:val="center"/>
            </w:pPr>
            <w:r>
              <w:rPr>
                <w:b/>
                <w:bCs/>
                <w:color w:val="FFFFFF"/>
                <w:sz w:val="20"/>
                <w:szCs w:val="20"/>
              </w:rPr>
              <w:t>C</w:t>
            </w:r>
          </w:p>
        </w:tc>
        <w:tc>
          <w:tcPr>
            <w:tcW w:w="790" w:type="dxa"/>
            <w:tcBorders>
              <w:top w:val="single" w:sz="4" w:space="0" w:color="BFBFBF"/>
              <w:left w:val="single" w:sz="4" w:space="0" w:color="BFBFBF"/>
              <w:bottom w:val="single" w:sz="4" w:space="0" w:color="BFBFBF"/>
              <w:right w:val="single" w:sz="4" w:space="0" w:color="BFBFBF"/>
            </w:tcBorders>
            <w:shd w:val="clear" w:color="auto" w:fill="C04A2B"/>
            <w:tcMar>
              <w:top w:w="100" w:type="dxa"/>
              <w:left w:w="140" w:type="dxa"/>
              <w:bottom w:w="100" w:type="dxa"/>
              <w:right w:w="140" w:type="dxa"/>
            </w:tcMar>
          </w:tcPr>
          <w:p w14:paraId="586B59B8" w14:textId="77777777" w:rsidR="00860AB9" w:rsidRDefault="00B1436B">
            <w:pPr>
              <w:jc w:val="center"/>
            </w:pPr>
            <w:r>
              <w:rPr>
                <w:b/>
                <w:bCs/>
                <w:color w:val="FFFFFF"/>
                <w:sz w:val="20"/>
                <w:szCs w:val="20"/>
              </w:rPr>
              <w:t>R</w:t>
            </w:r>
          </w:p>
        </w:tc>
      </w:tr>
      <w:tr w:rsidR="00860AB9" w14:paraId="23FA8A5E"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2F5F9"/>
            <w:tcMar>
              <w:top w:w="100" w:type="dxa"/>
              <w:left w:w="140" w:type="dxa"/>
              <w:bottom w:w="100" w:type="dxa"/>
              <w:right w:w="140" w:type="dxa"/>
            </w:tcMar>
          </w:tcPr>
          <w:p w14:paraId="1159F485" w14:textId="77777777" w:rsidR="00860AB9" w:rsidRDefault="00B1436B">
            <w:r>
              <w:rPr>
                <w:sz w:val="20"/>
                <w:szCs w:val="20"/>
              </w:rPr>
              <w:t>Manual red team (Tier 1/2)</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4306468B"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62CD0D1F"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6F7D5B2A"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371F5298" w14:textId="77777777" w:rsidR="00860AB9" w:rsidRDefault="00B1436B">
            <w:pPr>
              <w:jc w:val="center"/>
            </w:pPr>
            <w:r>
              <w:rPr>
                <w:b/>
                <w:bCs/>
                <w:color w:val="FFFFFF"/>
                <w:sz w:val="20"/>
                <w:szCs w:val="20"/>
              </w:rPr>
              <w:t>A</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47B06045" w14:textId="77777777" w:rsidR="00860AB9" w:rsidRDefault="00B1436B">
            <w:pPr>
              <w:jc w:val="center"/>
            </w:pPr>
            <w:r>
              <w:rPr>
                <w:b/>
                <w:bCs/>
                <w:color w:val="FFFFFF"/>
                <w:sz w:val="20"/>
                <w:szCs w:val="20"/>
              </w:rPr>
              <w:t>C</w:t>
            </w:r>
          </w:p>
        </w:tc>
        <w:tc>
          <w:tcPr>
            <w:tcW w:w="80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546A02BE" w14:textId="77777777" w:rsidR="00860AB9" w:rsidRDefault="00B1436B">
            <w:pPr>
              <w:jc w:val="center"/>
            </w:pPr>
            <w:r>
              <w:rPr>
                <w:b/>
                <w:bCs/>
                <w:color w:val="FFFFFF"/>
                <w:sz w:val="20"/>
                <w:szCs w:val="20"/>
              </w:rPr>
              <w:t>I</w:t>
            </w:r>
          </w:p>
        </w:tc>
        <w:tc>
          <w:tcPr>
            <w:tcW w:w="85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01F81E66"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26B2EDB2" w14:textId="77777777" w:rsidR="00860AB9" w:rsidRDefault="00B1436B">
            <w:pPr>
              <w:jc w:val="center"/>
            </w:pPr>
            <w:r>
              <w:rPr>
                <w:b/>
                <w:bCs/>
                <w:color w:val="FFFFFF"/>
                <w:sz w:val="20"/>
                <w:szCs w:val="20"/>
              </w:rPr>
              <w:t>I</w:t>
            </w:r>
          </w:p>
        </w:tc>
        <w:tc>
          <w:tcPr>
            <w:tcW w:w="79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395599D0" w14:textId="77777777" w:rsidR="00860AB9" w:rsidRDefault="00B1436B">
            <w:pPr>
              <w:jc w:val="center"/>
            </w:pPr>
            <w:r>
              <w:rPr>
                <w:b/>
                <w:bCs/>
                <w:color w:val="FFFFFF"/>
                <w:sz w:val="20"/>
                <w:szCs w:val="20"/>
              </w:rPr>
              <w:t>I</w:t>
            </w:r>
          </w:p>
        </w:tc>
      </w:tr>
      <w:tr w:rsidR="00860AB9" w14:paraId="66E8DF6A"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9B0EC4" w14:textId="77777777" w:rsidR="00860AB9" w:rsidRDefault="00B1436B">
            <w:r>
              <w:rPr>
                <w:sz w:val="20"/>
                <w:szCs w:val="20"/>
              </w:rPr>
              <w:t>Automated red team (Tier 3)</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20924E25"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27CCAC39"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71F7C4D2"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49469C62" w14:textId="77777777" w:rsidR="00860AB9" w:rsidRDefault="00B1436B">
            <w:pPr>
              <w:jc w:val="center"/>
            </w:pPr>
            <w:r>
              <w:rPr>
                <w:b/>
                <w:bCs/>
                <w:color w:val="FFFFFF"/>
                <w:sz w:val="20"/>
                <w:szCs w:val="20"/>
              </w:rPr>
              <w:t>A</w:t>
            </w:r>
          </w:p>
        </w:tc>
        <w:tc>
          <w:tcPr>
            <w:tcW w:w="770" w:type="dxa"/>
            <w:tcBorders>
              <w:top w:val="single" w:sz="4" w:space="0" w:color="BFBFBF"/>
              <w:left w:val="single" w:sz="4" w:space="0" w:color="BFBFBF"/>
              <w:bottom w:val="single" w:sz="4" w:space="0" w:color="BFBFBF"/>
              <w:right w:val="single" w:sz="4" w:space="0" w:color="BFBFBF"/>
            </w:tcBorders>
            <w:shd w:val="clear" w:color="auto" w:fill="C04A2B"/>
            <w:tcMar>
              <w:top w:w="100" w:type="dxa"/>
              <w:left w:w="140" w:type="dxa"/>
              <w:bottom w:w="100" w:type="dxa"/>
              <w:right w:w="140" w:type="dxa"/>
            </w:tcMar>
          </w:tcPr>
          <w:p w14:paraId="34EA2B40" w14:textId="77777777" w:rsidR="00860AB9" w:rsidRDefault="00B1436B">
            <w:pPr>
              <w:jc w:val="center"/>
            </w:pPr>
            <w:r>
              <w:rPr>
                <w:b/>
                <w:bCs/>
                <w:color w:val="FFFFFF"/>
                <w:sz w:val="20"/>
                <w:szCs w:val="20"/>
              </w:rPr>
              <w:t>R</w:t>
            </w:r>
          </w:p>
        </w:tc>
        <w:tc>
          <w:tcPr>
            <w:tcW w:w="80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168A1350" w14:textId="77777777" w:rsidR="00860AB9" w:rsidRDefault="00B1436B">
            <w:pPr>
              <w:jc w:val="center"/>
            </w:pPr>
            <w:r>
              <w:rPr>
                <w:b/>
                <w:bCs/>
                <w:color w:val="FFFFFF"/>
                <w:sz w:val="20"/>
                <w:szCs w:val="20"/>
              </w:rPr>
              <w:t>I</w:t>
            </w:r>
          </w:p>
        </w:tc>
        <w:tc>
          <w:tcPr>
            <w:tcW w:w="85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4A13AE77"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7018F33A" w14:textId="77777777" w:rsidR="00860AB9" w:rsidRDefault="00B1436B">
            <w:pPr>
              <w:jc w:val="center"/>
            </w:pPr>
            <w:r>
              <w:rPr>
                <w:b/>
                <w:bCs/>
                <w:color w:val="FFFFFF"/>
                <w:sz w:val="20"/>
                <w:szCs w:val="20"/>
              </w:rPr>
              <w:t>C</w:t>
            </w:r>
          </w:p>
        </w:tc>
        <w:tc>
          <w:tcPr>
            <w:tcW w:w="79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0837FCC6" w14:textId="77777777" w:rsidR="00860AB9" w:rsidRDefault="00B1436B">
            <w:pPr>
              <w:jc w:val="center"/>
            </w:pPr>
            <w:r>
              <w:rPr>
                <w:b/>
                <w:bCs/>
                <w:color w:val="FFFFFF"/>
                <w:sz w:val="20"/>
                <w:szCs w:val="20"/>
              </w:rPr>
              <w:t>I</w:t>
            </w:r>
          </w:p>
        </w:tc>
      </w:tr>
      <w:tr w:rsidR="00860AB9" w14:paraId="2DBC3E9F"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2F5F9"/>
            <w:tcMar>
              <w:top w:w="100" w:type="dxa"/>
              <w:left w:w="140" w:type="dxa"/>
              <w:bottom w:w="100" w:type="dxa"/>
              <w:right w:w="140" w:type="dxa"/>
            </w:tcMar>
          </w:tcPr>
          <w:p w14:paraId="0ECFDB26" w14:textId="77777777" w:rsidR="00860AB9" w:rsidRDefault="00B1436B">
            <w:r>
              <w:rPr>
                <w:sz w:val="20"/>
                <w:szCs w:val="20"/>
              </w:rPr>
              <w:t>AI gateway operations</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5716FB06"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27A8F431"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17ACBB91"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58A47341"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37E66CB1" w14:textId="77777777" w:rsidR="00860AB9" w:rsidRDefault="00B1436B">
            <w:pPr>
              <w:jc w:val="center"/>
            </w:pPr>
            <w:r>
              <w:rPr>
                <w:b/>
                <w:bCs/>
                <w:color w:val="FFFFFF"/>
                <w:sz w:val="20"/>
                <w:szCs w:val="20"/>
              </w:rPr>
              <w:t>C</w:t>
            </w:r>
          </w:p>
        </w:tc>
        <w:tc>
          <w:tcPr>
            <w:tcW w:w="80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1DE4813E" w14:textId="77777777" w:rsidR="00860AB9" w:rsidRDefault="00B1436B">
            <w:pPr>
              <w:jc w:val="center"/>
            </w:pPr>
            <w:r>
              <w:rPr>
                <w:b/>
                <w:bCs/>
                <w:color w:val="FFFFFF"/>
                <w:sz w:val="20"/>
                <w:szCs w:val="20"/>
              </w:rPr>
              <w:t>I</w:t>
            </w:r>
          </w:p>
        </w:tc>
        <w:tc>
          <w:tcPr>
            <w:tcW w:w="85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623EF12D"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23B73A65" w14:textId="77777777" w:rsidR="00860AB9" w:rsidRDefault="00B1436B">
            <w:pPr>
              <w:jc w:val="center"/>
            </w:pPr>
            <w:r>
              <w:rPr>
                <w:b/>
                <w:bCs/>
                <w:color w:val="FFFFFF"/>
                <w:sz w:val="20"/>
                <w:szCs w:val="20"/>
              </w:rPr>
              <w:t>A</w:t>
            </w:r>
          </w:p>
        </w:tc>
        <w:tc>
          <w:tcPr>
            <w:tcW w:w="79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4747EF83" w14:textId="77777777" w:rsidR="00860AB9" w:rsidRDefault="00B1436B">
            <w:pPr>
              <w:jc w:val="center"/>
            </w:pPr>
            <w:r>
              <w:rPr>
                <w:b/>
                <w:bCs/>
                <w:color w:val="FFFFFF"/>
                <w:sz w:val="20"/>
                <w:szCs w:val="20"/>
              </w:rPr>
              <w:t>I</w:t>
            </w:r>
          </w:p>
        </w:tc>
      </w:tr>
      <w:tr w:rsidR="00860AB9" w14:paraId="227AAD75"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BB1EEC" w14:textId="77777777" w:rsidR="00860AB9" w:rsidRDefault="00B1436B">
            <w:r>
              <w:rPr>
                <w:sz w:val="20"/>
                <w:szCs w:val="20"/>
              </w:rPr>
              <w:t>Gateway policy authoring</w:t>
            </w:r>
          </w:p>
        </w:tc>
        <w:tc>
          <w:tcPr>
            <w:tcW w:w="77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0A9E1051" w14:textId="77777777" w:rsidR="00860AB9" w:rsidRDefault="00B1436B">
            <w:pPr>
              <w:jc w:val="center"/>
            </w:pPr>
            <w:r>
              <w:rPr>
                <w:b/>
                <w:bCs/>
                <w:color w:val="FFFFFF"/>
                <w:sz w:val="20"/>
                <w:szCs w:val="20"/>
              </w:rPr>
              <w:t>A</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6CE498F6"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18CD15A6"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0EC43396"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17FBB066" w14:textId="77777777" w:rsidR="00860AB9" w:rsidRDefault="00B1436B">
            <w:pPr>
              <w:jc w:val="center"/>
            </w:pPr>
            <w:r>
              <w:rPr>
                <w:b/>
                <w:bCs/>
                <w:color w:val="FFFFFF"/>
                <w:sz w:val="20"/>
                <w:szCs w:val="20"/>
              </w:rPr>
              <w:t>C</w:t>
            </w:r>
          </w:p>
        </w:tc>
        <w:tc>
          <w:tcPr>
            <w:tcW w:w="8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2DAB07A8" w14:textId="77777777" w:rsidR="00860AB9" w:rsidRDefault="00B1436B">
            <w:pPr>
              <w:jc w:val="center"/>
            </w:pPr>
            <w:r>
              <w:rPr>
                <w:b/>
                <w:bCs/>
                <w:color w:val="FFFFFF"/>
                <w:sz w:val="20"/>
                <w:szCs w:val="20"/>
              </w:rPr>
              <w:t>C</w:t>
            </w:r>
          </w:p>
        </w:tc>
        <w:tc>
          <w:tcPr>
            <w:tcW w:w="85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15518044"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C04A2B"/>
            <w:tcMar>
              <w:top w:w="100" w:type="dxa"/>
              <w:left w:w="140" w:type="dxa"/>
              <w:bottom w:w="100" w:type="dxa"/>
              <w:right w:w="140" w:type="dxa"/>
            </w:tcMar>
          </w:tcPr>
          <w:p w14:paraId="72B26813" w14:textId="77777777" w:rsidR="00860AB9" w:rsidRDefault="00B1436B">
            <w:pPr>
              <w:jc w:val="center"/>
            </w:pPr>
            <w:r>
              <w:rPr>
                <w:b/>
                <w:bCs/>
                <w:color w:val="FFFFFF"/>
                <w:sz w:val="20"/>
                <w:szCs w:val="20"/>
              </w:rPr>
              <w:t>R</w:t>
            </w:r>
          </w:p>
        </w:tc>
        <w:tc>
          <w:tcPr>
            <w:tcW w:w="79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414F83A8" w14:textId="77777777" w:rsidR="00860AB9" w:rsidRDefault="00B1436B">
            <w:pPr>
              <w:jc w:val="center"/>
            </w:pPr>
            <w:r>
              <w:rPr>
                <w:b/>
                <w:bCs/>
                <w:color w:val="FFFFFF"/>
                <w:sz w:val="20"/>
                <w:szCs w:val="20"/>
              </w:rPr>
              <w:t>I</w:t>
            </w:r>
          </w:p>
        </w:tc>
      </w:tr>
      <w:tr w:rsidR="00860AB9" w14:paraId="7E215392"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2F5F9"/>
            <w:tcMar>
              <w:top w:w="100" w:type="dxa"/>
              <w:left w:w="140" w:type="dxa"/>
              <w:bottom w:w="100" w:type="dxa"/>
              <w:right w:w="140" w:type="dxa"/>
            </w:tcMar>
          </w:tcPr>
          <w:p w14:paraId="575D2AC8" w14:textId="77777777" w:rsidR="00860AB9" w:rsidRDefault="00B1436B">
            <w:r>
              <w:rPr>
                <w:sz w:val="20"/>
                <w:szCs w:val="20"/>
              </w:rPr>
              <w:t>MCP server onboarding review</w:t>
            </w:r>
          </w:p>
        </w:tc>
        <w:tc>
          <w:tcPr>
            <w:tcW w:w="77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2C3F2D39" w14:textId="77777777" w:rsidR="00860AB9" w:rsidRDefault="00B1436B">
            <w:pPr>
              <w:jc w:val="center"/>
            </w:pPr>
            <w:r>
              <w:rPr>
                <w:b/>
                <w:bCs/>
                <w:color w:val="FFFFFF"/>
                <w:sz w:val="20"/>
                <w:szCs w:val="20"/>
              </w:rPr>
              <w:t>A</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0EB6B322"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1202E783"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C04A2B"/>
            <w:tcMar>
              <w:top w:w="100" w:type="dxa"/>
              <w:left w:w="140" w:type="dxa"/>
              <w:bottom w:w="100" w:type="dxa"/>
              <w:right w:w="140" w:type="dxa"/>
            </w:tcMar>
          </w:tcPr>
          <w:p w14:paraId="14783CFF" w14:textId="77777777" w:rsidR="00860AB9" w:rsidRDefault="00B1436B">
            <w:pPr>
              <w:jc w:val="center"/>
            </w:pPr>
            <w:r>
              <w:rPr>
                <w:b/>
                <w:bCs/>
                <w:color w:val="FFFFFF"/>
                <w:sz w:val="20"/>
                <w:szCs w:val="20"/>
              </w:rPr>
              <w:t>R</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63C8C326" w14:textId="77777777" w:rsidR="00860AB9" w:rsidRDefault="00B1436B">
            <w:pPr>
              <w:jc w:val="center"/>
            </w:pPr>
            <w:r>
              <w:rPr>
                <w:b/>
                <w:bCs/>
                <w:color w:val="FFFFFF"/>
                <w:sz w:val="20"/>
                <w:szCs w:val="20"/>
              </w:rPr>
              <w:t>C</w:t>
            </w:r>
          </w:p>
        </w:tc>
        <w:tc>
          <w:tcPr>
            <w:tcW w:w="8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27F371B5" w14:textId="77777777" w:rsidR="00860AB9" w:rsidRDefault="00B1436B">
            <w:pPr>
              <w:jc w:val="center"/>
            </w:pPr>
            <w:r>
              <w:rPr>
                <w:b/>
                <w:bCs/>
                <w:color w:val="FFFFFF"/>
                <w:sz w:val="20"/>
                <w:szCs w:val="20"/>
              </w:rPr>
              <w:t>C</w:t>
            </w:r>
          </w:p>
        </w:tc>
        <w:tc>
          <w:tcPr>
            <w:tcW w:w="85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415DEB9E"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4B24F573" w14:textId="77777777" w:rsidR="00860AB9" w:rsidRDefault="00B1436B">
            <w:pPr>
              <w:jc w:val="center"/>
            </w:pPr>
            <w:r>
              <w:rPr>
                <w:b/>
                <w:bCs/>
                <w:color w:val="FFFFFF"/>
                <w:sz w:val="20"/>
                <w:szCs w:val="20"/>
              </w:rPr>
              <w:t>C</w:t>
            </w:r>
          </w:p>
        </w:tc>
        <w:tc>
          <w:tcPr>
            <w:tcW w:w="79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63E90994" w14:textId="77777777" w:rsidR="00860AB9" w:rsidRDefault="00B1436B">
            <w:pPr>
              <w:jc w:val="center"/>
            </w:pPr>
            <w:r>
              <w:rPr>
                <w:b/>
                <w:bCs/>
                <w:color w:val="FFFFFF"/>
                <w:sz w:val="20"/>
                <w:szCs w:val="20"/>
              </w:rPr>
              <w:t>C</w:t>
            </w:r>
          </w:p>
        </w:tc>
      </w:tr>
      <w:tr w:rsidR="00860AB9" w14:paraId="7F650DE3"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8FFBF4" w14:textId="77777777" w:rsidR="00860AB9" w:rsidRDefault="00B1436B">
            <w:r>
              <w:rPr>
                <w:sz w:val="20"/>
                <w:szCs w:val="20"/>
              </w:rPr>
              <w:t>MCP server hosting/operations</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31C1997B"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6B29D55A"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3EEADD73"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533E5314"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1905F8FD" w14:textId="77777777" w:rsidR="00860AB9" w:rsidRDefault="00B1436B">
            <w:pPr>
              <w:jc w:val="center"/>
            </w:pPr>
            <w:r>
              <w:rPr>
                <w:b/>
                <w:bCs/>
                <w:color w:val="FFFFFF"/>
                <w:sz w:val="20"/>
                <w:szCs w:val="20"/>
              </w:rPr>
              <w:t>I</w:t>
            </w:r>
          </w:p>
        </w:tc>
        <w:tc>
          <w:tcPr>
            <w:tcW w:w="80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152DC9C5" w14:textId="77777777" w:rsidR="00860AB9" w:rsidRDefault="00B1436B">
            <w:pPr>
              <w:jc w:val="center"/>
            </w:pPr>
            <w:r>
              <w:rPr>
                <w:b/>
                <w:bCs/>
                <w:color w:val="FFFFFF"/>
                <w:sz w:val="20"/>
                <w:szCs w:val="20"/>
              </w:rPr>
              <w:t>I</w:t>
            </w:r>
          </w:p>
        </w:tc>
        <w:tc>
          <w:tcPr>
            <w:tcW w:w="85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18A24576"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244F90DE" w14:textId="77777777" w:rsidR="00860AB9" w:rsidRDefault="00B1436B">
            <w:pPr>
              <w:jc w:val="center"/>
            </w:pPr>
            <w:r>
              <w:rPr>
                <w:b/>
                <w:bCs/>
                <w:color w:val="FFFFFF"/>
                <w:sz w:val="20"/>
                <w:szCs w:val="20"/>
              </w:rPr>
              <w:t>A</w:t>
            </w:r>
          </w:p>
        </w:tc>
        <w:tc>
          <w:tcPr>
            <w:tcW w:w="79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1B7555B0" w14:textId="77777777" w:rsidR="00860AB9" w:rsidRDefault="00B1436B">
            <w:pPr>
              <w:jc w:val="center"/>
            </w:pPr>
            <w:r>
              <w:rPr>
                <w:b/>
                <w:bCs/>
                <w:color w:val="FFFFFF"/>
                <w:sz w:val="20"/>
                <w:szCs w:val="20"/>
              </w:rPr>
              <w:t>I</w:t>
            </w:r>
          </w:p>
        </w:tc>
      </w:tr>
      <w:tr w:rsidR="00860AB9" w14:paraId="5EB4BDA5"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2F5F9"/>
            <w:tcMar>
              <w:top w:w="100" w:type="dxa"/>
              <w:left w:w="140" w:type="dxa"/>
              <w:bottom w:w="100" w:type="dxa"/>
              <w:right w:w="140" w:type="dxa"/>
            </w:tcMar>
          </w:tcPr>
          <w:p w14:paraId="62D2AC35" w14:textId="77777777" w:rsidR="00860AB9" w:rsidRDefault="00B1436B">
            <w:r>
              <w:rPr>
                <w:sz w:val="20"/>
                <w:szCs w:val="20"/>
              </w:rPr>
              <w:t>Agent registration and scoping</w:t>
            </w:r>
          </w:p>
        </w:tc>
        <w:tc>
          <w:tcPr>
            <w:tcW w:w="77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47255913" w14:textId="77777777" w:rsidR="00860AB9" w:rsidRDefault="00B1436B">
            <w:pPr>
              <w:jc w:val="center"/>
            </w:pPr>
            <w:r>
              <w:rPr>
                <w:b/>
                <w:bCs/>
                <w:color w:val="FFFFFF"/>
                <w:sz w:val="20"/>
                <w:szCs w:val="20"/>
              </w:rPr>
              <w:t>A</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7ED71659"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1C815C7B"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29C58FCF"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1B2AC9B9" w14:textId="77777777" w:rsidR="00860AB9" w:rsidRDefault="00B1436B">
            <w:pPr>
              <w:jc w:val="center"/>
            </w:pPr>
            <w:r>
              <w:rPr>
                <w:b/>
                <w:bCs/>
                <w:color w:val="FFFFFF"/>
                <w:sz w:val="20"/>
                <w:szCs w:val="20"/>
              </w:rPr>
              <w:t>I</w:t>
            </w:r>
          </w:p>
        </w:tc>
        <w:tc>
          <w:tcPr>
            <w:tcW w:w="8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538989A9" w14:textId="77777777" w:rsidR="00860AB9" w:rsidRDefault="00B1436B">
            <w:pPr>
              <w:jc w:val="center"/>
            </w:pPr>
            <w:r>
              <w:rPr>
                <w:b/>
                <w:bCs/>
                <w:color w:val="FFFFFF"/>
                <w:sz w:val="20"/>
                <w:szCs w:val="20"/>
              </w:rPr>
              <w:t>C</w:t>
            </w:r>
          </w:p>
        </w:tc>
        <w:tc>
          <w:tcPr>
            <w:tcW w:w="85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5E72EEDC"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7A425F49" w14:textId="77777777" w:rsidR="00860AB9" w:rsidRDefault="00B1436B">
            <w:pPr>
              <w:jc w:val="center"/>
            </w:pPr>
            <w:r>
              <w:rPr>
                <w:b/>
                <w:bCs/>
                <w:color w:val="FFFFFF"/>
                <w:sz w:val="20"/>
                <w:szCs w:val="20"/>
              </w:rPr>
              <w:t>C</w:t>
            </w:r>
          </w:p>
        </w:tc>
        <w:tc>
          <w:tcPr>
            <w:tcW w:w="790" w:type="dxa"/>
            <w:tcBorders>
              <w:top w:val="single" w:sz="4" w:space="0" w:color="BFBFBF"/>
              <w:left w:val="single" w:sz="4" w:space="0" w:color="BFBFBF"/>
              <w:bottom w:val="single" w:sz="4" w:space="0" w:color="BFBFBF"/>
              <w:right w:val="single" w:sz="4" w:space="0" w:color="BFBFBF"/>
            </w:tcBorders>
            <w:shd w:val="clear" w:color="auto" w:fill="C04A2B"/>
            <w:tcMar>
              <w:top w:w="100" w:type="dxa"/>
              <w:left w:w="140" w:type="dxa"/>
              <w:bottom w:w="100" w:type="dxa"/>
              <w:right w:w="140" w:type="dxa"/>
            </w:tcMar>
          </w:tcPr>
          <w:p w14:paraId="5F4E6CE7" w14:textId="77777777" w:rsidR="00860AB9" w:rsidRDefault="00B1436B">
            <w:pPr>
              <w:jc w:val="center"/>
            </w:pPr>
            <w:r>
              <w:rPr>
                <w:b/>
                <w:bCs/>
                <w:color w:val="FFFFFF"/>
                <w:sz w:val="20"/>
                <w:szCs w:val="20"/>
              </w:rPr>
              <w:t>R</w:t>
            </w:r>
          </w:p>
        </w:tc>
      </w:tr>
      <w:tr w:rsidR="00860AB9" w14:paraId="6D5B4798"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DC5A14" w14:textId="77777777" w:rsidR="00860AB9" w:rsidRDefault="00B1436B">
            <w:r>
              <w:rPr>
                <w:sz w:val="20"/>
                <w:szCs w:val="20"/>
              </w:rPr>
              <w:t>Agent validation (Tier 1/2)</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5E7883C3"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5063A927"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1A5D2ACA"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033F5743" w14:textId="77777777" w:rsidR="00860AB9" w:rsidRDefault="00B1436B">
            <w:pPr>
              <w:jc w:val="center"/>
            </w:pPr>
            <w:r>
              <w:rPr>
                <w:b/>
                <w:bCs/>
                <w:color w:val="FFFFFF"/>
                <w:sz w:val="20"/>
                <w:szCs w:val="20"/>
              </w:rPr>
              <w:t>A</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30034A95" w14:textId="77777777" w:rsidR="00860AB9" w:rsidRDefault="00B1436B">
            <w:pPr>
              <w:jc w:val="center"/>
            </w:pPr>
            <w:r>
              <w:rPr>
                <w:b/>
                <w:bCs/>
                <w:color w:val="FFFFFF"/>
                <w:sz w:val="20"/>
                <w:szCs w:val="20"/>
              </w:rPr>
              <w:t>C</w:t>
            </w:r>
          </w:p>
        </w:tc>
        <w:tc>
          <w:tcPr>
            <w:tcW w:w="80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0950F42D" w14:textId="77777777" w:rsidR="00860AB9" w:rsidRDefault="00B1436B">
            <w:pPr>
              <w:jc w:val="center"/>
            </w:pPr>
            <w:r>
              <w:rPr>
                <w:b/>
                <w:bCs/>
                <w:color w:val="FFFFFF"/>
                <w:sz w:val="20"/>
                <w:szCs w:val="20"/>
              </w:rPr>
              <w:t>I</w:t>
            </w:r>
          </w:p>
        </w:tc>
        <w:tc>
          <w:tcPr>
            <w:tcW w:w="85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01B415C1"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74B33173" w14:textId="77777777" w:rsidR="00860AB9" w:rsidRDefault="00B1436B">
            <w:pPr>
              <w:jc w:val="center"/>
            </w:pPr>
            <w:r>
              <w:rPr>
                <w:b/>
                <w:bCs/>
                <w:color w:val="FFFFFF"/>
                <w:sz w:val="20"/>
                <w:szCs w:val="20"/>
              </w:rPr>
              <w:t>I</w:t>
            </w:r>
          </w:p>
        </w:tc>
        <w:tc>
          <w:tcPr>
            <w:tcW w:w="79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197D0CA8" w14:textId="77777777" w:rsidR="00860AB9" w:rsidRDefault="00B1436B">
            <w:pPr>
              <w:jc w:val="center"/>
            </w:pPr>
            <w:r>
              <w:rPr>
                <w:b/>
                <w:bCs/>
                <w:color w:val="FFFFFF"/>
                <w:sz w:val="20"/>
                <w:szCs w:val="20"/>
              </w:rPr>
              <w:t>C</w:t>
            </w:r>
          </w:p>
        </w:tc>
      </w:tr>
      <w:tr w:rsidR="00860AB9" w14:paraId="4BB30DE4"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2F5F9"/>
            <w:tcMar>
              <w:top w:w="100" w:type="dxa"/>
              <w:left w:w="140" w:type="dxa"/>
              <w:bottom w:w="100" w:type="dxa"/>
              <w:right w:w="140" w:type="dxa"/>
            </w:tcMar>
          </w:tcPr>
          <w:p w14:paraId="61D685C2" w14:textId="77777777" w:rsidR="00860AB9" w:rsidRDefault="00B1436B">
            <w:r>
              <w:rPr>
                <w:sz w:val="20"/>
                <w:szCs w:val="20"/>
              </w:rPr>
              <w:lastRenderedPageBreak/>
              <w:t>AI-specific telemetry pipeline</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7DD640E9"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1F8517E4"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4FF2595F"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1F5B7FA9"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143D2A53" w14:textId="77777777" w:rsidR="00860AB9" w:rsidRDefault="00B1436B">
            <w:pPr>
              <w:jc w:val="center"/>
            </w:pPr>
            <w:r>
              <w:rPr>
                <w:b/>
                <w:bCs/>
                <w:color w:val="FFFFFF"/>
                <w:sz w:val="20"/>
                <w:szCs w:val="20"/>
              </w:rPr>
              <w:t>C</w:t>
            </w:r>
          </w:p>
        </w:tc>
        <w:tc>
          <w:tcPr>
            <w:tcW w:w="80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098D60E9" w14:textId="77777777" w:rsidR="00860AB9" w:rsidRDefault="00B1436B">
            <w:pPr>
              <w:jc w:val="center"/>
            </w:pPr>
            <w:r>
              <w:rPr>
                <w:b/>
                <w:bCs/>
                <w:color w:val="FFFFFF"/>
                <w:sz w:val="20"/>
                <w:szCs w:val="20"/>
              </w:rPr>
              <w:t>I</w:t>
            </w:r>
          </w:p>
        </w:tc>
        <w:tc>
          <w:tcPr>
            <w:tcW w:w="85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0FCB8B50"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0EAC262D" w14:textId="77777777" w:rsidR="00860AB9" w:rsidRDefault="00B1436B">
            <w:pPr>
              <w:jc w:val="center"/>
            </w:pPr>
            <w:r>
              <w:rPr>
                <w:b/>
                <w:bCs/>
                <w:color w:val="FFFFFF"/>
                <w:sz w:val="20"/>
                <w:szCs w:val="20"/>
              </w:rPr>
              <w:t>A</w:t>
            </w:r>
          </w:p>
        </w:tc>
        <w:tc>
          <w:tcPr>
            <w:tcW w:w="79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7D4142F8" w14:textId="77777777" w:rsidR="00860AB9" w:rsidRDefault="00B1436B">
            <w:pPr>
              <w:jc w:val="center"/>
            </w:pPr>
            <w:r>
              <w:rPr>
                <w:b/>
                <w:bCs/>
                <w:color w:val="FFFFFF"/>
                <w:sz w:val="20"/>
                <w:szCs w:val="20"/>
              </w:rPr>
              <w:t>I</w:t>
            </w:r>
          </w:p>
        </w:tc>
      </w:tr>
      <w:tr w:rsidR="00860AB9" w14:paraId="17DB3C79"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28CFF3" w14:textId="77777777" w:rsidR="00860AB9" w:rsidRDefault="00B1436B">
            <w:r>
              <w:rPr>
                <w:sz w:val="20"/>
                <w:szCs w:val="20"/>
              </w:rPr>
              <w:t>Threat hunting on AI telemetry</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4BBE7B3D"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658AA475"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12D3F96B" w14:textId="77777777" w:rsidR="00860AB9" w:rsidRDefault="00B1436B">
            <w:pPr>
              <w:jc w:val="center"/>
            </w:pPr>
            <w:r>
              <w:rPr>
                <w:b/>
                <w:bCs/>
                <w:color w:val="FFFFFF"/>
                <w:sz w:val="20"/>
                <w:szCs w:val="20"/>
              </w:rPr>
              <w:t>A</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69143A56"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480EE57C" w14:textId="77777777" w:rsidR="00860AB9" w:rsidRDefault="00B1436B">
            <w:pPr>
              <w:jc w:val="center"/>
            </w:pPr>
            <w:r>
              <w:rPr>
                <w:b/>
                <w:bCs/>
                <w:color w:val="FFFFFF"/>
                <w:sz w:val="20"/>
                <w:szCs w:val="20"/>
              </w:rPr>
              <w:t>C</w:t>
            </w:r>
          </w:p>
        </w:tc>
        <w:tc>
          <w:tcPr>
            <w:tcW w:w="80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7E86A3A1" w14:textId="77777777" w:rsidR="00860AB9" w:rsidRDefault="00B1436B">
            <w:pPr>
              <w:jc w:val="center"/>
            </w:pPr>
            <w:r>
              <w:rPr>
                <w:b/>
                <w:bCs/>
                <w:color w:val="FFFFFF"/>
                <w:sz w:val="20"/>
                <w:szCs w:val="20"/>
              </w:rPr>
              <w:t>I</w:t>
            </w:r>
          </w:p>
        </w:tc>
        <w:tc>
          <w:tcPr>
            <w:tcW w:w="85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0E4052AC"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54B05BA3" w14:textId="77777777" w:rsidR="00860AB9" w:rsidRDefault="00B1436B">
            <w:pPr>
              <w:jc w:val="center"/>
            </w:pPr>
            <w:r>
              <w:rPr>
                <w:b/>
                <w:bCs/>
                <w:color w:val="FFFFFF"/>
                <w:sz w:val="20"/>
                <w:szCs w:val="20"/>
              </w:rPr>
              <w:t>I</w:t>
            </w:r>
          </w:p>
        </w:tc>
        <w:tc>
          <w:tcPr>
            <w:tcW w:w="79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0CB85D2D" w14:textId="77777777" w:rsidR="00860AB9" w:rsidRDefault="00B1436B">
            <w:pPr>
              <w:jc w:val="center"/>
            </w:pPr>
            <w:r>
              <w:rPr>
                <w:b/>
                <w:bCs/>
                <w:color w:val="FFFFFF"/>
                <w:sz w:val="20"/>
                <w:szCs w:val="20"/>
              </w:rPr>
              <w:t>I</w:t>
            </w:r>
          </w:p>
        </w:tc>
      </w:tr>
      <w:tr w:rsidR="00860AB9" w14:paraId="779B5553"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2F5F9"/>
            <w:tcMar>
              <w:top w:w="100" w:type="dxa"/>
              <w:left w:w="140" w:type="dxa"/>
              <w:bottom w:w="100" w:type="dxa"/>
              <w:right w:w="140" w:type="dxa"/>
            </w:tcMar>
          </w:tcPr>
          <w:p w14:paraId="50ABBF7A" w14:textId="77777777" w:rsidR="00860AB9" w:rsidRDefault="00B1436B">
            <w:r>
              <w:rPr>
                <w:sz w:val="20"/>
                <w:szCs w:val="20"/>
              </w:rPr>
              <w:t>AI threat intelligence reporting</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67DD9D22"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3BE21E2F" w14:textId="77777777" w:rsidR="00860AB9" w:rsidRDefault="00B1436B">
            <w:pPr>
              <w:jc w:val="center"/>
            </w:pPr>
            <w:r>
              <w:rPr>
                <w:b/>
                <w:bCs/>
                <w:color w:val="FFFFFF"/>
                <w:sz w:val="20"/>
                <w:szCs w:val="20"/>
              </w:rPr>
              <w:t>A</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6CACBC13"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39B81E49"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676EBA3F" w14:textId="77777777" w:rsidR="00860AB9" w:rsidRDefault="00B1436B">
            <w:pPr>
              <w:jc w:val="center"/>
            </w:pPr>
            <w:r>
              <w:rPr>
                <w:b/>
                <w:bCs/>
                <w:color w:val="FFFFFF"/>
                <w:sz w:val="20"/>
                <w:szCs w:val="20"/>
              </w:rPr>
              <w:t>I</w:t>
            </w:r>
          </w:p>
        </w:tc>
        <w:tc>
          <w:tcPr>
            <w:tcW w:w="80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1DEBFA06" w14:textId="77777777" w:rsidR="00860AB9" w:rsidRDefault="00B1436B">
            <w:pPr>
              <w:jc w:val="center"/>
            </w:pPr>
            <w:r>
              <w:rPr>
                <w:b/>
                <w:bCs/>
                <w:color w:val="FFFFFF"/>
                <w:sz w:val="20"/>
                <w:szCs w:val="20"/>
              </w:rPr>
              <w:t>I</w:t>
            </w:r>
          </w:p>
        </w:tc>
        <w:tc>
          <w:tcPr>
            <w:tcW w:w="85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00E38AAE"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344BE82A" w14:textId="77777777" w:rsidR="00860AB9" w:rsidRDefault="00B1436B">
            <w:pPr>
              <w:jc w:val="center"/>
            </w:pPr>
            <w:r>
              <w:rPr>
                <w:b/>
                <w:bCs/>
                <w:color w:val="FFFFFF"/>
                <w:sz w:val="20"/>
                <w:szCs w:val="20"/>
              </w:rPr>
              <w:t>I</w:t>
            </w:r>
          </w:p>
        </w:tc>
        <w:tc>
          <w:tcPr>
            <w:tcW w:w="79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5F165A84" w14:textId="77777777" w:rsidR="00860AB9" w:rsidRDefault="00B1436B">
            <w:pPr>
              <w:jc w:val="center"/>
            </w:pPr>
            <w:r>
              <w:rPr>
                <w:b/>
                <w:bCs/>
                <w:color w:val="FFFFFF"/>
                <w:sz w:val="20"/>
                <w:szCs w:val="20"/>
              </w:rPr>
              <w:t>I</w:t>
            </w:r>
          </w:p>
        </w:tc>
      </w:tr>
      <w:tr w:rsidR="00860AB9" w14:paraId="62D77E81"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2551BB" w14:textId="77777777" w:rsidR="00860AB9" w:rsidRDefault="00B1436B">
            <w:r>
              <w:rPr>
                <w:sz w:val="20"/>
                <w:szCs w:val="20"/>
              </w:rPr>
              <w:t>Continuous control validation</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3BBD4116"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6676ADC6"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71F57B63"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718B8BD5"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118068C9" w14:textId="77777777" w:rsidR="00860AB9" w:rsidRDefault="00B1436B">
            <w:pPr>
              <w:jc w:val="center"/>
            </w:pPr>
            <w:r>
              <w:rPr>
                <w:b/>
                <w:bCs/>
                <w:color w:val="FFFFFF"/>
                <w:sz w:val="20"/>
                <w:szCs w:val="20"/>
              </w:rPr>
              <w:t>A</w:t>
            </w:r>
          </w:p>
        </w:tc>
        <w:tc>
          <w:tcPr>
            <w:tcW w:w="80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0640AAFC" w14:textId="77777777" w:rsidR="00860AB9" w:rsidRDefault="00B1436B">
            <w:pPr>
              <w:jc w:val="center"/>
            </w:pPr>
            <w:r>
              <w:rPr>
                <w:b/>
                <w:bCs/>
                <w:color w:val="FFFFFF"/>
                <w:sz w:val="20"/>
                <w:szCs w:val="20"/>
              </w:rPr>
              <w:t>I</w:t>
            </w:r>
          </w:p>
        </w:tc>
        <w:tc>
          <w:tcPr>
            <w:tcW w:w="85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79EC2F5B"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74E19D88" w14:textId="77777777" w:rsidR="00860AB9" w:rsidRDefault="00B1436B">
            <w:pPr>
              <w:jc w:val="center"/>
            </w:pPr>
            <w:r>
              <w:rPr>
                <w:b/>
                <w:bCs/>
                <w:color w:val="FFFFFF"/>
                <w:sz w:val="20"/>
                <w:szCs w:val="20"/>
              </w:rPr>
              <w:t>C</w:t>
            </w:r>
          </w:p>
        </w:tc>
        <w:tc>
          <w:tcPr>
            <w:tcW w:w="79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0E6564C4" w14:textId="77777777" w:rsidR="00860AB9" w:rsidRDefault="00B1436B">
            <w:pPr>
              <w:jc w:val="center"/>
            </w:pPr>
            <w:r>
              <w:rPr>
                <w:b/>
                <w:bCs/>
                <w:color w:val="FFFFFF"/>
                <w:sz w:val="20"/>
                <w:szCs w:val="20"/>
              </w:rPr>
              <w:t>I</w:t>
            </w:r>
          </w:p>
        </w:tc>
      </w:tr>
      <w:tr w:rsidR="00860AB9" w14:paraId="2D29F8FC"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2F5F9"/>
            <w:tcMar>
              <w:top w:w="100" w:type="dxa"/>
              <w:left w:w="140" w:type="dxa"/>
              <w:bottom w:w="100" w:type="dxa"/>
              <w:right w:w="140" w:type="dxa"/>
            </w:tcMar>
          </w:tcPr>
          <w:p w14:paraId="001D09C3" w14:textId="77777777" w:rsidR="00860AB9" w:rsidRDefault="00B1436B">
            <w:r>
              <w:rPr>
                <w:sz w:val="20"/>
                <w:szCs w:val="20"/>
              </w:rPr>
              <w:t>Incident response (AI-related)</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750C2AB8"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6ECFCD7A"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350ABA7B"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77A0CF94"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6F486B3B" w14:textId="77777777" w:rsidR="00860AB9" w:rsidRDefault="00B1436B">
            <w:pPr>
              <w:jc w:val="center"/>
            </w:pPr>
            <w:r>
              <w:rPr>
                <w:b/>
                <w:bCs/>
                <w:color w:val="FFFFFF"/>
                <w:sz w:val="20"/>
                <w:szCs w:val="20"/>
              </w:rPr>
              <w:t>C</w:t>
            </w:r>
          </w:p>
        </w:tc>
        <w:tc>
          <w:tcPr>
            <w:tcW w:w="8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4846AA0C" w14:textId="77777777" w:rsidR="00860AB9" w:rsidRDefault="00B1436B">
            <w:pPr>
              <w:jc w:val="center"/>
            </w:pPr>
            <w:r>
              <w:rPr>
                <w:b/>
                <w:bCs/>
                <w:color w:val="FFFFFF"/>
                <w:sz w:val="20"/>
                <w:szCs w:val="20"/>
              </w:rPr>
              <w:t>C</w:t>
            </w:r>
          </w:p>
        </w:tc>
        <w:tc>
          <w:tcPr>
            <w:tcW w:w="85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59F672B0"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5E9AAC18" w14:textId="77777777" w:rsidR="00860AB9" w:rsidRDefault="00B1436B">
            <w:pPr>
              <w:jc w:val="center"/>
            </w:pPr>
            <w:r>
              <w:rPr>
                <w:b/>
                <w:bCs/>
                <w:color w:val="FFFFFF"/>
                <w:sz w:val="20"/>
                <w:szCs w:val="20"/>
              </w:rPr>
              <w:t>C</w:t>
            </w:r>
          </w:p>
        </w:tc>
        <w:tc>
          <w:tcPr>
            <w:tcW w:w="79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6EC8EC9B" w14:textId="77777777" w:rsidR="00860AB9" w:rsidRDefault="00B1436B">
            <w:pPr>
              <w:jc w:val="center"/>
            </w:pPr>
            <w:r>
              <w:rPr>
                <w:b/>
                <w:bCs/>
                <w:color w:val="FFFFFF"/>
                <w:sz w:val="20"/>
                <w:szCs w:val="20"/>
              </w:rPr>
              <w:t>I</w:t>
            </w:r>
          </w:p>
        </w:tc>
      </w:tr>
      <w:tr w:rsidR="00860AB9" w14:paraId="56064FD8"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41ACFF" w14:textId="77777777" w:rsidR="00860AB9" w:rsidRDefault="00B1436B">
            <w:r>
              <w:rPr>
                <w:sz w:val="20"/>
                <w:szCs w:val="20"/>
              </w:rPr>
              <w:t>Vendor / model approval</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7896771E"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3F64BADA"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166107E7"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2378E011"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6F38BA06" w14:textId="77777777" w:rsidR="00860AB9" w:rsidRDefault="00B1436B">
            <w:pPr>
              <w:jc w:val="center"/>
            </w:pPr>
            <w:r>
              <w:rPr>
                <w:b/>
                <w:bCs/>
                <w:color w:val="FFFFFF"/>
                <w:sz w:val="20"/>
                <w:szCs w:val="20"/>
              </w:rPr>
              <w:t>I</w:t>
            </w:r>
          </w:p>
        </w:tc>
        <w:tc>
          <w:tcPr>
            <w:tcW w:w="8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6E456DD1" w14:textId="77777777" w:rsidR="00860AB9" w:rsidRDefault="00B1436B">
            <w:pPr>
              <w:jc w:val="center"/>
            </w:pPr>
            <w:r>
              <w:rPr>
                <w:b/>
                <w:bCs/>
                <w:color w:val="FFFFFF"/>
                <w:sz w:val="20"/>
                <w:szCs w:val="20"/>
              </w:rPr>
              <w:t>A</w:t>
            </w:r>
          </w:p>
        </w:tc>
        <w:tc>
          <w:tcPr>
            <w:tcW w:w="850" w:type="dxa"/>
            <w:tcBorders>
              <w:top w:val="single" w:sz="4" w:space="0" w:color="BFBFBF"/>
              <w:left w:val="single" w:sz="4" w:space="0" w:color="BFBFBF"/>
              <w:bottom w:val="single" w:sz="4" w:space="0" w:color="BFBFBF"/>
              <w:right w:val="single" w:sz="4" w:space="0" w:color="BFBFBF"/>
            </w:tcBorders>
            <w:shd w:val="clear" w:color="auto" w:fill="C04A2B"/>
            <w:tcMar>
              <w:top w:w="100" w:type="dxa"/>
              <w:left w:w="140" w:type="dxa"/>
              <w:bottom w:w="100" w:type="dxa"/>
              <w:right w:w="140" w:type="dxa"/>
            </w:tcMar>
          </w:tcPr>
          <w:p w14:paraId="7892CBA8" w14:textId="77777777" w:rsidR="00860AB9" w:rsidRDefault="00B1436B">
            <w:pPr>
              <w:jc w:val="center"/>
            </w:pPr>
            <w:r>
              <w:rPr>
                <w:b/>
                <w:bCs/>
                <w:color w:val="FFFFFF"/>
                <w:sz w:val="20"/>
                <w:szCs w:val="20"/>
              </w:rPr>
              <w:t>R</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329BD90E" w14:textId="77777777" w:rsidR="00860AB9" w:rsidRDefault="00B1436B">
            <w:pPr>
              <w:jc w:val="center"/>
            </w:pPr>
            <w:r>
              <w:rPr>
                <w:b/>
                <w:bCs/>
                <w:color w:val="FFFFFF"/>
                <w:sz w:val="20"/>
                <w:szCs w:val="20"/>
              </w:rPr>
              <w:t>C</w:t>
            </w:r>
          </w:p>
        </w:tc>
        <w:tc>
          <w:tcPr>
            <w:tcW w:w="79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1FE2ACA7" w14:textId="77777777" w:rsidR="00860AB9" w:rsidRDefault="00B1436B">
            <w:pPr>
              <w:jc w:val="center"/>
            </w:pPr>
            <w:r>
              <w:rPr>
                <w:b/>
                <w:bCs/>
                <w:color w:val="FFFFFF"/>
                <w:sz w:val="20"/>
                <w:szCs w:val="20"/>
              </w:rPr>
              <w:t>I</w:t>
            </w:r>
          </w:p>
        </w:tc>
      </w:tr>
      <w:tr w:rsidR="00860AB9" w14:paraId="519AC985"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2F5F9"/>
            <w:tcMar>
              <w:top w:w="100" w:type="dxa"/>
              <w:left w:w="140" w:type="dxa"/>
              <w:bottom w:w="100" w:type="dxa"/>
              <w:right w:w="140" w:type="dxa"/>
            </w:tcMar>
          </w:tcPr>
          <w:p w14:paraId="4B31EEC1" w14:textId="77777777" w:rsidR="00860AB9" w:rsidRDefault="00B1436B">
            <w:r>
              <w:rPr>
                <w:sz w:val="20"/>
                <w:szCs w:val="20"/>
              </w:rPr>
              <w:t>Privacy/PHI handling rules in prompts</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55A1416C"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2657A7E0"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0BCFF579"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4408E62B"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2472D6D7" w14:textId="77777777" w:rsidR="00860AB9" w:rsidRDefault="00B1436B">
            <w:pPr>
              <w:jc w:val="center"/>
            </w:pPr>
            <w:r>
              <w:rPr>
                <w:b/>
                <w:bCs/>
                <w:color w:val="FFFFFF"/>
                <w:sz w:val="20"/>
                <w:szCs w:val="20"/>
              </w:rPr>
              <w:t>I</w:t>
            </w:r>
          </w:p>
        </w:tc>
        <w:tc>
          <w:tcPr>
            <w:tcW w:w="8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64A8BA10" w14:textId="77777777" w:rsidR="00860AB9" w:rsidRDefault="00B1436B">
            <w:pPr>
              <w:jc w:val="center"/>
            </w:pPr>
            <w:r>
              <w:rPr>
                <w:b/>
                <w:bCs/>
                <w:color w:val="FFFFFF"/>
                <w:sz w:val="20"/>
                <w:szCs w:val="20"/>
              </w:rPr>
              <w:t>C</w:t>
            </w:r>
          </w:p>
        </w:tc>
        <w:tc>
          <w:tcPr>
            <w:tcW w:w="85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37F6EE5A" w14:textId="77777777" w:rsidR="00860AB9" w:rsidRDefault="00B1436B">
            <w:pPr>
              <w:jc w:val="center"/>
            </w:pPr>
            <w:r>
              <w:rPr>
                <w:b/>
                <w:bCs/>
                <w:color w:val="FFFFFF"/>
                <w:sz w:val="20"/>
                <w:szCs w:val="20"/>
              </w:rPr>
              <w:t>A</w:t>
            </w:r>
          </w:p>
        </w:tc>
        <w:tc>
          <w:tcPr>
            <w:tcW w:w="77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1722B3D0" w14:textId="77777777" w:rsidR="00860AB9" w:rsidRDefault="00B1436B">
            <w:pPr>
              <w:jc w:val="center"/>
            </w:pPr>
            <w:r>
              <w:rPr>
                <w:b/>
                <w:bCs/>
                <w:color w:val="FFFFFF"/>
                <w:sz w:val="20"/>
                <w:szCs w:val="20"/>
              </w:rPr>
              <w:t>C</w:t>
            </w:r>
          </w:p>
        </w:tc>
        <w:tc>
          <w:tcPr>
            <w:tcW w:w="79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2958E01F" w14:textId="77777777" w:rsidR="00860AB9" w:rsidRDefault="00B1436B">
            <w:pPr>
              <w:jc w:val="center"/>
            </w:pPr>
            <w:r>
              <w:rPr>
                <w:b/>
                <w:bCs/>
                <w:color w:val="FFFFFF"/>
                <w:sz w:val="20"/>
                <w:szCs w:val="20"/>
              </w:rPr>
              <w:t>I</w:t>
            </w:r>
          </w:p>
        </w:tc>
      </w:tr>
      <w:tr w:rsidR="00860AB9" w14:paraId="35B841EB"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A31DF5D" w14:textId="77777777" w:rsidR="00860AB9" w:rsidRDefault="00B1436B">
            <w:r>
              <w:rPr>
                <w:sz w:val="20"/>
                <w:szCs w:val="20"/>
              </w:rPr>
              <w:t>Citizen-developer enablement</w:t>
            </w:r>
          </w:p>
        </w:tc>
        <w:tc>
          <w:tcPr>
            <w:tcW w:w="770" w:type="dxa"/>
            <w:tcBorders>
              <w:top w:val="single" w:sz="4" w:space="0" w:color="BFBFBF"/>
              <w:left w:val="single" w:sz="4" w:space="0" w:color="BFBFBF"/>
              <w:bottom w:val="single" w:sz="4" w:space="0" w:color="BFBFBF"/>
              <w:right w:val="single" w:sz="4" w:space="0" w:color="BFBFBF"/>
            </w:tcBorders>
            <w:shd w:val="clear" w:color="auto" w:fill="C04A2B"/>
            <w:tcMar>
              <w:top w:w="100" w:type="dxa"/>
              <w:left w:w="140" w:type="dxa"/>
              <w:bottom w:w="100" w:type="dxa"/>
              <w:right w:w="140" w:type="dxa"/>
            </w:tcMar>
          </w:tcPr>
          <w:p w14:paraId="2652C9C7" w14:textId="77777777" w:rsidR="00860AB9" w:rsidRDefault="00B1436B">
            <w:pPr>
              <w:jc w:val="center"/>
            </w:pPr>
            <w:r>
              <w:rPr>
                <w:b/>
                <w:bCs/>
                <w:color w:val="FFFFFF"/>
                <w:sz w:val="20"/>
                <w:szCs w:val="20"/>
              </w:rPr>
              <w:t>R</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5113ACB6"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7AD59EA6"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70345304"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2261C574" w14:textId="77777777" w:rsidR="00860AB9" w:rsidRDefault="00B1436B">
            <w:pPr>
              <w:jc w:val="center"/>
            </w:pPr>
            <w:r>
              <w:rPr>
                <w:b/>
                <w:bCs/>
                <w:color w:val="FFFFFF"/>
                <w:sz w:val="20"/>
                <w:szCs w:val="20"/>
              </w:rPr>
              <w:t>I</w:t>
            </w:r>
          </w:p>
        </w:tc>
        <w:tc>
          <w:tcPr>
            <w:tcW w:w="8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1BE0B681" w14:textId="77777777" w:rsidR="00860AB9" w:rsidRDefault="00B1436B">
            <w:pPr>
              <w:jc w:val="center"/>
            </w:pPr>
            <w:r>
              <w:rPr>
                <w:b/>
                <w:bCs/>
                <w:color w:val="FFFFFF"/>
                <w:sz w:val="20"/>
                <w:szCs w:val="20"/>
              </w:rPr>
              <w:t>C</w:t>
            </w:r>
          </w:p>
        </w:tc>
        <w:tc>
          <w:tcPr>
            <w:tcW w:w="85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16C631A8" w14:textId="77777777" w:rsidR="00860AB9" w:rsidRDefault="00B1436B">
            <w:pPr>
              <w:jc w:val="center"/>
            </w:pPr>
            <w:r>
              <w:rPr>
                <w:b/>
                <w:bCs/>
                <w:color w:val="FFFFFF"/>
                <w:sz w:val="20"/>
                <w:szCs w:val="20"/>
              </w:rPr>
              <w:t>C</w:t>
            </w:r>
          </w:p>
        </w:tc>
        <w:tc>
          <w:tcPr>
            <w:tcW w:w="77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4C6BB5C0" w14:textId="77777777" w:rsidR="00860AB9" w:rsidRDefault="00B1436B">
            <w:pPr>
              <w:jc w:val="center"/>
            </w:pPr>
            <w:r>
              <w:rPr>
                <w:b/>
                <w:bCs/>
                <w:color w:val="FFFFFF"/>
                <w:sz w:val="20"/>
                <w:szCs w:val="20"/>
              </w:rPr>
              <w:t>A</w:t>
            </w:r>
          </w:p>
        </w:tc>
        <w:tc>
          <w:tcPr>
            <w:tcW w:w="79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5B2857AC" w14:textId="77777777" w:rsidR="00860AB9" w:rsidRDefault="00B1436B">
            <w:pPr>
              <w:jc w:val="center"/>
            </w:pPr>
            <w:r>
              <w:rPr>
                <w:b/>
                <w:bCs/>
                <w:color w:val="FFFFFF"/>
                <w:sz w:val="20"/>
                <w:szCs w:val="20"/>
              </w:rPr>
              <w:t>C</w:t>
            </w:r>
          </w:p>
        </w:tc>
      </w:tr>
      <w:tr w:rsidR="00860AB9" w14:paraId="420D18EF" w14:textId="77777777">
        <w:tblPrEx>
          <w:tblCellMar>
            <w:top w:w="0" w:type="dxa"/>
            <w:bottom w:w="0" w:type="dxa"/>
          </w:tblCellMar>
        </w:tblPrEx>
        <w:tc>
          <w:tcPr>
            <w:tcW w:w="2300" w:type="dxa"/>
            <w:tcBorders>
              <w:top w:val="single" w:sz="4" w:space="0" w:color="BFBFBF"/>
              <w:left w:val="single" w:sz="4" w:space="0" w:color="BFBFBF"/>
              <w:bottom w:val="single" w:sz="4" w:space="0" w:color="BFBFBF"/>
              <w:right w:val="single" w:sz="4" w:space="0" w:color="BFBFBF"/>
            </w:tcBorders>
            <w:shd w:val="clear" w:color="auto" w:fill="F2F5F9"/>
            <w:tcMar>
              <w:top w:w="100" w:type="dxa"/>
              <w:left w:w="140" w:type="dxa"/>
              <w:bottom w:w="100" w:type="dxa"/>
              <w:right w:w="140" w:type="dxa"/>
            </w:tcMar>
          </w:tcPr>
          <w:p w14:paraId="78C5A571" w14:textId="77777777" w:rsidR="00860AB9" w:rsidRDefault="00B1436B">
            <w:r>
              <w:rPr>
                <w:sz w:val="20"/>
                <w:szCs w:val="20"/>
              </w:rPr>
              <w:t>Quarterly state-of-AI-security report</w:t>
            </w:r>
          </w:p>
        </w:tc>
        <w:tc>
          <w:tcPr>
            <w:tcW w:w="770" w:type="dxa"/>
            <w:tcBorders>
              <w:top w:val="single" w:sz="4" w:space="0" w:color="BFBFBF"/>
              <w:left w:val="single" w:sz="4" w:space="0" w:color="BFBFBF"/>
              <w:bottom w:val="single" w:sz="4" w:space="0" w:color="BFBFBF"/>
              <w:right w:val="single" w:sz="4" w:space="0" w:color="BFBFBF"/>
            </w:tcBorders>
            <w:shd w:val="clear" w:color="auto" w:fill="C04A2B"/>
            <w:tcMar>
              <w:top w:w="100" w:type="dxa"/>
              <w:left w:w="140" w:type="dxa"/>
              <w:bottom w:w="100" w:type="dxa"/>
              <w:right w:w="140" w:type="dxa"/>
            </w:tcMar>
          </w:tcPr>
          <w:p w14:paraId="5168CE6B" w14:textId="77777777" w:rsidR="00860AB9" w:rsidRDefault="00B1436B">
            <w:pPr>
              <w:jc w:val="center"/>
            </w:pPr>
            <w:r>
              <w:rPr>
                <w:b/>
                <w:bCs/>
                <w:color w:val="FFFFFF"/>
                <w:sz w:val="20"/>
                <w:szCs w:val="20"/>
              </w:rPr>
              <w:t>R</w:t>
            </w:r>
          </w:p>
        </w:tc>
        <w:tc>
          <w:tcPr>
            <w:tcW w:w="770" w:type="dxa"/>
            <w:tcBorders>
              <w:top w:val="single" w:sz="4" w:space="0" w:color="BFBFBF"/>
              <w:left w:val="single" w:sz="4" w:space="0" w:color="BFBFBF"/>
              <w:bottom w:val="single" w:sz="4" w:space="0" w:color="BFBFBF"/>
              <w:right w:val="single" w:sz="4" w:space="0" w:color="BFBFBF"/>
            </w:tcBorders>
            <w:shd w:val="clear" w:color="auto" w:fill="C04A2B"/>
            <w:tcMar>
              <w:top w:w="100" w:type="dxa"/>
              <w:left w:w="140" w:type="dxa"/>
              <w:bottom w:w="100" w:type="dxa"/>
              <w:right w:w="140" w:type="dxa"/>
            </w:tcMar>
          </w:tcPr>
          <w:p w14:paraId="3CC3CE24" w14:textId="77777777" w:rsidR="00860AB9" w:rsidRDefault="00B1436B">
            <w:pPr>
              <w:jc w:val="center"/>
            </w:pPr>
            <w:r>
              <w:rPr>
                <w:b/>
                <w:bCs/>
                <w:color w:val="FFFFFF"/>
                <w:sz w:val="20"/>
                <w:szCs w:val="20"/>
              </w:rPr>
              <w:t>R</w:t>
            </w:r>
          </w:p>
        </w:tc>
        <w:tc>
          <w:tcPr>
            <w:tcW w:w="770" w:type="dxa"/>
            <w:tcBorders>
              <w:top w:val="single" w:sz="4" w:space="0" w:color="BFBFBF"/>
              <w:left w:val="single" w:sz="4" w:space="0" w:color="BFBFBF"/>
              <w:bottom w:val="single" w:sz="4" w:space="0" w:color="BFBFBF"/>
              <w:right w:val="single" w:sz="4" w:space="0" w:color="BFBFBF"/>
            </w:tcBorders>
            <w:shd w:val="clear" w:color="auto" w:fill="C04A2B"/>
            <w:tcMar>
              <w:top w:w="100" w:type="dxa"/>
              <w:left w:w="140" w:type="dxa"/>
              <w:bottom w:w="100" w:type="dxa"/>
              <w:right w:w="140" w:type="dxa"/>
            </w:tcMar>
          </w:tcPr>
          <w:p w14:paraId="3EC80ACD" w14:textId="77777777" w:rsidR="00860AB9" w:rsidRDefault="00B1436B">
            <w:pPr>
              <w:jc w:val="center"/>
            </w:pPr>
            <w:r>
              <w:rPr>
                <w:b/>
                <w:bCs/>
                <w:color w:val="FFFFFF"/>
                <w:sz w:val="20"/>
                <w:szCs w:val="20"/>
              </w:rPr>
              <w:t>R</w:t>
            </w:r>
          </w:p>
        </w:tc>
        <w:tc>
          <w:tcPr>
            <w:tcW w:w="770" w:type="dxa"/>
            <w:tcBorders>
              <w:top w:val="single" w:sz="4" w:space="0" w:color="BFBFBF"/>
              <w:left w:val="single" w:sz="4" w:space="0" w:color="BFBFBF"/>
              <w:bottom w:val="single" w:sz="4" w:space="0" w:color="BFBFBF"/>
              <w:right w:val="single" w:sz="4" w:space="0" w:color="BFBFBF"/>
            </w:tcBorders>
            <w:shd w:val="clear" w:color="auto" w:fill="C04A2B"/>
            <w:tcMar>
              <w:top w:w="100" w:type="dxa"/>
              <w:left w:w="140" w:type="dxa"/>
              <w:bottom w:w="100" w:type="dxa"/>
              <w:right w:w="140" w:type="dxa"/>
            </w:tcMar>
          </w:tcPr>
          <w:p w14:paraId="1B533E81" w14:textId="77777777" w:rsidR="00860AB9" w:rsidRDefault="00B1436B">
            <w:pPr>
              <w:jc w:val="center"/>
            </w:pPr>
            <w:r>
              <w:rPr>
                <w:b/>
                <w:bCs/>
                <w:color w:val="FFFFFF"/>
                <w:sz w:val="20"/>
                <w:szCs w:val="20"/>
              </w:rPr>
              <w:t>R</w:t>
            </w:r>
          </w:p>
        </w:tc>
        <w:tc>
          <w:tcPr>
            <w:tcW w:w="770" w:type="dxa"/>
            <w:tcBorders>
              <w:top w:val="single" w:sz="4" w:space="0" w:color="BFBFBF"/>
              <w:left w:val="single" w:sz="4" w:space="0" w:color="BFBFBF"/>
              <w:bottom w:val="single" w:sz="4" w:space="0" w:color="BFBFBF"/>
              <w:right w:val="single" w:sz="4" w:space="0" w:color="BFBFBF"/>
            </w:tcBorders>
            <w:shd w:val="clear" w:color="auto" w:fill="C04A2B"/>
            <w:tcMar>
              <w:top w:w="100" w:type="dxa"/>
              <w:left w:w="140" w:type="dxa"/>
              <w:bottom w:w="100" w:type="dxa"/>
              <w:right w:w="140" w:type="dxa"/>
            </w:tcMar>
          </w:tcPr>
          <w:p w14:paraId="6391A125" w14:textId="77777777" w:rsidR="00860AB9" w:rsidRDefault="00B1436B">
            <w:pPr>
              <w:jc w:val="center"/>
            </w:pPr>
            <w:r>
              <w:rPr>
                <w:b/>
                <w:bCs/>
                <w:color w:val="FFFFFF"/>
                <w:sz w:val="20"/>
                <w:szCs w:val="20"/>
              </w:rPr>
              <w:t>R</w:t>
            </w:r>
          </w:p>
        </w:tc>
        <w:tc>
          <w:tcPr>
            <w:tcW w:w="80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64DFF0D1" w14:textId="77777777" w:rsidR="00860AB9" w:rsidRDefault="00B1436B">
            <w:pPr>
              <w:jc w:val="center"/>
            </w:pPr>
            <w:r>
              <w:rPr>
                <w:b/>
                <w:bCs/>
                <w:color w:val="FFFFFF"/>
                <w:sz w:val="20"/>
                <w:szCs w:val="20"/>
              </w:rPr>
              <w:t>I</w:t>
            </w:r>
          </w:p>
        </w:tc>
        <w:tc>
          <w:tcPr>
            <w:tcW w:w="85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7E265CBC" w14:textId="77777777" w:rsidR="00860AB9" w:rsidRDefault="00B1436B">
            <w:pPr>
              <w:jc w:val="center"/>
            </w:pPr>
            <w:r>
              <w:rPr>
                <w:b/>
                <w:bCs/>
                <w:color w:val="FFFFFF"/>
                <w:sz w:val="20"/>
                <w:szCs w:val="20"/>
              </w:rPr>
              <w:t>I</w:t>
            </w:r>
          </w:p>
        </w:tc>
        <w:tc>
          <w:tcPr>
            <w:tcW w:w="77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20C09E32" w14:textId="77777777" w:rsidR="00860AB9" w:rsidRDefault="00B1436B">
            <w:pPr>
              <w:jc w:val="center"/>
            </w:pPr>
            <w:r>
              <w:rPr>
                <w:b/>
                <w:bCs/>
                <w:color w:val="FFFFFF"/>
                <w:sz w:val="20"/>
                <w:szCs w:val="20"/>
              </w:rPr>
              <w:t>I</w:t>
            </w:r>
          </w:p>
        </w:tc>
        <w:tc>
          <w:tcPr>
            <w:tcW w:w="790" w:type="dxa"/>
            <w:tcBorders>
              <w:top w:val="single" w:sz="4" w:space="0" w:color="BFBFBF"/>
              <w:left w:val="single" w:sz="4" w:space="0" w:color="BFBFBF"/>
              <w:bottom w:val="single" w:sz="4" w:space="0" w:color="BFBFBF"/>
              <w:right w:val="single" w:sz="4" w:space="0" w:color="BFBFBF"/>
            </w:tcBorders>
            <w:shd w:val="clear" w:color="auto" w:fill="7FA88D"/>
            <w:tcMar>
              <w:top w:w="100" w:type="dxa"/>
              <w:left w:w="140" w:type="dxa"/>
              <w:bottom w:w="100" w:type="dxa"/>
              <w:right w:w="140" w:type="dxa"/>
            </w:tcMar>
          </w:tcPr>
          <w:p w14:paraId="1881AE6C" w14:textId="77777777" w:rsidR="00860AB9" w:rsidRDefault="00B1436B">
            <w:pPr>
              <w:jc w:val="center"/>
            </w:pPr>
            <w:r>
              <w:rPr>
                <w:b/>
                <w:bCs/>
                <w:color w:val="FFFFFF"/>
                <w:sz w:val="20"/>
                <w:szCs w:val="20"/>
              </w:rPr>
              <w:t>I</w:t>
            </w:r>
          </w:p>
        </w:tc>
      </w:tr>
    </w:tbl>
    <w:p w14:paraId="0B826F68" w14:textId="77777777" w:rsidR="00860AB9" w:rsidRDefault="00860AB9">
      <w:pPr>
        <w:spacing w:after="200"/>
      </w:pPr>
    </w:p>
    <w:p w14:paraId="25F88F72" w14:textId="77777777" w:rsidR="00860AB9" w:rsidRDefault="00B1436B">
      <w:pPr>
        <w:pStyle w:val="Heading3"/>
        <w:spacing w:after="120"/>
      </w:pPr>
      <w:r>
        <w:t>How to read this matrix</w:t>
      </w:r>
    </w:p>
    <w:p w14:paraId="4BA3D7C3" w14:textId="77777777" w:rsidR="00860AB9" w:rsidRDefault="00B1436B">
      <w:pPr>
        <w:spacing w:after="160" w:line="300" w:lineRule="auto"/>
      </w:pPr>
      <w:r>
        <w:t>Every row has exactly one A. Where the A sits is the most consequential design choice in the table — it determines who answers when something goes wrong.</w:t>
      </w:r>
    </w:p>
    <w:p w14:paraId="67993B63" w14:textId="77777777" w:rsidR="00860AB9" w:rsidRDefault="00B1436B">
      <w:pPr>
        <w:pStyle w:val="ListParagraph"/>
        <w:numPr>
          <w:ilvl w:val="0"/>
          <w:numId w:val="2"/>
        </w:numPr>
        <w:spacing w:after="80" w:line="290" w:lineRule="auto"/>
      </w:pPr>
      <w:r>
        <w:rPr>
          <w:b/>
          <w:bCs/>
        </w:rPr>
        <w:t xml:space="preserve">AppSec is accountable </w:t>
      </w:r>
      <w:r>
        <w:t>for the AI security discipline as a whole: tiering, threat modeling, citizen dev</w:t>
      </w:r>
      <w:r>
        <w:t>eloper enablement, and the operating model itself.</w:t>
      </w:r>
    </w:p>
    <w:p w14:paraId="7C884636" w14:textId="77777777" w:rsidR="00860AB9" w:rsidRDefault="00B1436B">
      <w:pPr>
        <w:pStyle w:val="ListParagraph"/>
        <w:numPr>
          <w:ilvl w:val="0"/>
          <w:numId w:val="2"/>
        </w:numPr>
        <w:spacing w:after="80" w:line="290" w:lineRule="auto"/>
      </w:pPr>
      <w:r>
        <w:rPr>
          <w:b/>
          <w:bCs/>
        </w:rPr>
        <w:t xml:space="preserve">Red Team is accountable </w:t>
      </w:r>
      <w:r>
        <w:t>for adversarial validation across all tiers, with depth scaled to tier.</w:t>
      </w:r>
    </w:p>
    <w:p w14:paraId="12FA927C" w14:textId="77777777" w:rsidR="00860AB9" w:rsidRDefault="00B1436B">
      <w:pPr>
        <w:pStyle w:val="ListParagraph"/>
        <w:numPr>
          <w:ilvl w:val="0"/>
          <w:numId w:val="2"/>
        </w:numPr>
        <w:spacing w:after="80" w:line="290" w:lineRule="auto"/>
      </w:pPr>
      <w:r>
        <w:rPr>
          <w:b/>
          <w:bCs/>
        </w:rPr>
        <w:t xml:space="preserve">Platform Engineering is accountable </w:t>
      </w:r>
      <w:r>
        <w:t>for running the gateway, MCP farm, and agent runtime. Offensive security defines policy; platform engineering operates the controls.</w:t>
      </w:r>
    </w:p>
    <w:p w14:paraId="31D2651B" w14:textId="77777777" w:rsidR="00860AB9" w:rsidRDefault="00B1436B">
      <w:pPr>
        <w:pStyle w:val="ListParagraph"/>
        <w:numPr>
          <w:ilvl w:val="0"/>
          <w:numId w:val="2"/>
        </w:numPr>
        <w:spacing w:after="80" w:line="290" w:lineRule="auto"/>
      </w:pPr>
      <w:r>
        <w:rPr>
          <w:b/>
          <w:bCs/>
        </w:rPr>
        <w:t xml:space="preserve">AI Governance is accountable </w:t>
      </w:r>
      <w:r>
        <w:t>for vendor and model approval and for the framework that classifies risk. Offensive security e</w:t>
      </w:r>
      <w:r>
        <w:t>xecutes the framework on individual applications.</w:t>
      </w:r>
    </w:p>
    <w:p w14:paraId="6F7D9047" w14:textId="77777777" w:rsidR="00860AB9" w:rsidRDefault="00B1436B">
      <w:pPr>
        <w:pStyle w:val="ListParagraph"/>
        <w:numPr>
          <w:ilvl w:val="0"/>
          <w:numId w:val="2"/>
        </w:numPr>
        <w:spacing w:after="80" w:line="290" w:lineRule="auto"/>
      </w:pPr>
      <w:r>
        <w:rPr>
          <w:b/>
          <w:bCs/>
        </w:rPr>
        <w:t xml:space="preserve">Business owners are accountable </w:t>
      </w:r>
      <w:r>
        <w:t>for tiering inputs and for the risk acceptance that goes with their applications. Security cannot accept risk on the business' behalf.</w:t>
      </w:r>
    </w:p>
    <w:p w14:paraId="3F14DAF8" w14:textId="77777777" w:rsidR="00860AB9" w:rsidRDefault="00B1436B">
      <w:r>
        <w:br w:type="page"/>
      </w:r>
    </w:p>
    <w:p w14:paraId="1E213A95" w14:textId="77777777" w:rsidR="00860AB9" w:rsidRDefault="00B1436B">
      <w:pPr>
        <w:pStyle w:val="Heading1"/>
      </w:pPr>
      <w:r>
        <w:lastRenderedPageBreak/>
        <w:t>Phased Capability Roadmap</w:t>
      </w:r>
    </w:p>
    <w:p w14:paraId="7BD11B79" w14:textId="77777777" w:rsidR="00860AB9" w:rsidRDefault="00B1436B">
      <w:pPr>
        <w:spacing w:after="160" w:line="300" w:lineRule="auto"/>
      </w:pPr>
      <w:r>
        <w:t>The roadmap</w:t>
      </w:r>
      <w:r>
        <w:t xml:space="preserve"> is organized into four phases over eighteen months. Each phase builds on the prior and delivers visible value. Phase 1 is executable with the existing team through reprioritization and targeted tooling and training; later phases identify the points at whi</w:t>
      </w:r>
      <w:r>
        <w:t>ch incremental investment is needed.</w:t>
      </w:r>
    </w:p>
    <w:p w14:paraId="2017FDC0" w14:textId="77777777" w:rsidR="00860AB9" w:rsidRDefault="00B1436B">
      <w:pPr>
        <w:spacing w:before="160" w:after="80"/>
        <w:jc w:val="center"/>
      </w:pPr>
      <w:r>
        <w:rPr>
          <w:noProof/>
        </w:rPr>
        <w:drawing>
          <wp:inline distT="0" distB="0" distL="0" distR="0" wp14:anchorId="7A48B245" wp14:editId="51EC0983">
            <wp:extent cx="5905500" cy="2886075"/>
            <wp:effectExtent l="0" t="0" r="0" b="0"/>
            <wp:docPr id="7" name="diagram" descr="Figure 7. Phased roadmap by function and cross-team workstreams." title="Figure 7. Phased roadmap by function and cross-team workstr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96DAC541-7B7A-43D3-8B79-37D633B846F1}">
                          <asvg:svgBlip xmlns:asvg="http://schemas.microsoft.com/office/drawing/2016/SVG/main" r:embed="rId14"/>
                        </a:ext>
                      </a:extLst>
                    </a:blip>
                    <a:srcRect/>
                    <a:stretch>
                      <a:fillRect/>
                    </a:stretch>
                  </pic:blipFill>
                  <pic:spPr bwMode="auto">
                    <a:xfrm>
                      <a:off x="0" y="0"/>
                      <a:ext cx="5905500" cy="2886075"/>
                    </a:xfrm>
                    <a:prstGeom prst="rect">
                      <a:avLst/>
                    </a:prstGeom>
                  </pic:spPr>
                </pic:pic>
              </a:graphicData>
            </a:graphic>
          </wp:inline>
        </w:drawing>
      </w:r>
    </w:p>
    <w:p w14:paraId="536E6DEA" w14:textId="77777777" w:rsidR="00860AB9" w:rsidRDefault="00B1436B">
      <w:pPr>
        <w:spacing w:after="240"/>
        <w:jc w:val="center"/>
      </w:pPr>
      <w:r>
        <w:rPr>
          <w:i/>
          <w:iCs/>
          <w:color w:val="595959"/>
          <w:sz w:val="18"/>
          <w:szCs w:val="18"/>
        </w:rPr>
        <w:t>Figure 7. Phased roadmap by function and cross-team workstreams.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2880"/>
        <w:gridCol w:w="2880"/>
      </w:tblGrid>
      <w:tr w:rsidR="00860AB9" w14:paraId="466C421B"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4E7B8891" w14:textId="77777777" w:rsidR="00860AB9" w:rsidRDefault="00B1436B">
            <w:r>
              <w:rPr>
                <w:b/>
                <w:bCs/>
                <w:color w:val="FFFFFF"/>
                <w:sz w:val="20"/>
                <w:szCs w:val="20"/>
              </w:rPr>
              <w:t>Phase</w:t>
            </w:r>
          </w:p>
        </w:tc>
        <w:tc>
          <w:tcPr>
            <w:tcW w:w="220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7433055A" w14:textId="77777777" w:rsidR="00860AB9" w:rsidRDefault="00B1436B">
            <w:r>
              <w:rPr>
                <w:b/>
                <w:bCs/>
                <w:color w:val="FFFFFF"/>
                <w:sz w:val="20"/>
                <w:szCs w:val="20"/>
              </w:rPr>
              <w:t>Focus</w:t>
            </w:r>
          </w:p>
        </w:tc>
        <w:tc>
          <w:tcPr>
            <w:tcW w:w="288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6461565D" w14:textId="77777777" w:rsidR="00860AB9" w:rsidRDefault="00B1436B">
            <w:r>
              <w:rPr>
                <w:b/>
                <w:bCs/>
                <w:color w:val="FFFFFF"/>
                <w:sz w:val="20"/>
                <w:szCs w:val="20"/>
              </w:rPr>
              <w:t>Key Deliverables</w:t>
            </w:r>
          </w:p>
        </w:tc>
        <w:tc>
          <w:tcPr>
            <w:tcW w:w="2880" w:type="dxa"/>
            <w:tcBorders>
              <w:top w:val="single" w:sz="4" w:space="0" w:color="BFBFBF"/>
              <w:left w:val="single" w:sz="4" w:space="0" w:color="BFBFBF"/>
              <w:bottom w:val="single" w:sz="4" w:space="0" w:color="BFBFBF"/>
              <w:right w:val="single" w:sz="4" w:space="0" w:color="BFBFBF"/>
            </w:tcBorders>
            <w:shd w:val="clear" w:color="auto" w:fill="1F3A5F"/>
            <w:tcMar>
              <w:top w:w="100" w:type="dxa"/>
              <w:left w:w="140" w:type="dxa"/>
              <w:bottom w:w="100" w:type="dxa"/>
              <w:right w:w="140" w:type="dxa"/>
            </w:tcMar>
          </w:tcPr>
          <w:p w14:paraId="053B139E" w14:textId="77777777" w:rsidR="00860AB9" w:rsidRDefault="00B1436B">
            <w:r>
              <w:rPr>
                <w:b/>
                <w:bCs/>
                <w:color w:val="FFFFFF"/>
                <w:sz w:val="20"/>
                <w:szCs w:val="20"/>
              </w:rPr>
              <w:t>Investment Posture</w:t>
            </w:r>
          </w:p>
        </w:tc>
      </w:tr>
      <w:tr w:rsidR="00860AB9" w14:paraId="0A1F9A87"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30D801" w14:textId="77777777" w:rsidR="00860AB9" w:rsidRDefault="00B1436B">
            <w:r>
              <w:rPr>
                <w:sz w:val="20"/>
                <w:szCs w:val="20"/>
              </w:rPr>
              <w:t>Phase 1 Months 0-3 Foundation</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6DB822A" w14:textId="77777777" w:rsidR="00860AB9" w:rsidRDefault="00B1436B">
            <w:r>
              <w:rPr>
                <w:sz w:val="20"/>
                <w:szCs w:val="20"/>
              </w:rPr>
              <w:t>Establish credibility, visibility, and the operating model itself.</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1D835E" w14:textId="77777777" w:rsidR="00860AB9" w:rsidRDefault="00B1436B">
            <w:pPr>
              <w:spacing w:after="60"/>
            </w:pPr>
            <w:r>
              <w:rPr>
                <w:sz w:val="20"/>
                <w:szCs w:val="20"/>
              </w:rPr>
              <w:t>Risk-tiering framework approved and published.</w:t>
            </w:r>
          </w:p>
          <w:p w14:paraId="1D45552A" w14:textId="77777777" w:rsidR="00860AB9" w:rsidRDefault="00B1436B">
            <w:pPr>
              <w:spacing w:after="60"/>
            </w:pPr>
            <w:r>
              <w:rPr>
                <w:sz w:val="20"/>
                <w:szCs w:val="20"/>
              </w:rPr>
              <w:t>Single intake channel live.</w:t>
            </w:r>
          </w:p>
          <w:p w14:paraId="07E0DF96" w14:textId="77777777" w:rsidR="00860AB9" w:rsidRDefault="00B1436B">
            <w:pPr>
              <w:spacing w:after="60"/>
            </w:pPr>
            <w:r>
              <w:rPr>
                <w:sz w:val="20"/>
                <w:szCs w:val="20"/>
              </w:rPr>
              <w:t>Initial AI asset discovery completed.</w:t>
            </w:r>
          </w:p>
          <w:p w14:paraId="58EE413A" w14:textId="77777777" w:rsidR="00860AB9" w:rsidRDefault="00B1436B">
            <w:pPr>
              <w:spacing w:after="60"/>
            </w:pPr>
            <w:r>
              <w:rPr>
                <w:sz w:val="20"/>
                <w:szCs w:val="20"/>
              </w:rPr>
              <w:t>Baseline AI security literacy training across the team.</w:t>
            </w:r>
          </w:p>
          <w:p w14:paraId="47492FB4" w14:textId="77777777" w:rsidR="00860AB9" w:rsidRDefault="00B1436B">
            <w:pPr>
              <w:spacing w:after="60"/>
            </w:pPr>
            <w:r>
              <w:rPr>
                <w:sz w:val="20"/>
                <w:szCs w:val="20"/>
              </w:rPr>
              <w:t>Demonstration red te</w:t>
            </w:r>
            <w:r>
              <w:rPr>
                <w:sz w:val="20"/>
                <w:szCs w:val="20"/>
              </w:rPr>
              <w:t>am exercise on a representative AI app, results to executives.</w:t>
            </w:r>
          </w:p>
          <w:p w14:paraId="5DB7D9DD" w14:textId="77777777" w:rsidR="00860AB9" w:rsidRDefault="00B1436B">
            <w:pPr>
              <w:spacing w:after="60"/>
            </w:pPr>
            <w:r>
              <w:rPr>
                <w:sz w:val="20"/>
                <w:szCs w:val="20"/>
              </w:rPr>
              <w:t>Telemetry requirements defined.</w:t>
            </w:r>
          </w:p>
          <w:p w14:paraId="712DEC71" w14:textId="77777777" w:rsidR="00860AB9" w:rsidRDefault="00B1436B">
            <w:r>
              <w:rPr>
                <w:sz w:val="20"/>
                <w:szCs w:val="20"/>
              </w:rPr>
              <w:t>Quarterly state-of-AI-security report format defined.</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D4A03E" w14:textId="77777777" w:rsidR="00860AB9" w:rsidRDefault="00B1436B">
            <w:pPr>
              <w:spacing w:after="60"/>
            </w:pPr>
            <w:r>
              <w:rPr>
                <w:sz w:val="20"/>
                <w:szCs w:val="20"/>
              </w:rPr>
              <w:t>Existing headcount.</w:t>
            </w:r>
          </w:p>
          <w:p w14:paraId="3D14214C" w14:textId="77777777" w:rsidR="00860AB9" w:rsidRDefault="00B1436B">
            <w:pPr>
              <w:spacing w:after="60"/>
            </w:pPr>
            <w:r>
              <w:rPr>
                <w:sz w:val="20"/>
                <w:szCs w:val="20"/>
              </w:rPr>
              <w:t>Training budget for AI security upskilling.</w:t>
            </w:r>
          </w:p>
          <w:p w14:paraId="484E31FB" w14:textId="77777777" w:rsidR="00860AB9" w:rsidRDefault="00B1436B">
            <w:pPr>
              <w:spacing w:after="60"/>
            </w:pPr>
            <w:r>
              <w:rPr>
                <w:sz w:val="20"/>
                <w:szCs w:val="20"/>
              </w:rPr>
              <w:t>Tooling proof-of-concepts: AI red team frameworks (</w:t>
            </w:r>
            <w:proofErr w:type="spellStart"/>
            <w:r>
              <w:rPr>
                <w:sz w:val="20"/>
                <w:szCs w:val="20"/>
              </w:rPr>
              <w:t>Garak</w:t>
            </w:r>
            <w:proofErr w:type="spellEnd"/>
            <w:r>
              <w:rPr>
                <w:sz w:val="20"/>
                <w:szCs w:val="20"/>
              </w:rPr>
              <w:t xml:space="preserve">, </w:t>
            </w:r>
            <w:proofErr w:type="spellStart"/>
            <w:r>
              <w:rPr>
                <w:sz w:val="20"/>
                <w:szCs w:val="20"/>
              </w:rPr>
              <w:t>PyRIT</w:t>
            </w:r>
            <w:proofErr w:type="spellEnd"/>
            <w:r>
              <w:rPr>
                <w:sz w:val="20"/>
                <w:szCs w:val="20"/>
              </w:rPr>
              <w:t>), prompt injection scanners.</w:t>
            </w:r>
          </w:p>
          <w:p w14:paraId="7AE04E0F" w14:textId="77777777" w:rsidR="00860AB9" w:rsidRDefault="00B1436B">
            <w:r>
              <w:rPr>
                <w:sz w:val="20"/>
                <w:szCs w:val="20"/>
              </w:rPr>
              <w:t>No new hires.</w:t>
            </w:r>
          </w:p>
        </w:tc>
      </w:tr>
      <w:tr w:rsidR="00860AB9" w14:paraId="25495EE3"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5F9"/>
            <w:tcMar>
              <w:top w:w="100" w:type="dxa"/>
              <w:left w:w="140" w:type="dxa"/>
              <w:bottom w:w="100" w:type="dxa"/>
              <w:right w:w="140" w:type="dxa"/>
            </w:tcMar>
          </w:tcPr>
          <w:p w14:paraId="7977D0EE" w14:textId="77777777" w:rsidR="00860AB9" w:rsidRDefault="00B1436B">
            <w:r>
              <w:rPr>
                <w:sz w:val="20"/>
                <w:szCs w:val="20"/>
              </w:rPr>
              <w:t>Phase 2 Months 3-9 Paved Road</w:t>
            </w:r>
          </w:p>
        </w:tc>
        <w:tc>
          <w:tcPr>
            <w:tcW w:w="2200" w:type="dxa"/>
            <w:tcBorders>
              <w:top w:val="single" w:sz="4" w:space="0" w:color="BFBFBF"/>
              <w:left w:val="single" w:sz="4" w:space="0" w:color="BFBFBF"/>
              <w:bottom w:val="single" w:sz="4" w:space="0" w:color="BFBFBF"/>
              <w:right w:val="single" w:sz="4" w:space="0" w:color="BFBFBF"/>
            </w:tcBorders>
            <w:shd w:val="clear" w:color="auto" w:fill="F2F5F9"/>
            <w:tcMar>
              <w:top w:w="100" w:type="dxa"/>
              <w:left w:w="140" w:type="dxa"/>
              <w:bottom w:w="100" w:type="dxa"/>
              <w:right w:w="140" w:type="dxa"/>
            </w:tcMar>
          </w:tcPr>
          <w:p w14:paraId="04973AE4" w14:textId="77777777" w:rsidR="00860AB9" w:rsidRDefault="00B1436B">
            <w:r>
              <w:rPr>
                <w:sz w:val="20"/>
                <w:szCs w:val="20"/>
              </w:rPr>
              <w:t>Build the secure-by-default infrastructure that scales the team.</w:t>
            </w:r>
          </w:p>
        </w:tc>
        <w:tc>
          <w:tcPr>
            <w:tcW w:w="2880" w:type="dxa"/>
            <w:tcBorders>
              <w:top w:val="single" w:sz="4" w:space="0" w:color="BFBFBF"/>
              <w:left w:val="single" w:sz="4" w:space="0" w:color="BFBFBF"/>
              <w:bottom w:val="single" w:sz="4" w:space="0" w:color="BFBFBF"/>
              <w:right w:val="single" w:sz="4" w:space="0" w:color="BFBFBF"/>
            </w:tcBorders>
            <w:shd w:val="clear" w:color="auto" w:fill="F2F5F9"/>
            <w:tcMar>
              <w:top w:w="100" w:type="dxa"/>
              <w:left w:w="140" w:type="dxa"/>
              <w:bottom w:w="100" w:type="dxa"/>
              <w:right w:w="140" w:type="dxa"/>
            </w:tcMar>
          </w:tcPr>
          <w:p w14:paraId="38BAFD31" w14:textId="77777777" w:rsidR="00860AB9" w:rsidRDefault="00B1436B">
            <w:pPr>
              <w:spacing w:after="60"/>
            </w:pPr>
            <w:r>
              <w:rPr>
                <w:sz w:val="20"/>
                <w:szCs w:val="20"/>
              </w:rPr>
              <w:t>Sanctioned AI gateway live with prompt DLP, output fi</w:t>
            </w:r>
            <w:r>
              <w:rPr>
                <w:sz w:val="20"/>
                <w:szCs w:val="20"/>
              </w:rPr>
              <w:t>ltering, logging.</w:t>
            </w:r>
          </w:p>
          <w:p w14:paraId="78901BC3" w14:textId="77777777" w:rsidR="00860AB9" w:rsidRDefault="00B1436B">
            <w:pPr>
              <w:spacing w:after="60"/>
            </w:pPr>
            <w:r>
              <w:rPr>
                <w:sz w:val="20"/>
                <w:szCs w:val="20"/>
              </w:rPr>
              <w:t>MCP server farm with curated registry.</w:t>
            </w:r>
          </w:p>
          <w:p w14:paraId="4B85F54F" w14:textId="77777777" w:rsidR="00860AB9" w:rsidRDefault="00B1436B">
            <w:pPr>
              <w:spacing w:after="60"/>
            </w:pPr>
            <w:r>
              <w:rPr>
                <w:sz w:val="20"/>
                <w:szCs w:val="20"/>
              </w:rPr>
              <w:lastRenderedPageBreak/>
              <w:t>Agent runtime farm with workload identity, sandboxing, quotas.</w:t>
            </w:r>
          </w:p>
          <w:p w14:paraId="6D20C012" w14:textId="77777777" w:rsidR="00860AB9" w:rsidRDefault="00B1436B">
            <w:pPr>
              <w:spacing w:after="60"/>
            </w:pPr>
            <w:r>
              <w:rPr>
                <w:sz w:val="20"/>
                <w:szCs w:val="20"/>
              </w:rPr>
              <w:t>AI-specific scanning integrated into developer pipelines.</w:t>
            </w:r>
          </w:p>
          <w:p w14:paraId="1C7573B8" w14:textId="77777777" w:rsidR="00860AB9" w:rsidRDefault="00B1436B">
            <w:pPr>
              <w:spacing w:after="60"/>
            </w:pPr>
            <w:r>
              <w:rPr>
                <w:sz w:val="20"/>
                <w:szCs w:val="20"/>
              </w:rPr>
              <w:t>AI hunt playbooks operational.</w:t>
            </w:r>
          </w:p>
          <w:p w14:paraId="60E51303" w14:textId="77777777" w:rsidR="00860AB9" w:rsidRDefault="00B1436B">
            <w:pPr>
              <w:spacing w:after="60"/>
            </w:pPr>
            <w:r>
              <w:rPr>
                <w:sz w:val="20"/>
                <w:szCs w:val="20"/>
              </w:rPr>
              <w:t>Tier 1 and Tier 2 review processes operational.</w:t>
            </w:r>
          </w:p>
          <w:p w14:paraId="4F174AA2" w14:textId="77777777" w:rsidR="00860AB9" w:rsidRDefault="00B1436B">
            <w:r>
              <w:rPr>
                <w:sz w:val="20"/>
                <w:szCs w:val="20"/>
              </w:rPr>
              <w:t>Network segmentation for AI zones in place.</w:t>
            </w:r>
          </w:p>
        </w:tc>
        <w:tc>
          <w:tcPr>
            <w:tcW w:w="2880" w:type="dxa"/>
            <w:tcBorders>
              <w:top w:val="single" w:sz="4" w:space="0" w:color="BFBFBF"/>
              <w:left w:val="single" w:sz="4" w:space="0" w:color="BFBFBF"/>
              <w:bottom w:val="single" w:sz="4" w:space="0" w:color="BFBFBF"/>
              <w:right w:val="single" w:sz="4" w:space="0" w:color="BFBFBF"/>
            </w:tcBorders>
            <w:shd w:val="clear" w:color="auto" w:fill="F2F5F9"/>
            <w:tcMar>
              <w:top w:w="100" w:type="dxa"/>
              <w:left w:w="140" w:type="dxa"/>
              <w:bottom w:w="100" w:type="dxa"/>
              <w:right w:w="140" w:type="dxa"/>
            </w:tcMar>
          </w:tcPr>
          <w:p w14:paraId="4B96FBF2" w14:textId="77777777" w:rsidR="00860AB9" w:rsidRDefault="00B1436B">
            <w:pPr>
              <w:spacing w:after="60"/>
            </w:pPr>
            <w:r>
              <w:rPr>
                <w:sz w:val="20"/>
                <w:szCs w:val="20"/>
              </w:rPr>
              <w:lastRenderedPageBreak/>
              <w:t>Tooling: gateway, AI scanning, telemetry pipeline.</w:t>
            </w:r>
          </w:p>
          <w:p w14:paraId="7A4C5D9C" w14:textId="77777777" w:rsidR="00860AB9" w:rsidRDefault="00B1436B">
            <w:pPr>
              <w:spacing w:after="60"/>
            </w:pPr>
            <w:r>
              <w:rPr>
                <w:sz w:val="20"/>
                <w:szCs w:val="20"/>
              </w:rPr>
              <w:t xml:space="preserve">Selective specialist </w:t>
            </w:r>
            <w:proofErr w:type="gramStart"/>
            <w:r>
              <w:rPr>
                <w:sz w:val="20"/>
                <w:szCs w:val="20"/>
              </w:rPr>
              <w:t>hire</w:t>
            </w:r>
            <w:proofErr w:type="gramEnd"/>
            <w:r>
              <w:rPr>
                <w:sz w:val="20"/>
                <w:szCs w:val="20"/>
              </w:rPr>
              <w:t xml:space="preserve"> for AI red team if not internally developed.</w:t>
            </w:r>
          </w:p>
          <w:p w14:paraId="5EB01CAF" w14:textId="77777777" w:rsidR="00860AB9" w:rsidRDefault="00B1436B">
            <w:r>
              <w:rPr>
                <w:sz w:val="20"/>
                <w:szCs w:val="20"/>
              </w:rPr>
              <w:lastRenderedPageBreak/>
              <w:t>Partnership budget with platform team for shared infrastructure.</w:t>
            </w:r>
          </w:p>
        </w:tc>
      </w:tr>
      <w:tr w:rsidR="00860AB9" w14:paraId="3E615C72"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C9E0DE" w14:textId="77777777" w:rsidR="00860AB9" w:rsidRDefault="00B1436B">
            <w:r>
              <w:rPr>
                <w:sz w:val="20"/>
                <w:szCs w:val="20"/>
              </w:rPr>
              <w:lastRenderedPageBreak/>
              <w:t xml:space="preserve">Phase 3 </w:t>
            </w:r>
            <w:r>
              <w:rPr>
                <w:sz w:val="20"/>
                <w:szCs w:val="20"/>
              </w:rPr>
              <w:t>Months 9-15 Continuous Validation</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C4532D" w14:textId="77777777" w:rsidR="00860AB9" w:rsidRDefault="00B1436B">
            <w:r>
              <w:rPr>
                <w:sz w:val="20"/>
                <w:szCs w:val="20"/>
              </w:rPr>
              <w:t>Shift to continuous assurance and demonstrate measurable risk reduction.</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B7DDD4" w14:textId="77777777" w:rsidR="00860AB9" w:rsidRDefault="00B1436B">
            <w:pPr>
              <w:spacing w:after="60"/>
            </w:pPr>
            <w:r>
              <w:rPr>
                <w:sz w:val="20"/>
                <w:szCs w:val="20"/>
              </w:rPr>
              <w:t>Continuous control validation against AI-specific TTPs.</w:t>
            </w:r>
          </w:p>
          <w:p w14:paraId="7BC61136" w14:textId="77777777" w:rsidR="00860AB9" w:rsidRDefault="00B1436B">
            <w:pPr>
              <w:spacing w:after="60"/>
            </w:pPr>
            <w:r>
              <w:rPr>
                <w:sz w:val="20"/>
                <w:szCs w:val="20"/>
              </w:rPr>
              <w:t>Coverage metrics by tier reported to CISO and risk committee.</w:t>
            </w:r>
          </w:p>
          <w:p w14:paraId="788F46EA" w14:textId="77777777" w:rsidR="00860AB9" w:rsidRDefault="00B1436B">
            <w:pPr>
              <w:spacing w:after="60"/>
            </w:pPr>
            <w:r>
              <w:rPr>
                <w:sz w:val="20"/>
                <w:szCs w:val="20"/>
              </w:rPr>
              <w:t>AI assurance red teaming (bias, hallucination, misuse) operational with AI governance.</w:t>
            </w:r>
          </w:p>
          <w:p w14:paraId="2BA07A6B" w14:textId="77777777" w:rsidR="00860AB9" w:rsidRDefault="00B1436B">
            <w:pPr>
              <w:spacing w:after="60"/>
            </w:pPr>
            <w:r>
              <w:rPr>
                <w:sz w:val="20"/>
                <w:szCs w:val="20"/>
              </w:rPr>
              <w:t>Detection engineering against AI telemetry mature.</w:t>
            </w:r>
          </w:p>
          <w:p w14:paraId="468514A4" w14:textId="77777777" w:rsidR="00860AB9" w:rsidRDefault="00B1436B">
            <w:r>
              <w:rPr>
                <w:sz w:val="20"/>
                <w:szCs w:val="20"/>
              </w:rPr>
              <w:t>Quarterly executive reporting in steady state.</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75B323" w14:textId="77777777" w:rsidR="00860AB9" w:rsidRDefault="00B1436B">
            <w:pPr>
              <w:spacing w:after="60"/>
            </w:pPr>
            <w:r>
              <w:rPr>
                <w:sz w:val="20"/>
                <w:szCs w:val="20"/>
              </w:rPr>
              <w:t>Continued</w:t>
            </w:r>
            <w:r>
              <w:rPr>
                <w:sz w:val="20"/>
                <w:szCs w:val="20"/>
              </w:rPr>
              <w:t xml:space="preserve"> tooling investment.</w:t>
            </w:r>
          </w:p>
          <w:p w14:paraId="10664492" w14:textId="77777777" w:rsidR="00860AB9" w:rsidRDefault="00B1436B">
            <w:r>
              <w:rPr>
                <w:sz w:val="20"/>
                <w:szCs w:val="20"/>
              </w:rPr>
              <w:t>Potential incremental headcount in AppSec and Red Team specialist roles based on volume data from Phases 1 and 2.</w:t>
            </w:r>
          </w:p>
        </w:tc>
      </w:tr>
      <w:tr w:rsidR="00860AB9" w14:paraId="38801385"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shd w:val="clear" w:color="auto" w:fill="F2F5F9"/>
            <w:tcMar>
              <w:top w:w="100" w:type="dxa"/>
              <w:left w:w="140" w:type="dxa"/>
              <w:bottom w:w="100" w:type="dxa"/>
              <w:right w:w="140" w:type="dxa"/>
            </w:tcMar>
          </w:tcPr>
          <w:p w14:paraId="38245F3A" w14:textId="77777777" w:rsidR="00860AB9" w:rsidRDefault="00B1436B">
            <w:r>
              <w:rPr>
                <w:sz w:val="20"/>
                <w:szCs w:val="20"/>
              </w:rPr>
              <w:t>Phase 4 Months 15-18+ Strategic Position</w:t>
            </w:r>
          </w:p>
        </w:tc>
        <w:tc>
          <w:tcPr>
            <w:tcW w:w="2200" w:type="dxa"/>
            <w:tcBorders>
              <w:top w:val="single" w:sz="4" w:space="0" w:color="BFBFBF"/>
              <w:left w:val="single" w:sz="4" w:space="0" w:color="BFBFBF"/>
              <w:bottom w:val="single" w:sz="4" w:space="0" w:color="BFBFBF"/>
              <w:right w:val="single" w:sz="4" w:space="0" w:color="BFBFBF"/>
            </w:tcBorders>
            <w:shd w:val="clear" w:color="auto" w:fill="F2F5F9"/>
            <w:tcMar>
              <w:top w:w="100" w:type="dxa"/>
              <w:left w:w="140" w:type="dxa"/>
              <w:bottom w:w="100" w:type="dxa"/>
              <w:right w:w="140" w:type="dxa"/>
            </w:tcMar>
          </w:tcPr>
          <w:p w14:paraId="6665F76E" w14:textId="77777777" w:rsidR="00860AB9" w:rsidRDefault="00B1436B">
            <w:r>
              <w:rPr>
                <w:sz w:val="20"/>
                <w:szCs w:val="20"/>
              </w:rPr>
              <w:t>Become the durable empirical truth function for AI risk.</w:t>
            </w:r>
          </w:p>
        </w:tc>
        <w:tc>
          <w:tcPr>
            <w:tcW w:w="2880" w:type="dxa"/>
            <w:tcBorders>
              <w:top w:val="single" w:sz="4" w:space="0" w:color="BFBFBF"/>
              <w:left w:val="single" w:sz="4" w:space="0" w:color="BFBFBF"/>
              <w:bottom w:val="single" w:sz="4" w:space="0" w:color="BFBFBF"/>
              <w:right w:val="single" w:sz="4" w:space="0" w:color="BFBFBF"/>
            </w:tcBorders>
            <w:shd w:val="clear" w:color="auto" w:fill="F2F5F9"/>
            <w:tcMar>
              <w:top w:w="100" w:type="dxa"/>
              <w:left w:w="140" w:type="dxa"/>
              <w:bottom w:w="100" w:type="dxa"/>
              <w:right w:w="140" w:type="dxa"/>
            </w:tcMar>
          </w:tcPr>
          <w:p w14:paraId="70D21C1D" w14:textId="77777777" w:rsidR="00860AB9" w:rsidRDefault="00B1436B">
            <w:pPr>
              <w:spacing w:after="60"/>
            </w:pPr>
            <w:r>
              <w:rPr>
                <w:sz w:val="20"/>
                <w:szCs w:val="20"/>
              </w:rPr>
              <w:t>Permanent seat on AI governance committee.</w:t>
            </w:r>
          </w:p>
          <w:p w14:paraId="478D669E" w14:textId="77777777" w:rsidR="00860AB9" w:rsidRDefault="00B1436B">
            <w:pPr>
              <w:spacing w:after="60"/>
            </w:pPr>
            <w:r>
              <w:rPr>
                <w:sz w:val="20"/>
                <w:szCs w:val="20"/>
              </w:rPr>
              <w:t>Board-level reporting cadence established.</w:t>
            </w:r>
          </w:p>
          <w:p w14:paraId="16A68C66" w14:textId="77777777" w:rsidR="00860AB9" w:rsidRDefault="00B1436B">
            <w:pPr>
              <w:spacing w:after="60"/>
            </w:pPr>
            <w:r>
              <w:rPr>
                <w:sz w:val="20"/>
                <w:szCs w:val="20"/>
              </w:rPr>
              <w:t>External regulator and auditor narratives supported.</w:t>
            </w:r>
          </w:p>
          <w:p w14:paraId="0E64E619" w14:textId="77777777" w:rsidR="00860AB9" w:rsidRDefault="00B1436B">
            <w:pPr>
              <w:spacing w:after="60"/>
            </w:pPr>
            <w:r>
              <w:rPr>
                <w:sz w:val="20"/>
                <w:szCs w:val="20"/>
              </w:rPr>
              <w:t>Cross-industry leadership through publication and informatio</w:t>
            </w:r>
            <w:r>
              <w:rPr>
                <w:sz w:val="20"/>
                <w:szCs w:val="20"/>
              </w:rPr>
              <w:t>n sharing.</w:t>
            </w:r>
          </w:p>
          <w:p w14:paraId="4FDBF3AB" w14:textId="77777777" w:rsidR="00860AB9" w:rsidRDefault="00B1436B">
            <w:r>
              <w:rPr>
                <w:sz w:val="20"/>
                <w:szCs w:val="20"/>
              </w:rPr>
              <w:t>Operating model formalized as enterprise standard.</w:t>
            </w:r>
          </w:p>
        </w:tc>
        <w:tc>
          <w:tcPr>
            <w:tcW w:w="2880" w:type="dxa"/>
            <w:tcBorders>
              <w:top w:val="single" w:sz="4" w:space="0" w:color="BFBFBF"/>
              <w:left w:val="single" w:sz="4" w:space="0" w:color="BFBFBF"/>
              <w:bottom w:val="single" w:sz="4" w:space="0" w:color="BFBFBF"/>
              <w:right w:val="single" w:sz="4" w:space="0" w:color="BFBFBF"/>
            </w:tcBorders>
            <w:shd w:val="clear" w:color="auto" w:fill="F2F5F9"/>
            <w:tcMar>
              <w:top w:w="100" w:type="dxa"/>
              <w:left w:w="140" w:type="dxa"/>
              <w:bottom w:w="100" w:type="dxa"/>
              <w:right w:w="140" w:type="dxa"/>
            </w:tcMar>
          </w:tcPr>
          <w:p w14:paraId="441FD5DD" w14:textId="77777777" w:rsidR="00860AB9" w:rsidRDefault="00B1436B">
            <w:pPr>
              <w:spacing w:after="60"/>
            </w:pPr>
            <w:r>
              <w:rPr>
                <w:sz w:val="20"/>
                <w:szCs w:val="20"/>
              </w:rPr>
              <w:t>Steady-state operating budget.</w:t>
            </w:r>
          </w:p>
          <w:p w14:paraId="145C6AF6" w14:textId="77777777" w:rsidR="00860AB9" w:rsidRDefault="00B1436B">
            <w:r>
              <w:rPr>
                <w:sz w:val="20"/>
                <w:szCs w:val="20"/>
              </w:rPr>
              <w:t>Investment focused on staying current with the threat landscape rather than building new capability.</w:t>
            </w:r>
          </w:p>
        </w:tc>
      </w:tr>
    </w:tbl>
    <w:p w14:paraId="247998FB" w14:textId="77777777" w:rsidR="00860AB9" w:rsidRDefault="00860AB9">
      <w:pPr>
        <w:spacing w:after="200"/>
      </w:pPr>
    </w:p>
    <w:p w14:paraId="67EE897B" w14:textId="77777777" w:rsidR="00860AB9" w:rsidRDefault="00B1436B">
      <w:pPr>
        <w:pStyle w:val="Heading3"/>
        <w:spacing w:after="120"/>
      </w:pPr>
      <w:r>
        <w:t>Sequencing Rationale</w:t>
      </w:r>
    </w:p>
    <w:p w14:paraId="451D2BA5" w14:textId="77777777" w:rsidR="00860AB9" w:rsidRDefault="00B1436B">
      <w:pPr>
        <w:spacing w:after="160" w:line="300" w:lineRule="auto"/>
      </w:pPr>
      <w:r>
        <w:t>Phase 1 is intentionally focused on demonstration and operating model rather than tooling. The reason is positional: the team needs to be visibly leading the AI security conversation before tooling investments are requested. The demonstration red team exer</w:t>
      </w:r>
      <w:r>
        <w:t>cise is the single highest-leverage activity in Phase 1 because it reframes every subsequent budget conversation in terms of avoided harm rather than abstract risk.</w:t>
      </w:r>
    </w:p>
    <w:p w14:paraId="0B202B5E" w14:textId="77777777" w:rsidR="00860AB9" w:rsidRDefault="00B1436B">
      <w:pPr>
        <w:spacing w:after="160" w:line="300" w:lineRule="auto"/>
      </w:pPr>
      <w:r>
        <w:lastRenderedPageBreak/>
        <w:t>Phase 2 invests in the paved road because that is what allows the team to scale without pro</w:t>
      </w:r>
      <w:r>
        <w:t>portional headcount. The gateway, MCP farm, agent runtime, and SDLC integration are interlocking — none works well alone, and collectively they make the operating model enforceable.</w:t>
      </w:r>
    </w:p>
    <w:p w14:paraId="6C2C6121" w14:textId="77777777" w:rsidR="00860AB9" w:rsidRDefault="00B1436B">
      <w:pPr>
        <w:spacing w:after="160" w:line="300" w:lineRule="auto"/>
      </w:pPr>
      <w:r>
        <w:t>Phase 3 produces metrics that justify any incremental investment and suppo</w:t>
      </w:r>
      <w:r>
        <w:t>rt board-level conversations. Phase 4 is about durability — making sure the seat at the table survives organizational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0AB9" w14:paraId="28BE2F71" w14:textId="77777777">
        <w:tblPrEx>
          <w:tblCellMar>
            <w:top w:w="0" w:type="dxa"/>
            <w:bottom w:w="0" w:type="dxa"/>
          </w:tblCellMar>
        </w:tblPrEx>
        <w:tc>
          <w:tcPr>
            <w:tcW w:w="9360" w:type="dxa"/>
            <w:tcBorders>
              <w:top w:val="single" w:sz="12" w:space="0" w:color="2E75B6"/>
              <w:left w:val="single" w:sz="12" w:space="0" w:color="2E75B6"/>
              <w:bottom w:val="single" w:sz="12" w:space="0" w:color="2E75B6"/>
              <w:right w:val="single" w:sz="12" w:space="0" w:color="2E75B6"/>
            </w:tcBorders>
            <w:shd w:val="clear" w:color="auto" w:fill="EAF3FA"/>
            <w:tcMar>
              <w:top w:w="160" w:type="dxa"/>
              <w:left w:w="200" w:type="dxa"/>
              <w:bottom w:w="160" w:type="dxa"/>
              <w:right w:w="200" w:type="dxa"/>
            </w:tcMar>
          </w:tcPr>
          <w:p w14:paraId="7D9720BA" w14:textId="77777777" w:rsidR="00860AB9" w:rsidRDefault="00B1436B">
            <w:pPr>
              <w:spacing w:after="100"/>
            </w:pPr>
            <w:r>
              <w:rPr>
                <w:b/>
                <w:bCs/>
                <w:color w:val="1F3A5F"/>
              </w:rPr>
              <w:t>Key takeaways</w:t>
            </w:r>
          </w:p>
          <w:p w14:paraId="29CF7596" w14:textId="77777777" w:rsidR="00860AB9" w:rsidRDefault="00B1436B">
            <w:pPr>
              <w:pStyle w:val="ListParagraph"/>
              <w:numPr>
                <w:ilvl w:val="0"/>
                <w:numId w:val="2"/>
              </w:numPr>
              <w:spacing w:after="80" w:line="280" w:lineRule="auto"/>
            </w:pPr>
            <w:r>
              <w:rPr>
                <w:b/>
                <w:bCs/>
                <w:sz w:val="21"/>
                <w:szCs w:val="21"/>
              </w:rPr>
              <w:t xml:space="preserve">Phase 1 has no headcount ask. </w:t>
            </w:r>
            <w:r>
              <w:rPr>
                <w:sz w:val="21"/>
                <w:szCs w:val="21"/>
              </w:rPr>
              <w:t>We earn the right to ask through demonstration.</w:t>
            </w:r>
          </w:p>
          <w:p w14:paraId="16DEB245" w14:textId="77777777" w:rsidR="00860AB9" w:rsidRDefault="00B1436B">
            <w:pPr>
              <w:pStyle w:val="ListParagraph"/>
              <w:numPr>
                <w:ilvl w:val="0"/>
                <w:numId w:val="2"/>
              </w:numPr>
              <w:spacing w:after="80" w:line="280" w:lineRule="auto"/>
            </w:pPr>
            <w:r>
              <w:rPr>
                <w:b/>
                <w:bCs/>
                <w:sz w:val="21"/>
                <w:szCs w:val="21"/>
              </w:rPr>
              <w:t>Phase 2 is where infrastructure money</w:t>
            </w:r>
            <w:r>
              <w:rPr>
                <w:b/>
                <w:bCs/>
                <w:sz w:val="21"/>
                <w:szCs w:val="21"/>
              </w:rPr>
              <w:t xml:space="preserve"> is spent </w:t>
            </w:r>
            <w:r>
              <w:rPr>
                <w:sz w:val="21"/>
                <w:szCs w:val="21"/>
              </w:rPr>
              <w:t xml:space="preserve">and </w:t>
            </w:r>
            <w:proofErr w:type="gramStart"/>
            <w:r>
              <w:rPr>
                <w:sz w:val="21"/>
                <w:szCs w:val="21"/>
              </w:rPr>
              <w:t>where</w:t>
            </w:r>
            <w:proofErr w:type="gramEnd"/>
            <w:r>
              <w:rPr>
                <w:sz w:val="21"/>
                <w:szCs w:val="21"/>
              </w:rPr>
              <w:t xml:space="preserve"> partnership with platform engineering matters most.</w:t>
            </w:r>
          </w:p>
          <w:p w14:paraId="7869AC12" w14:textId="77777777" w:rsidR="00860AB9" w:rsidRDefault="00B1436B">
            <w:pPr>
              <w:pStyle w:val="ListParagraph"/>
              <w:numPr>
                <w:ilvl w:val="0"/>
                <w:numId w:val="2"/>
              </w:numPr>
              <w:spacing w:after="80" w:line="280" w:lineRule="auto"/>
            </w:pPr>
            <w:r>
              <w:rPr>
                <w:b/>
                <w:bCs/>
                <w:sz w:val="21"/>
                <w:szCs w:val="21"/>
              </w:rPr>
              <w:t xml:space="preserve">Phase 3 is where we present coverage metrics </w:t>
            </w:r>
            <w:r>
              <w:rPr>
                <w:sz w:val="21"/>
                <w:szCs w:val="21"/>
              </w:rPr>
              <w:t>by tier to the CISO and risk committee.</w:t>
            </w:r>
          </w:p>
          <w:p w14:paraId="08FB38C9" w14:textId="77777777" w:rsidR="00860AB9" w:rsidRDefault="00B1436B">
            <w:pPr>
              <w:pStyle w:val="ListParagraph"/>
              <w:numPr>
                <w:ilvl w:val="0"/>
                <w:numId w:val="2"/>
              </w:numPr>
              <w:spacing w:after="80" w:line="280" w:lineRule="auto"/>
            </w:pPr>
            <w:r>
              <w:rPr>
                <w:b/>
                <w:bCs/>
                <w:sz w:val="21"/>
                <w:szCs w:val="21"/>
              </w:rPr>
              <w:t xml:space="preserve">Phase 4 institutionalizes the model </w:t>
            </w:r>
            <w:r>
              <w:rPr>
                <w:sz w:val="21"/>
                <w:szCs w:val="21"/>
              </w:rPr>
              <w:t>so it survives the next reorganization or executive change.</w:t>
            </w:r>
          </w:p>
        </w:tc>
      </w:tr>
    </w:tbl>
    <w:p w14:paraId="232ED346" w14:textId="77777777" w:rsidR="00860AB9" w:rsidRDefault="00B1436B">
      <w:r>
        <w:br w:type="page"/>
      </w:r>
    </w:p>
    <w:p w14:paraId="566BFA5F" w14:textId="77777777" w:rsidR="00860AB9" w:rsidRDefault="00B1436B">
      <w:pPr>
        <w:pStyle w:val="Heading1"/>
      </w:pPr>
      <w:r>
        <w:lastRenderedPageBreak/>
        <w:t>Risks to the Plan</w:t>
      </w:r>
    </w:p>
    <w:p w14:paraId="0770F578" w14:textId="77777777" w:rsidR="00860AB9" w:rsidRDefault="00B1436B">
      <w:pPr>
        <w:spacing w:after="160" w:line="300" w:lineRule="auto"/>
      </w:pPr>
      <w:r>
        <w:t>Several risks could derail the operating model. Naming them now allows leadership to support mitigations explicitly.</w:t>
      </w:r>
    </w:p>
    <w:p w14:paraId="13859FBD" w14:textId="77777777" w:rsidR="00860AB9" w:rsidRDefault="00B1436B">
      <w:pPr>
        <w:spacing w:after="160" w:line="300" w:lineRule="auto"/>
      </w:pPr>
      <w:r>
        <w:rPr>
          <w:b/>
          <w:bCs/>
        </w:rPr>
        <w:t xml:space="preserve">Bypassed by velocity. </w:t>
      </w:r>
      <w:r>
        <w:t xml:space="preserve">If intake is slow or the paved road </w:t>
      </w:r>
      <w:r>
        <w:t xml:space="preserve">lags business unit demand, citizen </w:t>
      </w:r>
      <w:proofErr w:type="gramStart"/>
      <w:r>
        <w:t>developers</w:t>
      </w:r>
      <w:proofErr w:type="gramEnd"/>
      <w:r>
        <w:t xml:space="preserve"> route around the team. Mitigation: hard service-level commitments on intake, Phase 2 prioritization of the paved road, and adoption-friendly defaults.</w:t>
      </w:r>
    </w:p>
    <w:p w14:paraId="084DD068" w14:textId="77777777" w:rsidR="00860AB9" w:rsidRDefault="00B1436B">
      <w:pPr>
        <w:spacing w:after="160" w:line="300" w:lineRule="auto"/>
      </w:pPr>
      <w:r>
        <w:rPr>
          <w:b/>
          <w:bCs/>
        </w:rPr>
        <w:t xml:space="preserve">Skills gap. </w:t>
      </w:r>
      <w:r>
        <w:t>Few team members have deep AI/ML security exper</w:t>
      </w:r>
      <w:r>
        <w:t>tise today. Mitigation: tiered upskilling (baseline literacy for all, deep specialization for a subset), targeted external hiring in Phase 2 if needed, external partnerships for niche capabilities.</w:t>
      </w:r>
    </w:p>
    <w:p w14:paraId="2C40E8D8" w14:textId="77777777" w:rsidR="00860AB9" w:rsidRDefault="00B1436B">
      <w:pPr>
        <w:spacing w:after="160" w:line="300" w:lineRule="auto"/>
      </w:pPr>
      <w:r>
        <w:rPr>
          <w:b/>
          <w:bCs/>
        </w:rPr>
        <w:t xml:space="preserve">Telemetry gap. </w:t>
      </w:r>
      <w:r>
        <w:t>Without AI-specific logging, hunt and IR ar</w:t>
      </w:r>
      <w:r>
        <w:t>e blind. Mitigation: requirements defined in Phase 1, gateway implementation in Phase 2, partnership with platform engineering to enforce logging at the infrastructure layer.</w:t>
      </w:r>
    </w:p>
    <w:p w14:paraId="51316FBF" w14:textId="77777777" w:rsidR="00860AB9" w:rsidRDefault="00B1436B">
      <w:pPr>
        <w:spacing w:after="160" w:line="300" w:lineRule="auto"/>
      </w:pPr>
      <w:r>
        <w:rPr>
          <w:b/>
          <w:bCs/>
        </w:rPr>
        <w:t xml:space="preserve">Governance fragmentation. </w:t>
      </w:r>
      <w:r>
        <w:t>AI governance, privacy, compliance, and offensive secur</w:t>
      </w:r>
      <w:r>
        <w:t>ity can produce conflicting guidance. Mitigation: explicit RACI, joint authorship of standards, single intake to avoid forum-shopping.</w:t>
      </w:r>
    </w:p>
    <w:p w14:paraId="7098E4F3" w14:textId="77777777" w:rsidR="00860AB9" w:rsidRDefault="00B1436B">
      <w:pPr>
        <w:spacing w:after="160" w:line="300" w:lineRule="auto"/>
      </w:pPr>
      <w:r>
        <w:rPr>
          <w:b/>
          <w:bCs/>
        </w:rPr>
        <w:t xml:space="preserve">Platform engineering capacity. </w:t>
      </w:r>
      <w:r>
        <w:t>The plan requires platform engineering to operate the gateway, MCP farm, and agent runtime</w:t>
      </w:r>
      <w:r>
        <w:t xml:space="preserve">. If they are oversubscribed, security policy becomes </w:t>
      </w:r>
      <w:proofErr w:type="spellStart"/>
      <w:r>
        <w:t>shelfware</w:t>
      </w:r>
      <w:proofErr w:type="spellEnd"/>
      <w:r>
        <w:t>. Mitigation: joint planning with platform leadership and explicit prioritization conversations at the executive level.</w:t>
      </w:r>
    </w:p>
    <w:p w14:paraId="34943411" w14:textId="77777777" w:rsidR="00860AB9" w:rsidRDefault="00B1436B">
      <w:pPr>
        <w:spacing w:after="160" w:line="300" w:lineRule="auto"/>
      </w:pPr>
      <w:r>
        <w:rPr>
          <w:b/>
          <w:bCs/>
        </w:rPr>
        <w:t xml:space="preserve">Executive attention drift. </w:t>
      </w:r>
      <w:r>
        <w:t xml:space="preserve">AI risk is on the agenda today; it may not be </w:t>
      </w:r>
      <w:r>
        <w:t>in twelve months. Mitigation: institutionalize the quarterly state-of-AI-security cadence in Phase 1.</w:t>
      </w:r>
    </w:p>
    <w:p w14:paraId="349E3855" w14:textId="77777777" w:rsidR="00860AB9" w:rsidRDefault="00B1436B">
      <w:pPr>
        <w:spacing w:after="160" w:line="300" w:lineRule="auto"/>
      </w:pPr>
      <w:r>
        <w:rPr>
          <w:b/>
          <w:bCs/>
        </w:rPr>
        <w:t xml:space="preserve">Citizen developer alienation. </w:t>
      </w:r>
      <w:r>
        <w:t>If the paved road is genuinely harder than shadow AI, business units will resist. Mitigation: invest in developer experience</w:t>
      </w:r>
      <w:r>
        <w:t xml:space="preserve"> of the sanctioned path; treat business unit feedback on the paved road as a first-class input.</w:t>
      </w:r>
    </w:p>
    <w:p w14:paraId="34E3EBA6" w14:textId="77777777" w:rsidR="00860AB9" w:rsidRDefault="00B1436B">
      <w:pPr>
        <w:pStyle w:val="Heading1"/>
      </w:pPr>
      <w:r>
        <w:t>What We Are Asking For</w:t>
      </w:r>
    </w:p>
    <w:p w14:paraId="26D3FFD2" w14:textId="77777777" w:rsidR="00860AB9" w:rsidRDefault="00B1436B">
      <w:pPr>
        <w:spacing w:after="160" w:line="300" w:lineRule="auto"/>
      </w:pPr>
      <w:r>
        <w:t>Endorsement from the CISO and the cyber executive team on the following:</w:t>
      </w:r>
    </w:p>
    <w:p w14:paraId="2E09DDD4" w14:textId="77777777" w:rsidR="00860AB9" w:rsidRDefault="00B1436B">
      <w:pPr>
        <w:pStyle w:val="ListParagraph"/>
        <w:numPr>
          <w:ilvl w:val="0"/>
          <w:numId w:val="2"/>
        </w:numPr>
        <w:spacing w:after="80" w:line="290" w:lineRule="auto"/>
      </w:pPr>
      <w:r>
        <w:rPr>
          <w:b/>
          <w:bCs/>
        </w:rPr>
        <w:t xml:space="preserve">Operating model approval. </w:t>
      </w:r>
      <w:r>
        <w:t>Endorsement of the shift from gatekeeper to embedded advisor and continuous validator, with risk-tiered engagement as the standard.</w:t>
      </w:r>
    </w:p>
    <w:p w14:paraId="4B8FCCE1" w14:textId="77777777" w:rsidR="00860AB9" w:rsidRDefault="00B1436B">
      <w:pPr>
        <w:pStyle w:val="ListParagraph"/>
        <w:numPr>
          <w:ilvl w:val="0"/>
          <w:numId w:val="2"/>
        </w:numPr>
        <w:spacing w:after="80" w:line="290" w:lineRule="auto"/>
      </w:pPr>
      <w:r>
        <w:rPr>
          <w:b/>
          <w:bCs/>
        </w:rPr>
        <w:t xml:space="preserve">Risk-tiering framework adoption. </w:t>
      </w:r>
      <w:r>
        <w:t>Endorsement of the four-tier classification and corresponding engagement and control baseli</w:t>
      </w:r>
      <w:r>
        <w:t>nes, to be socialized with AI governance, privacy, and compliance partners.</w:t>
      </w:r>
    </w:p>
    <w:p w14:paraId="66B3BCC9" w14:textId="77777777" w:rsidR="00860AB9" w:rsidRDefault="00B1436B">
      <w:pPr>
        <w:pStyle w:val="ListParagraph"/>
        <w:numPr>
          <w:ilvl w:val="0"/>
          <w:numId w:val="2"/>
        </w:numPr>
        <w:spacing w:after="80" w:line="290" w:lineRule="auto"/>
      </w:pPr>
      <w:r>
        <w:rPr>
          <w:b/>
          <w:bCs/>
        </w:rPr>
        <w:lastRenderedPageBreak/>
        <w:t xml:space="preserve">AI infrastructure control plan endorsement. </w:t>
      </w:r>
      <w:r>
        <w:t xml:space="preserve">Sponsorship of the gateway, MCP farm, agent runtime, AI-aware SDLC, and network provisioning approach in cross-functional conversations </w:t>
      </w:r>
      <w:r>
        <w:t>with platform engineering and AI governance.</w:t>
      </w:r>
    </w:p>
    <w:p w14:paraId="185E5E30" w14:textId="77777777" w:rsidR="00860AB9" w:rsidRDefault="00B1436B">
      <w:pPr>
        <w:pStyle w:val="ListParagraph"/>
        <w:numPr>
          <w:ilvl w:val="0"/>
          <w:numId w:val="2"/>
        </w:numPr>
        <w:spacing w:after="80" w:line="290" w:lineRule="auto"/>
      </w:pPr>
      <w:r>
        <w:rPr>
          <w:b/>
          <w:bCs/>
        </w:rPr>
        <w:t xml:space="preserve">RACI ratification. </w:t>
      </w:r>
      <w:r>
        <w:t>Endorsement of the RACI as the basis for cross-functional execution, with offensive security accountable for AI security discipline and platform engineering accountable for control operations.</w:t>
      </w:r>
    </w:p>
    <w:p w14:paraId="775011E1" w14:textId="77777777" w:rsidR="00860AB9" w:rsidRDefault="00B1436B">
      <w:pPr>
        <w:pStyle w:val="ListParagraph"/>
        <w:numPr>
          <w:ilvl w:val="0"/>
          <w:numId w:val="2"/>
        </w:numPr>
        <w:spacing w:after="80" w:line="290" w:lineRule="auto"/>
      </w:pPr>
      <w:r>
        <w:rPr>
          <w:b/>
          <w:bCs/>
        </w:rPr>
        <w:t xml:space="preserve">Phase 1 authorization. </w:t>
      </w:r>
      <w:r>
        <w:t>Authorization to proceed with Phase 1 within existing headcount and operating budget, with training and tooling proof-of-concept funding.</w:t>
      </w:r>
    </w:p>
    <w:p w14:paraId="55CAD8A7" w14:textId="77777777" w:rsidR="00860AB9" w:rsidRDefault="00B1436B">
      <w:pPr>
        <w:pStyle w:val="ListParagraph"/>
        <w:numPr>
          <w:ilvl w:val="0"/>
          <w:numId w:val="2"/>
        </w:numPr>
        <w:spacing w:after="80" w:line="290" w:lineRule="auto"/>
      </w:pPr>
      <w:r>
        <w:rPr>
          <w:b/>
          <w:bCs/>
        </w:rPr>
        <w:t xml:space="preserve">Executive air cover. </w:t>
      </w:r>
      <w:r>
        <w:t>Active sponsorship in AI transformation forums, AI governance committee m</w:t>
      </w:r>
      <w:r>
        <w:t>eetings, and conversations with business unit leaders, positioning offensive security as the empirical truth function for AI risk.</w:t>
      </w:r>
    </w:p>
    <w:p w14:paraId="61E65881" w14:textId="77777777" w:rsidR="00860AB9" w:rsidRDefault="00B1436B">
      <w:pPr>
        <w:pStyle w:val="ListParagraph"/>
        <w:numPr>
          <w:ilvl w:val="0"/>
          <w:numId w:val="2"/>
        </w:numPr>
        <w:spacing w:after="80" w:line="290" w:lineRule="auto"/>
      </w:pPr>
      <w:r>
        <w:rPr>
          <w:b/>
          <w:bCs/>
        </w:rPr>
        <w:t xml:space="preserve">Reporting cadence commitment. </w:t>
      </w:r>
      <w:r>
        <w:t>Quarterly state-of-AI-security report to the cyber executive team and risk committee, beginning</w:t>
      </w:r>
      <w:r>
        <w:t xml:space="preserve"> at the end of Phase 1.</w:t>
      </w:r>
    </w:p>
    <w:p w14:paraId="5CDE44E6" w14:textId="77777777" w:rsidR="00860AB9" w:rsidRDefault="00B1436B">
      <w:pPr>
        <w:spacing w:after="160" w:line="300" w:lineRule="auto"/>
      </w:pPr>
      <w:r>
        <w:t>With these in place, the team will execute Phase 1 immediately and return to the executive team at month three with the demonstration results, the operational metrics, and a sharpened ask for Phase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60AB9" w14:paraId="0A258E13" w14:textId="77777777">
        <w:tblPrEx>
          <w:tblCellMar>
            <w:top w:w="0" w:type="dxa"/>
            <w:bottom w:w="0" w:type="dxa"/>
          </w:tblCellMar>
        </w:tblPrEx>
        <w:tc>
          <w:tcPr>
            <w:tcW w:w="9360" w:type="dxa"/>
            <w:tcBorders>
              <w:top w:val="single" w:sz="12" w:space="0" w:color="2E75B6"/>
              <w:left w:val="single" w:sz="12" w:space="0" w:color="2E75B6"/>
              <w:bottom w:val="single" w:sz="12" w:space="0" w:color="2E75B6"/>
              <w:right w:val="single" w:sz="12" w:space="0" w:color="2E75B6"/>
            </w:tcBorders>
            <w:shd w:val="clear" w:color="auto" w:fill="EAF3FA"/>
            <w:tcMar>
              <w:top w:w="160" w:type="dxa"/>
              <w:left w:w="200" w:type="dxa"/>
              <w:bottom w:w="160" w:type="dxa"/>
              <w:right w:w="200" w:type="dxa"/>
            </w:tcMar>
          </w:tcPr>
          <w:p w14:paraId="560604F1" w14:textId="77777777" w:rsidR="00860AB9" w:rsidRDefault="00B1436B">
            <w:pPr>
              <w:spacing w:after="100"/>
            </w:pPr>
            <w:r>
              <w:rPr>
                <w:b/>
                <w:bCs/>
                <w:color w:val="1F3A5F"/>
              </w:rPr>
              <w:t>Key takeaways</w:t>
            </w:r>
          </w:p>
          <w:p w14:paraId="3FF88624" w14:textId="77777777" w:rsidR="00860AB9" w:rsidRDefault="00B1436B">
            <w:pPr>
              <w:pStyle w:val="ListParagraph"/>
              <w:numPr>
                <w:ilvl w:val="0"/>
                <w:numId w:val="2"/>
              </w:numPr>
              <w:spacing w:after="80" w:line="280" w:lineRule="auto"/>
            </w:pPr>
            <w:r>
              <w:rPr>
                <w:sz w:val="21"/>
                <w:szCs w:val="21"/>
              </w:rPr>
              <w:t>Phase 1 needs end</w:t>
            </w:r>
            <w:r>
              <w:rPr>
                <w:sz w:val="21"/>
                <w:szCs w:val="21"/>
              </w:rPr>
              <w:t>orsement, not budget.</w:t>
            </w:r>
          </w:p>
          <w:p w14:paraId="3C3EDED5" w14:textId="77777777" w:rsidR="00860AB9" w:rsidRDefault="00B1436B">
            <w:pPr>
              <w:pStyle w:val="ListParagraph"/>
              <w:numPr>
                <w:ilvl w:val="0"/>
                <w:numId w:val="2"/>
              </w:numPr>
              <w:spacing w:after="80" w:line="280" w:lineRule="auto"/>
            </w:pPr>
            <w:r>
              <w:rPr>
                <w:sz w:val="21"/>
                <w:szCs w:val="21"/>
              </w:rPr>
              <w:t>Phase 2 needs partnership with platform engineering as much as security tooling investment.</w:t>
            </w:r>
          </w:p>
          <w:p w14:paraId="52F75D5B" w14:textId="77777777" w:rsidR="00860AB9" w:rsidRDefault="00B1436B">
            <w:pPr>
              <w:pStyle w:val="ListParagraph"/>
              <w:numPr>
                <w:ilvl w:val="0"/>
                <w:numId w:val="2"/>
              </w:numPr>
              <w:spacing w:after="80" w:line="280" w:lineRule="auto"/>
            </w:pPr>
            <w:r>
              <w:rPr>
                <w:sz w:val="21"/>
                <w:szCs w:val="21"/>
              </w:rPr>
              <w:t>The reporting cadence commitment is what makes the seat at the table durable.</w:t>
            </w:r>
          </w:p>
          <w:p w14:paraId="76C54CF0" w14:textId="77777777" w:rsidR="00860AB9" w:rsidRDefault="00B1436B">
            <w:pPr>
              <w:pStyle w:val="ListParagraph"/>
              <w:numPr>
                <w:ilvl w:val="0"/>
                <w:numId w:val="2"/>
              </w:numPr>
              <w:spacing w:after="80" w:line="280" w:lineRule="auto"/>
            </w:pPr>
            <w:r>
              <w:rPr>
                <w:b/>
                <w:bCs/>
                <w:sz w:val="21"/>
                <w:szCs w:val="21"/>
              </w:rPr>
              <w:t xml:space="preserve">The window is now. </w:t>
            </w:r>
            <w:r>
              <w:rPr>
                <w:sz w:val="21"/>
                <w:szCs w:val="21"/>
              </w:rPr>
              <w:t>Six months from now, the operating patterns w</w:t>
            </w:r>
            <w:r>
              <w:rPr>
                <w:sz w:val="21"/>
                <w:szCs w:val="21"/>
              </w:rPr>
              <w:t>ill be set — for better or worse.</w:t>
            </w:r>
          </w:p>
        </w:tc>
      </w:tr>
    </w:tbl>
    <w:p w14:paraId="5DC81E2E" w14:textId="77777777" w:rsidR="00000000" w:rsidRDefault="00B1436B"/>
    <w:sectPr w:rsidR="00000000">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3F651D" w14:textId="77777777" w:rsidR="00000000" w:rsidRDefault="00B1436B">
      <w:r>
        <w:separator/>
      </w:r>
    </w:p>
  </w:endnote>
  <w:endnote w:type="continuationSeparator" w:id="0">
    <w:p w14:paraId="2E8E748B" w14:textId="77777777" w:rsidR="00000000" w:rsidRDefault="00B143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61B89" w14:textId="77777777" w:rsidR="00860AB9" w:rsidRDefault="00B1436B">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35B796" w14:textId="77777777" w:rsidR="00000000" w:rsidRDefault="00B1436B">
      <w:r>
        <w:separator/>
      </w:r>
    </w:p>
  </w:footnote>
  <w:footnote w:type="continuationSeparator" w:id="0">
    <w:p w14:paraId="71B70A24" w14:textId="77777777" w:rsidR="00000000" w:rsidRDefault="00B143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35C33" w14:textId="77777777" w:rsidR="00860AB9" w:rsidRDefault="00B1436B">
    <w:pPr>
      <w:pBdr>
        <w:bottom w:val="single" w:sz="6" w:space="4" w:color="2E75B6"/>
      </w:pBdr>
    </w:pPr>
    <w:r>
      <w:rPr>
        <w:i/>
        <w:iCs/>
        <w:color w:val="595959"/>
        <w:sz w:val="18"/>
        <w:szCs w:val="18"/>
      </w:rPr>
      <w:t xml:space="preserve">Offensive Security Operating Model — AI </w:t>
    </w:r>
    <w:proofErr w:type="gramStart"/>
    <w:r>
      <w:rPr>
        <w:i/>
        <w:iCs/>
        <w:color w:val="595959"/>
        <w:sz w:val="18"/>
        <w:szCs w:val="18"/>
      </w:rPr>
      <w:t>Transformation  |</w:t>
    </w:r>
    <w:proofErr w:type="gramEnd"/>
    <w:r>
      <w:rPr>
        <w:i/>
        <w:iCs/>
        <w:color w:val="595959"/>
        <w:sz w:val="18"/>
        <w:szCs w:val="18"/>
      </w:rPr>
      <w:t xml:space="preserve">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4694B"/>
    <w:multiLevelType w:val="hybridMultilevel"/>
    <w:tmpl w:val="6DA27334"/>
    <w:lvl w:ilvl="0" w:tplc="ED2074AA">
      <w:start w:val="1"/>
      <w:numFmt w:val="bullet"/>
      <w:lvlText w:val="●"/>
      <w:lvlJc w:val="left"/>
      <w:pPr>
        <w:ind w:left="720" w:hanging="360"/>
      </w:pPr>
    </w:lvl>
    <w:lvl w:ilvl="1" w:tplc="1B807DEA">
      <w:start w:val="1"/>
      <w:numFmt w:val="bullet"/>
      <w:lvlText w:val="○"/>
      <w:lvlJc w:val="left"/>
      <w:pPr>
        <w:ind w:left="1440" w:hanging="360"/>
      </w:pPr>
    </w:lvl>
    <w:lvl w:ilvl="2" w:tplc="01BE1E14">
      <w:start w:val="1"/>
      <w:numFmt w:val="bullet"/>
      <w:lvlText w:val="■"/>
      <w:lvlJc w:val="left"/>
      <w:pPr>
        <w:ind w:left="2160" w:hanging="360"/>
      </w:pPr>
    </w:lvl>
    <w:lvl w:ilvl="3" w:tplc="44529232">
      <w:start w:val="1"/>
      <w:numFmt w:val="bullet"/>
      <w:lvlText w:val="●"/>
      <w:lvlJc w:val="left"/>
      <w:pPr>
        <w:ind w:left="2880" w:hanging="360"/>
      </w:pPr>
    </w:lvl>
    <w:lvl w:ilvl="4" w:tplc="00ECBEE6">
      <w:start w:val="1"/>
      <w:numFmt w:val="bullet"/>
      <w:lvlText w:val="○"/>
      <w:lvlJc w:val="left"/>
      <w:pPr>
        <w:ind w:left="3600" w:hanging="360"/>
      </w:pPr>
    </w:lvl>
    <w:lvl w:ilvl="5" w:tplc="14AEA99E">
      <w:start w:val="1"/>
      <w:numFmt w:val="bullet"/>
      <w:lvlText w:val="■"/>
      <w:lvlJc w:val="left"/>
      <w:pPr>
        <w:ind w:left="4320" w:hanging="360"/>
      </w:pPr>
    </w:lvl>
    <w:lvl w:ilvl="6" w:tplc="C5ECABE0">
      <w:start w:val="1"/>
      <w:numFmt w:val="bullet"/>
      <w:lvlText w:val="●"/>
      <w:lvlJc w:val="left"/>
      <w:pPr>
        <w:ind w:left="5040" w:hanging="360"/>
      </w:pPr>
    </w:lvl>
    <w:lvl w:ilvl="7" w:tplc="4BD6AD7A">
      <w:start w:val="1"/>
      <w:numFmt w:val="bullet"/>
      <w:lvlText w:val="●"/>
      <w:lvlJc w:val="left"/>
      <w:pPr>
        <w:ind w:left="5760" w:hanging="360"/>
      </w:pPr>
    </w:lvl>
    <w:lvl w:ilvl="8" w:tplc="BB9257B2">
      <w:start w:val="1"/>
      <w:numFmt w:val="bullet"/>
      <w:lvlText w:val="●"/>
      <w:lvlJc w:val="left"/>
      <w:pPr>
        <w:ind w:left="6480" w:hanging="360"/>
      </w:pPr>
    </w:lvl>
  </w:abstractNum>
  <w:abstractNum w:abstractNumId="1" w15:restartNumberingAfterBreak="0">
    <w:nsid w:val="56A254CD"/>
    <w:multiLevelType w:val="hybridMultilevel"/>
    <w:tmpl w:val="13445B98"/>
    <w:lvl w:ilvl="0" w:tplc="6172ED7A">
      <w:start w:val="1"/>
      <w:numFmt w:val="bullet"/>
      <w:lvlText w:val="•"/>
      <w:lvlJc w:val="left"/>
      <w:pPr>
        <w:ind w:left="540" w:hanging="270"/>
      </w:pPr>
    </w:lvl>
    <w:lvl w:ilvl="1" w:tplc="0C28C648">
      <w:start w:val="1"/>
      <w:numFmt w:val="bullet"/>
      <w:lvlText w:val="◦"/>
      <w:lvlJc w:val="left"/>
      <w:pPr>
        <w:ind w:left="1080" w:hanging="270"/>
      </w:pPr>
    </w:lvl>
    <w:lvl w:ilvl="2" w:tplc="37D2F9CA">
      <w:numFmt w:val="decimal"/>
      <w:lvlText w:val=""/>
      <w:lvlJc w:val="left"/>
    </w:lvl>
    <w:lvl w:ilvl="3" w:tplc="86A28C2C">
      <w:numFmt w:val="decimal"/>
      <w:lvlText w:val=""/>
      <w:lvlJc w:val="left"/>
    </w:lvl>
    <w:lvl w:ilvl="4" w:tplc="153E67F0">
      <w:numFmt w:val="decimal"/>
      <w:lvlText w:val=""/>
      <w:lvlJc w:val="left"/>
    </w:lvl>
    <w:lvl w:ilvl="5" w:tplc="DDA839A2">
      <w:numFmt w:val="decimal"/>
      <w:lvlText w:val=""/>
      <w:lvlJc w:val="left"/>
    </w:lvl>
    <w:lvl w:ilvl="6" w:tplc="67103BF0">
      <w:numFmt w:val="decimal"/>
      <w:lvlText w:val=""/>
      <w:lvlJc w:val="left"/>
    </w:lvl>
    <w:lvl w:ilvl="7" w:tplc="F0F8DD1C">
      <w:numFmt w:val="decimal"/>
      <w:lvlText w:val=""/>
      <w:lvlJc w:val="left"/>
    </w:lvl>
    <w:lvl w:ilvl="8" w:tplc="29AAD68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AB9"/>
    <w:rsid w:val="00860AB9"/>
    <w:rsid w:val="00B143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307B7"/>
  <w15:docId w15:val="{EC2BDC69-6C76-42FA-B6B1-244DF84B7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5B6"/>
      </w:pBdr>
      <w:spacing w:before="360" w:after="200"/>
      <w:outlineLvl w:val="0"/>
    </w:pPr>
    <w:rPr>
      <w:b/>
      <w:bCs/>
      <w:color w:val="1F3A5F"/>
      <w:sz w:val="32"/>
      <w:szCs w:val="32"/>
    </w:rPr>
  </w:style>
  <w:style w:type="paragraph" w:styleId="Heading2">
    <w:name w:val="heading 2"/>
    <w:uiPriority w:val="9"/>
    <w:unhideWhenUsed/>
    <w:qFormat/>
    <w:pPr>
      <w:spacing w:before="280" w:after="160"/>
      <w:outlineLvl w:val="1"/>
    </w:pPr>
    <w:rPr>
      <w:b/>
      <w:bCs/>
      <w:color w:val="1F3A5F"/>
      <w:sz w:val="26"/>
      <w:szCs w:val="26"/>
    </w:rPr>
  </w:style>
  <w:style w:type="paragraph" w:styleId="Heading3">
    <w:name w:val="heading 3"/>
    <w:uiPriority w:val="9"/>
    <w:unhideWhenUsed/>
    <w:qFormat/>
    <w:pPr>
      <w:spacing w:before="220" w:after="10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sv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8.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5295</Words>
  <Characters>30188</Characters>
  <Application>Microsoft Office Word</Application>
  <DocSecurity>0</DocSecurity>
  <Lines>251</Lines>
  <Paragraphs>70</Paragraphs>
  <ScaleCrop>false</ScaleCrop>
  <Company/>
  <LinksUpToDate>false</LinksUpToDate>
  <CharactersWithSpaces>35413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Offensive Security Operating Model for the AI Transformation</dc:title>
  <dc:creator>Offensive Security Leadership</dc:creator>
  <cp:lastModifiedBy>Nick Picciolo</cp:lastModifiedBy>
  <cp:revision>2</cp:revision>
  <dcterms:created xsi:type="dcterms:W3CDTF">2026-05-08T00:52:00Z</dcterms:created>
  <dcterms:modified xsi:type="dcterms:W3CDTF">2026-05-08T00:52:00Z</dcterms:modified>
</cp:coreProperties>
</file>