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POKERENGINE_MASTERSSOTV015</w:t>
      </w:r>
    </w:p>
    <w:p>
      <w:r>
        <w:t>© 2026 Alexander Pisko. All rights reserved.</w:t>
      </w:r>
    </w:p>
    <w:p>
      <w:r>
        <w:t>Generated: 2026-02-21 23:28</w:t>
      </w:r>
    </w:p>
    <w:p>
      <w:r>
        <w:t>Highlander Canon. Only version number may change.</w:t>
      </w:r>
    </w:p>
    <w:p>
      <w:r>
        <w:rPr>
          <w:b/>
          <w:sz w:val="26"/>
        </w:rPr>
        <w:t>IMMEDIATE BOOTSTRAP LOADOUT (Frontload for Any AI)</w:t>
      </w:r>
    </w:p>
    <w:p>
      <w:pPr>
        <w:pStyle w:val="ListBullet"/>
        <w:spacing w:after="20"/>
      </w:pPr>
      <w:r>
        <w:t>This document is the single authority (Highlander). Do not create variant SSOT files.</w:t>
      </w:r>
    </w:p>
    <w:p>
      <w:pPr>
        <w:pStyle w:val="ListBullet"/>
        <w:spacing w:after="20"/>
      </w:pPr>
      <w:r>
        <w:t>One patch = one compartment (SSOT / DATA / CORE / ADAPTERS / UI / APP).</w:t>
      </w:r>
    </w:p>
    <w:p>
      <w:pPr>
        <w:pStyle w:val="ListBullet"/>
        <w:spacing w:after="20"/>
      </w:pPr>
      <w:r>
        <w:t>DDD required: output full replacement file(s) with SAME filename.</w:t>
      </w:r>
    </w:p>
    <w:p>
      <w:pPr>
        <w:pStyle w:val="ListBullet"/>
        <w:spacing w:after="20"/>
      </w:pPr>
      <w:r>
        <w:t>gridKey() is single source of render truth.</w:t>
      </w:r>
    </w:p>
    <w:p>
      <w:pPr>
        <w:pStyle w:val="ListBullet"/>
        <w:spacing w:after="20"/>
      </w:pPr>
      <w:r>
        <w:t>Normalization occurs only in CORE/ADAPTERS, never in UI.</w:t>
      </w:r>
    </w:p>
    <w:p>
      <w:pPr>
        <w:pStyle w:val="ListBullet"/>
        <w:spacing w:after="20"/>
      </w:pPr>
      <w:r>
        <w:t>13x13 grid mapping lives only in CORE.</w:t>
      </w:r>
    </w:p>
    <w:p>
      <w:pPr>
        <w:pStyle w:val="ListBullet"/>
        <w:spacing w:after="20"/>
      </w:pPr>
      <w:r>
        <w:t>Launcher convention: app_v1.html is the stable entrypoint; it always redirects to app_build.html. Patch app_build.html; app_v1.html should rarely/never change.</w:t>
      </w:r>
    </w:p>
    <w:p>
      <w:pPr>
        <w:pStyle w:val="ListBullet"/>
        <w:spacing w:after="20"/>
      </w:pPr>
      <w:r>
        <w:t>Do not modify this SSOT unless explicitly version-bumped.</w:t>
      </w:r>
    </w:p>
    <w:p>
      <w:r>
        <w:rPr>
          <w:b/>
          <w:sz w:val="26"/>
        </w:rPr>
        <w:t>BOOTSTRAP PACKET (Copy-Paste Ready)</w:t>
      </w:r>
    </w:p>
    <w:p>
      <w:pPr>
        <w:spacing w:before="0" w:after="0"/>
      </w:pPr>
      <w:r>
        <w:rPr>
          <w:rFonts w:ascii="Courier New" w:hAnsi="Courier New"/>
          <w:sz w:val="19"/>
        </w:rPr>
        <w:t>BIOS  = https://4astra.blogspot.com/2026/02/memory-master.html</w:t>
      </w:r>
    </w:p>
    <w:p>
      <w:pPr>
        <w:spacing w:before="0" w:after="0"/>
      </w:pPr>
      <w:r>
        <w:rPr>
          <w:rFonts w:ascii="Courier New" w:hAnsi="Courier New"/>
          <w:sz w:val="19"/>
        </w:rPr>
        <w:t>OS    = https://4astra.blogspot.com/2026/02/hitchhiker-swiss-army-gpt-master-ssot.html</w:t>
      </w:r>
    </w:p>
    <w:p>
      <w:pPr>
        <w:spacing w:before="0" w:after="0"/>
      </w:pPr>
      <w:r>
        <w:rPr>
          <w:rFonts w:ascii="Courier New" w:hAnsi="Courier New"/>
          <w:sz w:val="19"/>
        </w:rPr>
        <w:t>SSOT  = POKERENGINE_MASTERSSOTV015.docx</w:t>
      </w:r>
    </w:p>
    <w:p>
      <w:pPr>
        <w:spacing w:before="0" w:after="0"/>
      </w:pPr>
      <w:r>
        <w:rPr>
          <w:rFonts w:ascii="Courier New" w:hAnsi="Courier New"/>
          <w:sz w:val="19"/>
        </w:rPr>
        <w:t>CODE  = app_v1.html + app_build.html</w:t>
      </w:r>
    </w:p>
    <w:p>
      <w:pPr>
        <w:spacing w:before="0" w:after="0"/>
      </w:pPr>
      <w:r>
        <w:rPr>
          <w:rFonts w:ascii="Courier New" w:hAnsi="Courier New"/>
          <w:sz w:val="19"/>
        </w:rPr>
      </w:r>
    </w:p>
    <w:p>
      <w:pPr>
        <w:spacing w:before="0" w:after="0"/>
      </w:pPr>
      <w:r>
        <w:rPr>
          <w:rFonts w:ascii="Courier New" w:hAnsi="Courier New"/>
          <w:sz w:val="19"/>
        </w:rPr>
        <w:t>TASK (3 lines):</w:t>
      </w:r>
    </w:p>
    <w:p>
      <w:pPr>
        <w:spacing w:before="0" w:after="0"/>
      </w:pPr>
      <w:r>
        <w:rPr>
          <w:rFonts w:ascii="Courier New" w:hAnsi="Courier New"/>
          <w:sz w:val="19"/>
        </w:rPr>
        <w:t>1) What works / what broke</w:t>
      </w:r>
    </w:p>
    <w:p>
      <w:pPr>
        <w:spacing w:before="0" w:after="0"/>
      </w:pPr>
      <w:r>
        <w:rPr>
          <w:rFonts w:ascii="Courier New" w:hAnsi="Courier New"/>
          <w:sz w:val="19"/>
        </w:rPr>
        <w:t>2) Exact goal</w:t>
      </w:r>
    </w:p>
    <w:p>
      <w:pPr>
        <w:spacing w:before="0" w:after="0"/>
      </w:pPr>
      <w:r>
        <w:rPr>
          <w:rFonts w:ascii="Courier New" w:hAnsi="Courier New"/>
          <w:sz w:val="19"/>
        </w:rPr>
        <w:t>3) Failure conditions (what must NOT change)</w:t>
      </w:r>
    </w:p>
    <w:p>
      <w:pPr>
        <w:spacing w:before="0" w:after="0"/>
      </w:pPr>
      <w:r>
        <w:rPr>
          <w:rFonts w:ascii="Courier New" w:hAnsi="Courier New"/>
          <w:sz w:val="19"/>
        </w:rPr>
      </w:r>
    </w:p>
    <w:p>
      <w:pPr>
        <w:spacing w:before="0" w:after="0"/>
      </w:pPr>
      <w:r>
        <w:rPr>
          <w:rFonts w:ascii="Courier New" w:hAnsi="Courier New"/>
          <w:sz w:val="19"/>
        </w:rPr>
        <w:t>OUTPUT: Full replacement file. Same filename. DDD.</w:t>
      </w:r>
    </w:p>
    <w:p>
      <w:r>
        <w:br w:type="page"/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  <w:p>
      <w:pPr>
        <w:jc w:val="left"/>
      </w:pPr>
      <w:r>
        <w:rPr>
          <w:b/>
          <w:sz w:val="32"/>
        </w:rPr>
        <w:t>POKERENGINE_MASTERSSOTV014</w:t>
      </w:r>
    </w:p>
    <w:p>
      <w:r>
        <w:t>© 2026 Alexander Pisko. All rights reserved.</w:t>
      </w:r>
    </w:p>
    <w:p>
      <w:r>
        <w:t>Generated: 2026-02-21 22:41</w:t>
      </w:r>
    </w:p>
    <w:p>
      <w:r>
        <w:t>Highlander Canon. Only version number may change.</w:t>
      </w:r>
    </w:p>
    <w:p>
      <w:r>
        <w:rPr>
          <w:b/>
          <w:sz w:val="26"/>
        </w:rPr>
        <w:t>IMMEDIATE BOOTSTRAP LOADOUT (Frontload for Any AI)</w:t>
      </w:r>
    </w:p>
    <w:p>
      <w:pPr>
        <w:pStyle w:val="ListBullet"/>
        <w:spacing w:after="20"/>
      </w:pPr>
      <w:r>
        <w:t>This document is the single authority (Highlander). Do not create variant SSOT files.</w:t>
      </w:r>
    </w:p>
    <w:p>
      <w:pPr>
        <w:pStyle w:val="ListBullet"/>
        <w:spacing w:after="20"/>
      </w:pPr>
      <w:r>
        <w:t>One patch = one compartment (SSOT / DATA / CORE / ADAPTERS / UI / APP).</w:t>
      </w:r>
    </w:p>
    <w:p>
      <w:pPr>
        <w:pStyle w:val="ListBullet"/>
        <w:spacing w:after="20"/>
      </w:pPr>
      <w:r>
        <w:t>DDD required: output full replacement file(s) with SAME filename.</w:t>
      </w:r>
    </w:p>
    <w:p>
      <w:pPr>
        <w:pStyle w:val="ListBullet"/>
        <w:spacing w:after="20"/>
      </w:pPr>
      <w:r>
        <w:t>gridKey() is single source of render truth.</w:t>
      </w:r>
    </w:p>
    <w:p>
      <w:pPr>
        <w:pStyle w:val="ListBullet"/>
        <w:spacing w:after="20"/>
      </w:pPr>
      <w:r>
        <w:t>Normalization occurs only in CORE/ADAPTERS, never in UI.</w:t>
      </w:r>
    </w:p>
    <w:p>
      <w:pPr>
        <w:pStyle w:val="ListBullet"/>
        <w:spacing w:after="20"/>
      </w:pPr>
      <w:r>
        <w:t>13x13 grid mapping lives only in CORE.</w:t>
      </w:r>
    </w:p>
    <w:p>
      <w:pPr>
        <w:pStyle w:val="ListBullet"/>
        <w:spacing w:after="20"/>
      </w:pPr>
      <w:r>
        <w:t>If dropdown changes but grid does not repaint → investigate gridKey → adapters → UI in that order.</w:t>
      </w:r>
    </w:p>
    <w:p>
      <w:pPr>
        <w:pStyle w:val="ListBullet"/>
        <w:spacing w:after="20"/>
      </w:pPr>
      <w:r>
        <w:t>Do not modify this SSOT unless explicitly version-bumped.</w:t>
      </w:r>
    </w:p>
    <w:p>
      <w:r>
        <w:rPr>
          <w:b/>
          <w:sz w:val="26"/>
        </w:rPr>
        <w:t>BOOTSTRAP PACKET (Copy-Paste Ready)</w:t>
      </w:r>
    </w:p>
    <w:p>
      <w:pPr>
        <w:spacing w:before="0" w:after="0"/>
      </w:pPr>
      <w:r>
        <w:rPr>
          <w:rFonts w:ascii="Courier New" w:hAnsi="Courier New"/>
          <w:sz w:val="19"/>
        </w:rPr>
        <w:t>BIOS  = https://4astra.blogspot.com/2026/02/memory-master.html</w:t>
      </w:r>
    </w:p>
    <w:p>
      <w:pPr>
        <w:spacing w:before="0" w:after="0"/>
      </w:pPr>
      <w:r>
        <w:rPr>
          <w:rFonts w:ascii="Courier New" w:hAnsi="Courier New"/>
          <w:sz w:val="19"/>
        </w:rPr>
        <w:t>OS    = https://4astra.blogspot.com/2026/02/hitchhiker-swiss-army-gpt-master-ssot.html</w:t>
      </w:r>
    </w:p>
    <w:p>
      <w:pPr>
        <w:spacing w:before="0" w:after="0"/>
      </w:pPr>
      <w:r>
        <w:rPr>
          <w:rFonts w:ascii="Courier New" w:hAnsi="Courier New"/>
          <w:sz w:val="19"/>
        </w:rPr>
        <w:t>SSOT  = POKERENGINE_MASTERSSOTV014.docx</w:t>
      </w:r>
    </w:p>
    <w:p>
      <w:pPr>
        <w:spacing w:before="0" w:after="0"/>
      </w:pPr>
      <w:r>
        <w:rPr>
          <w:rFonts w:ascii="Courier New" w:hAnsi="Courier New"/>
          <w:sz w:val="19"/>
        </w:rPr>
        <w:t>CODE  = current app file (e.g., app_v1_build_YYYYMMDD_HHMMSS.html)</w:t>
      </w:r>
    </w:p>
    <w:p>
      <w:pPr>
        <w:spacing w:before="0" w:after="0"/>
      </w:pPr>
      <w:r>
        <w:rPr>
          <w:rFonts w:ascii="Courier New" w:hAnsi="Courier New"/>
          <w:sz w:val="19"/>
        </w:rPr>
      </w:r>
    </w:p>
    <w:p>
      <w:pPr>
        <w:spacing w:before="0" w:after="0"/>
      </w:pPr>
      <w:r>
        <w:rPr>
          <w:rFonts w:ascii="Courier New" w:hAnsi="Courier New"/>
          <w:sz w:val="19"/>
        </w:rPr>
        <w:t>TASK (3 lines):</w:t>
      </w:r>
    </w:p>
    <w:p>
      <w:pPr>
        <w:spacing w:before="0" w:after="0"/>
      </w:pPr>
      <w:r>
        <w:rPr>
          <w:rFonts w:ascii="Courier New" w:hAnsi="Courier New"/>
          <w:sz w:val="19"/>
        </w:rPr>
        <w:t>1) What works / what broke</w:t>
      </w:r>
    </w:p>
    <w:p>
      <w:pPr>
        <w:spacing w:before="0" w:after="0"/>
      </w:pPr>
      <w:r>
        <w:rPr>
          <w:rFonts w:ascii="Courier New" w:hAnsi="Courier New"/>
          <w:sz w:val="19"/>
        </w:rPr>
        <w:t>2) Exact goal</w:t>
      </w:r>
    </w:p>
    <w:p>
      <w:pPr>
        <w:spacing w:before="0" w:after="0"/>
      </w:pPr>
      <w:r>
        <w:rPr>
          <w:rFonts w:ascii="Courier New" w:hAnsi="Courier New"/>
          <w:sz w:val="19"/>
        </w:rPr>
        <w:t>3) Failure conditions (what must NOT change)</w:t>
      </w:r>
    </w:p>
    <w:p>
      <w:pPr>
        <w:spacing w:before="0" w:after="0"/>
      </w:pPr>
      <w:r>
        <w:rPr>
          <w:rFonts w:ascii="Courier New" w:hAnsi="Courier New"/>
          <w:sz w:val="19"/>
        </w:rPr>
      </w:r>
    </w:p>
    <w:p>
      <w:pPr>
        <w:spacing w:before="0" w:after="0"/>
      </w:pPr>
      <w:r>
        <w:rPr>
          <w:rFonts w:ascii="Courier New" w:hAnsi="Courier New"/>
          <w:sz w:val="19"/>
        </w:rPr>
        <w:t>OUTPUT: Full replacement file. Same filename. DDD.</w:t>
      </w:r>
    </w:p>
    <w:p>
      <w:r>
        <w:br w:type="page"/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  <w:p>
      <w:pPr>
        <w:jc w:val="left"/>
      </w:pPr>
      <w:r>
        <w:rPr>
          <w:b/>
          <w:sz w:val="32"/>
        </w:rPr>
        <w:t>POKERENGINE_MASTERSSOTV013</w:t>
      </w:r>
    </w:p>
    <w:p>
      <w:pPr>
        <w:spacing w:after="40"/>
      </w:pPr>
      <w:r>
        <w:t>© 2026 Alexander Pisko. All rights reserved.</w:t>
      </w:r>
    </w:p>
    <w:p>
      <w:pPr>
        <w:spacing w:after="40"/>
      </w:pPr>
      <w:r>
        <w:t>Generated: 2026-02-21 22:37</w:t>
      </w:r>
    </w:p>
    <w:p>
      <w:pPr>
        <w:spacing w:after="40"/>
      </w:pPr>
      <w:r>
        <w:t>Highlander Canon: single unified authority. No suffix variants. Only version number may change.</w:t>
      </w:r>
    </w:p>
    <w:p>
      <w:pPr>
        <w:spacing w:after="40"/>
      </w:pPr>
      <w:r>
        <w:t>Scope: Poker Engine (microstakes, grid-first training app). This document restructures without losing any prior canon from V012; content is preserved and re-homed into the requested TOC.</w:t>
      </w:r>
    </w:p>
    <w:p>
      <w:r>
        <w:rPr>
          <w:b/>
          <w:sz w:val="26"/>
        </w:rPr>
        <w:t>Table of Contents</w:t>
      </w:r>
    </w:p>
    <w:p>
      <w:pPr>
        <w:pStyle w:val="ListBullet"/>
        <w:spacing w:after="20"/>
      </w:pPr>
      <w:r>
        <w:t>1) Purpose + Non-goals</w:t>
      </w:r>
    </w:p>
    <w:p>
      <w:pPr>
        <w:pStyle w:val="ListBullet"/>
        <w:spacing w:after="20"/>
      </w:pPr>
      <w:r>
        <w:t>2) Glossary</w:t>
      </w:r>
    </w:p>
    <w:p>
      <w:pPr>
        <w:pStyle w:val="ListBullet"/>
        <w:spacing w:after="20"/>
      </w:pPr>
      <w:r>
        <w:t>3) State Model (UI State)</w:t>
      </w:r>
    </w:p>
    <w:p>
      <w:pPr>
        <w:pStyle w:val="ListBullet"/>
        <w:spacing w:after="20"/>
      </w:pPr>
      <w:r>
        <w:t>4) Normalization Rules</w:t>
      </w:r>
    </w:p>
    <w:p>
      <w:pPr>
        <w:pStyle w:val="ListBullet"/>
        <w:spacing w:after="20"/>
      </w:pPr>
      <w:r>
        <w:t>5) Canonical gridKey() spec</w:t>
      </w:r>
    </w:p>
    <w:p>
      <w:pPr>
        <w:pStyle w:val="ListBullet"/>
        <w:spacing w:after="20"/>
      </w:pPr>
      <w:r>
        <w:t>6) Data Schema (Grid/Cell)</w:t>
      </w:r>
    </w:p>
    <w:p>
      <w:pPr>
        <w:pStyle w:val="ListBullet"/>
        <w:spacing w:after="20"/>
      </w:pPr>
      <w:r>
        <w:t>7) Render Pipeline</w:t>
      </w:r>
    </w:p>
    <w:p>
      <w:pPr>
        <w:pStyle w:val="ListBullet"/>
        <w:spacing w:after="20"/>
      </w:pPr>
      <w:r>
        <w:t>8) Tests + Golden Fixtures</w:t>
      </w:r>
    </w:p>
    <w:p>
      <w:pPr>
        <w:pStyle w:val="ListBullet"/>
        <w:spacing w:after="20"/>
      </w:pPr>
      <w:r>
        <w:t>9) Handoff Protocol (Codex/Claude/etc.)</w:t>
      </w:r>
    </w:p>
    <w:p>
      <w:pPr>
        <w:pStyle w:val="ListBullet"/>
        <w:spacing w:after="20"/>
      </w:pPr>
      <w:r>
        <w:t>Appendix A) Philosophy Canon (Verbatim Integrated)</w:t>
      </w:r>
    </w:p>
    <w:p>
      <w:pPr>
        <w:pStyle w:val="ListBullet"/>
        <w:spacing w:after="20"/>
      </w:pPr>
      <w:r>
        <w:t>Appendix B) Coding Compartments + Hard Boundaries (Strict)</w:t>
      </w:r>
    </w:p>
    <w:p>
      <w:pPr>
        <w:pStyle w:val="ListBullet"/>
        <w:spacing w:after="20"/>
      </w:pPr>
      <w:r>
        <w:t>Appendix C) Scenario Coverage Matrix + Flag Pack v1 + Regression Checklist</w:t>
      </w:r>
    </w:p>
    <w:p>
      <w:pPr>
        <w:pStyle w:val="ListBullet"/>
        <w:spacing w:after="20"/>
      </w:pPr>
      <w:r>
        <w:t>Appendix D) Storage Schema Versioning + APP Lifecycle Flow</w:t>
      </w:r>
    </w:p>
    <w:p>
      <w:r>
        <w:rPr>
          <w:b/>
          <w:sz w:val="26"/>
        </w:rPr>
        <w:t>1) Purpose + Non-goals</w:t>
      </w:r>
    </w:p>
    <w:p>
      <w:r>
        <w:rPr>
          <w:b/>
          <w:sz w:val="23"/>
        </w:rPr>
        <w:t>Purpose</w:t>
      </w:r>
    </w:p>
    <w:p>
      <w:pPr>
        <w:pStyle w:val="ListBullet"/>
        <w:spacing w:after="20"/>
      </w:pPr>
      <w:r>
        <w:t>Provide an AI-swap-safe single source of truth for Poker Engine behavior and architecture.</w:t>
      </w:r>
    </w:p>
    <w:p>
      <w:pPr>
        <w:pStyle w:val="ListBullet"/>
        <w:spacing w:after="20"/>
      </w:pPr>
      <w:r>
        <w:t>Prevent dropdown/state/grid drift via canonical state, normalization, and a single computed key.</w:t>
      </w:r>
    </w:p>
    <w:p>
      <w:pPr>
        <w:pStyle w:val="ListBullet"/>
        <w:spacing w:after="20"/>
      </w:pPr>
      <w:r>
        <w:t>Ensure every bug is localizable to one compartment: DATA / CORE / ADAPTERS / UI / APP.</w:t>
      </w:r>
    </w:p>
    <w:p>
      <w:pPr>
        <w:pStyle w:val="ListBullet"/>
        <w:spacing w:after="20"/>
      </w:pPr>
      <w:r>
        <w:t>Support DDD workflow: full replacement files with the same filename for drag-drop replace.</w:t>
      </w:r>
    </w:p>
    <w:p>
      <w:r>
        <w:rPr>
          <w:b/>
          <w:sz w:val="23"/>
        </w:rPr>
        <w:t>Non-goals</w:t>
      </w:r>
    </w:p>
    <w:p>
      <w:pPr>
        <w:pStyle w:val="ListBullet"/>
        <w:spacing w:after="20"/>
      </w:pPr>
      <w:r>
        <w:t>This SSOT is not a full poker strategy encyclopedia; exact ranges live in DATA and may evolve.</w:t>
      </w:r>
    </w:p>
    <w:p>
      <w:pPr>
        <w:pStyle w:val="ListBullet"/>
        <w:spacing w:after="20"/>
      </w:pPr>
      <w:r>
        <w:t>This SSOT does not define UI aesthetics beyond invariants (grid-first, knowledge density).</w:t>
      </w:r>
    </w:p>
    <w:p>
      <w:pPr>
        <w:pStyle w:val="ListBullet"/>
        <w:spacing w:after="20"/>
      </w:pPr>
      <w:r>
        <w:t>This SSOT does not mandate a framework/toolchain; it specifies behavior contracts and boundaries.</w:t>
      </w:r>
    </w:p>
    <w:p>
      <w:r>
        <w:rPr>
          <w:b/>
          <w:sz w:val="26"/>
        </w:rPr>
        <w:t>2) Glossary</w:t>
      </w:r>
    </w:p>
    <w:p>
      <w:pPr>
        <w:pStyle w:val="ListBullet"/>
        <w:spacing w:after="20"/>
      </w:pPr>
      <w:r>
        <w:t>Mode — training family (e.g., PREFLOP).</w:t>
      </w:r>
    </w:p>
    <w:p>
      <w:pPr>
        <w:pStyle w:val="ListBullet"/>
        <w:spacing w:after="20"/>
      </w:pPr>
      <w:r>
        <w:t>Scenario — named spot (e.g., VS_OPEN, RFI).</w:t>
      </w:r>
    </w:p>
    <w:p>
      <w:pPr>
        <w:pStyle w:val="ListBullet"/>
        <w:spacing w:after="20"/>
      </w:pPr>
      <w:r>
        <w:t>Hero — hero seat (BTN | SB | BB).</w:t>
      </w:r>
    </w:p>
    <w:p>
      <w:pPr>
        <w:pStyle w:val="ListBullet"/>
        <w:spacing w:after="20"/>
      </w:pPr>
      <w:r>
        <w:t>Facing — opponent position/action-context token (UTG/HJ/CO/BTN etc.).</w:t>
      </w:r>
    </w:p>
    <w:p>
      <w:pPr>
        <w:pStyle w:val="ListBullet"/>
        <w:spacing w:after="20"/>
      </w:pPr>
      <w:r>
        <w:t>Bucket — stack-depth bucket (SHORT | STANDARD | DEEP).</w:t>
      </w:r>
    </w:p>
    <w:p>
      <w:pPr>
        <w:pStyle w:val="ListBullet"/>
        <w:spacing w:after="20"/>
      </w:pPr>
      <w:r>
        <w:t>Cell — one of 169 hands in the 13×13 matrix (AA..22, AKs..32s, AKo..32o).</w:t>
      </w:r>
    </w:p>
    <w:p>
      <w:pPr>
        <w:pStyle w:val="ListBullet"/>
        <w:spacing w:after="20"/>
      </w:pPr>
      <w:r>
        <w:t>Action — FOLD | CALL | 3BET | 4BET | JAM | RAISE | MIX.</w:t>
      </w:r>
    </w:p>
    <w:p>
      <w:pPr>
        <w:pStyle w:val="ListBullet"/>
        <w:spacing w:after="20"/>
      </w:pPr>
      <w:r>
        <w:t>Flags — compact coaching tags applied to a cell (VALUE, BLUFF, etc.).</w:t>
      </w:r>
    </w:p>
    <w:p>
      <w:pPr>
        <w:pStyle w:val="ListBullet"/>
        <w:spacing w:after="20"/>
      </w:pPr>
      <w:r>
        <w:t>gridKey() — canonical string selecting the active grid instance. (Synonym: routerKey in older notes.)</w:t>
      </w:r>
    </w:p>
    <w:p>
      <w:pPr>
        <w:pStyle w:val="ListBullet"/>
        <w:spacing w:after="20"/>
      </w:pPr>
      <w:r>
        <w:t>Normalization — conversion of any user/legacy input into canonical enums/shapes.</w:t>
      </w:r>
    </w:p>
    <w:p>
      <w:pPr>
        <w:pStyle w:val="ListBullet"/>
        <w:spacing w:after="20"/>
      </w:pPr>
      <w:r>
        <w:t>Golden Fixture — known input → expected output snapshot for regression protection.</w:t>
      </w:r>
    </w:p>
    <w:p>
      <w:pPr>
        <w:pStyle w:val="ListBullet"/>
        <w:spacing w:after="20"/>
      </w:pPr>
      <w:r>
        <w:t>DDD — Drag-Drop Default: output full replacement files with original filenames.</w:t>
      </w:r>
    </w:p>
    <w:p>
      <w:pPr>
        <w:pStyle w:val="ListBullet"/>
        <w:spacing w:after="20"/>
      </w:pPr>
      <w:r>
        <w:t>Highlander — there can be only one SSOT document authority.</w:t>
      </w:r>
    </w:p>
    <w:p>
      <w:r>
        <w:rPr>
          <w:b/>
          <w:sz w:val="26"/>
        </w:rPr>
        <w:t>3) State Model (UI State)</w:t>
      </w:r>
    </w:p>
    <w:p>
      <w:r>
        <w:rPr>
          <w:b/>
          <w:sz w:val="23"/>
        </w:rPr>
        <w:t>Canonical State Object</w:t>
      </w:r>
    </w:p>
    <w:p>
      <w:pPr>
        <w:spacing w:before="0" w:after="0"/>
      </w:pPr>
      <w:r>
        <w:rPr>
          <w:rFonts w:ascii="Courier New" w:hAnsi="Courier New"/>
          <w:sz w:val="19"/>
        </w:rPr>
        <w:t>state = {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mode: "PREFLOP",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scenario: "VS_OPEN",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hero: "BB",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facing: "CO",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bucket: "STANDARD",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bb: 100,                 // optional raw bb; bucket may be derived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overlays: { showLegend: true, showFlags: true } // optional</w:t>
      </w:r>
    </w:p>
    <w:p>
      <w:pPr>
        <w:spacing w:before="0" w:after="0"/>
      </w:pPr>
      <w:r>
        <w:rPr>
          <w:rFonts w:ascii="Courier New" w:hAnsi="Courier New"/>
          <w:sz w:val="19"/>
        </w:rPr>
        <w:t>}</w:t>
      </w:r>
    </w:p>
    <w:p>
      <w:r>
        <w:rPr>
          <w:b/>
          <w:sz w:val="23"/>
        </w:rPr>
        <w:t>State Invariants</w:t>
      </w:r>
    </w:p>
    <w:p>
      <w:pPr>
        <w:pStyle w:val="ListBullet"/>
        <w:spacing w:after="20"/>
      </w:pPr>
      <w:r>
        <w:t>state.mode/scenario/hero/facing/bucket must always be canonical tokens (uppercase).</w:t>
      </w:r>
    </w:p>
    <w:p>
      <w:pPr>
        <w:pStyle w:val="ListBullet"/>
        <w:spacing w:after="20"/>
      </w:pPr>
      <w:r>
        <w:t>UI controls only edit state; UI does not compute active grids directly.</w:t>
      </w:r>
    </w:p>
    <w:p>
      <w:pPr>
        <w:pStyle w:val="ListBullet"/>
        <w:spacing w:after="20"/>
      </w:pPr>
      <w:r>
        <w:t>If bb is present, bucket may be auto-derived, but bucket is persisted as canonical.</w:t>
      </w:r>
    </w:p>
    <w:p>
      <w:pPr>
        <w:pStyle w:val="ListBullet"/>
        <w:spacing w:after="20"/>
      </w:pPr>
      <w:r>
        <w:t>State changes must trigger a full repaint via the render pipeline.</w:t>
      </w:r>
    </w:p>
    <w:p>
      <w:r>
        <w:rPr>
          <w:b/>
          <w:sz w:val="26"/>
        </w:rPr>
        <w:t>4) Normalization Rules</w:t>
      </w:r>
    </w:p>
    <w:p>
      <w:r>
        <w:rPr>
          <w:b/>
          <w:sz w:val="23"/>
        </w:rPr>
        <w:t>General</w:t>
      </w:r>
    </w:p>
    <w:p>
      <w:pPr>
        <w:pStyle w:val="ListBullet"/>
        <w:spacing w:after="20"/>
      </w:pPr>
      <w:r>
        <w:t>Trim whitespace; uppercase all tokens.</w:t>
      </w:r>
    </w:p>
    <w:p>
      <w:pPr>
        <w:pStyle w:val="ListBullet"/>
        <w:spacing w:after="20"/>
      </w:pPr>
      <w:r>
        <w:t>Reject unknown enum values → clamp to safe defaults (never crash silently).</w:t>
      </w:r>
    </w:p>
    <w:p>
      <w:pPr>
        <w:pStyle w:val="ListBullet"/>
        <w:spacing w:after="20"/>
      </w:pPr>
      <w:r>
        <w:t>Never normalize in UI. Normalization happens in CORE/ADAPTERS only.</w:t>
      </w:r>
    </w:p>
    <w:p>
      <w:r>
        <w:rPr>
          <w:b/>
          <w:sz w:val="23"/>
        </w:rPr>
        <w:t>Bucket</w:t>
      </w:r>
    </w:p>
    <w:p>
      <w:pPr>
        <w:pStyle w:val="ListBullet"/>
        <w:spacing w:after="20"/>
      </w:pPr>
      <w:r>
        <w:t>bb &lt; 40 → SHORT</w:t>
      </w:r>
    </w:p>
    <w:p>
      <w:pPr>
        <w:pStyle w:val="ListBullet"/>
        <w:spacing w:after="20"/>
      </w:pPr>
      <w:r>
        <w:t>40 ≤ bb &lt; 150 → STANDARD</w:t>
      </w:r>
    </w:p>
    <w:p>
      <w:pPr>
        <w:pStyle w:val="ListBullet"/>
        <w:spacing w:after="20"/>
      </w:pPr>
      <w:r>
        <w:t>bb ≥ 150 → DEEP</w:t>
      </w:r>
    </w:p>
    <w:p>
      <w:r>
        <w:rPr>
          <w:b/>
          <w:sz w:val="23"/>
        </w:rPr>
        <w:t>Facing</w:t>
      </w:r>
    </w:p>
    <w:p>
      <w:pPr>
        <w:pStyle w:val="ListBullet"/>
        <w:spacing w:after="20"/>
      </w:pPr>
      <w:r>
        <w:t>Facing must be allowed for the selected (scenario, hero). If invalid, clamp to scenario+hero default facing.</w:t>
      </w:r>
    </w:p>
    <w:p>
      <w:r>
        <w:rPr>
          <w:b/>
          <w:sz w:val="23"/>
        </w:rPr>
        <w:t>Cell Keys</w:t>
      </w:r>
    </w:p>
    <w:p>
      <w:pPr>
        <w:pStyle w:val="ListBullet"/>
        <w:spacing w:after="20"/>
      </w:pPr>
      <w:r>
        <w:t>Pairs: AA..22</w:t>
      </w:r>
    </w:p>
    <w:p>
      <w:pPr>
        <w:pStyle w:val="ListBullet"/>
        <w:spacing w:after="20"/>
      </w:pPr>
      <w:r>
        <w:t>Suited: AKs..32s</w:t>
      </w:r>
    </w:p>
    <w:p>
      <w:pPr>
        <w:pStyle w:val="ListBullet"/>
        <w:spacing w:after="20"/>
      </w:pPr>
      <w:r>
        <w:t>Offsuit: AKo..32o</w:t>
      </w:r>
    </w:p>
    <w:p>
      <w:pPr>
        <w:pStyle w:val="ListBullet"/>
        <w:spacing w:after="20"/>
      </w:pPr>
      <w:r>
        <w:t>Ranks: A K Q J T 9 8 7 6 5 4 3 2</w:t>
      </w:r>
    </w:p>
    <w:p>
      <w:pPr>
        <w:pStyle w:val="ListBullet"/>
        <w:spacing w:after="20"/>
      </w:pPr>
      <w:r>
        <w:t>Uppercase only. No separators.</w:t>
      </w:r>
    </w:p>
    <w:p>
      <w:r>
        <w:rPr>
          <w:b/>
          <w:sz w:val="26"/>
        </w:rPr>
        <w:t>5) Canonical gridKey() spec</w:t>
      </w:r>
    </w:p>
    <w:p>
      <w:pPr>
        <w:spacing w:after="40"/>
      </w:pPr>
      <w:r>
        <w:t>Single source of render truth. If gridKey changes, the grid MUST repaint.</w:t>
      </w:r>
    </w:p>
    <w:p>
      <w:pPr>
        <w:spacing w:before="0" w:after="0"/>
      </w:pPr>
      <w:r>
        <w:rPr>
          <w:rFonts w:ascii="Courier New" w:hAnsi="Courier New"/>
          <w:sz w:val="19"/>
        </w:rPr>
        <w:t>function gridKey(state) {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return [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state.mode,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state.scenario,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state.hero,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state.facing,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state.bucket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].join(":");</w:t>
      </w:r>
    </w:p>
    <w:p>
      <w:pPr>
        <w:spacing w:before="0" w:after="0"/>
      </w:pPr>
      <w:r>
        <w:rPr>
          <w:rFonts w:ascii="Courier New" w:hAnsi="Courier New"/>
          <w:sz w:val="19"/>
        </w:rPr>
        <w:t>}</w:t>
      </w:r>
    </w:p>
    <w:p>
      <w:r>
        <w:rPr>
          <w:b/>
          <w:sz w:val="23"/>
        </w:rPr>
        <w:t>Key Invariants</w:t>
      </w:r>
    </w:p>
    <w:p>
      <w:pPr>
        <w:pStyle w:val="ListBullet"/>
        <w:spacing w:after="20"/>
      </w:pPr>
      <w:r>
        <w:t>No whitespace; uppercase tokens only.</w:t>
      </w:r>
    </w:p>
    <w:p>
      <w:pPr>
        <w:pStyle w:val="ListBullet"/>
        <w:spacing w:after="20"/>
      </w:pPr>
      <w:r>
        <w:t>Separator is ':' only.</w:t>
      </w:r>
    </w:p>
    <w:p>
      <w:pPr>
        <w:pStyle w:val="ListBullet"/>
        <w:spacing w:after="20"/>
      </w:pPr>
      <w:r>
        <w:t>gridKey must be computed from normalized state.</w:t>
      </w:r>
    </w:p>
    <w:p>
      <w:pPr>
        <w:pStyle w:val="ListBullet"/>
        <w:spacing w:after="20"/>
      </w:pPr>
      <w:r>
        <w:t>All data selection and rendering is driven by gridKey.</w:t>
      </w:r>
    </w:p>
    <w:p>
      <w:r>
        <w:rPr>
          <w:b/>
          <w:sz w:val="26"/>
        </w:rPr>
        <w:t>6) Data Schema (Grid/Cell)</w:t>
      </w:r>
    </w:p>
    <w:p>
      <w:r>
        <w:rPr>
          <w:b/>
          <w:sz w:val="23"/>
        </w:rPr>
        <w:t>Canonical Scenario Record</w:t>
      </w:r>
    </w:p>
    <w:p>
      <w:pPr>
        <w:spacing w:before="0" w:after="0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"id": "PREFLOP:VS_OPEN:BB:CO:STANDARD",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"mode": "PREFLOP",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"scenario": "VS_OPEN",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"hero": "BB",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"facing": "CO",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"bucket": "STANDARD",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"cells": {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"AA":  { "action": "3BET", "flags": ["VALUE","LINEAR"] },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"AKs": { "action": "3BET", "flags": ["VALUE"] },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"A5s": { "action": "MIX",  "flags": ["BLUFF","WHEEL"] }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}</w:t>
      </w:r>
    </w:p>
    <w:p>
      <w:pPr>
        <w:spacing w:before="0" w:after="0"/>
      </w:pPr>
      <w:r>
        <w:rPr>
          <w:rFonts w:ascii="Courier New" w:hAnsi="Courier New"/>
          <w:sz w:val="19"/>
        </w:rPr>
        <w:t>}</w:t>
      </w:r>
    </w:p>
    <w:p>
      <w:r>
        <w:rPr>
          <w:b/>
          <w:sz w:val="23"/>
        </w:rPr>
        <w:t>Rules</w:t>
      </w:r>
    </w:p>
    <w:p>
      <w:pPr>
        <w:pStyle w:val="ListBullet"/>
        <w:spacing w:after="20"/>
      </w:pPr>
      <w:r>
        <w:t>cells must be a map of cellKey → cellDirective.</w:t>
      </w:r>
    </w:p>
    <w:p>
      <w:pPr>
        <w:pStyle w:val="ListBullet"/>
        <w:spacing w:after="20"/>
      </w:pPr>
      <w:r>
        <w:t>cellDirective requires action; flags is optional array of strings.</w:t>
      </w:r>
    </w:p>
    <w:p>
      <w:pPr>
        <w:pStyle w:val="ListBullet"/>
        <w:spacing w:after="20"/>
      </w:pPr>
      <w:r>
        <w:t>Do not persist derived grids; persist state only.</w:t>
      </w:r>
    </w:p>
    <w:p>
      <w:r>
        <w:rPr>
          <w:b/>
          <w:sz w:val="26"/>
        </w:rPr>
        <w:t>7) Render Pipeline</w:t>
      </w:r>
    </w:p>
    <w:p>
      <w:r>
        <w:rPr>
          <w:b/>
          <w:sz w:val="23"/>
        </w:rPr>
        <w:t>Deterministic Flow</w:t>
      </w:r>
    </w:p>
    <w:p>
      <w:pPr>
        <w:spacing w:before="0" w:after="0"/>
      </w:pPr>
      <w:r>
        <w:rPr>
          <w:rFonts w:ascii="Courier New" w:hAnsi="Courier New"/>
          <w:sz w:val="19"/>
        </w:rPr>
        <w:t>UI event → APP.setState(patch)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    → CORE.normalizeState(state)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    → CORE.gridKey(state)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    → ADAPTERS.resolveActiveGrid(gridKey)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    → ADAPTERS.getActiveCells(activeGrid)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    → UI.renderGrid(cells)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    → ADAPTERS.persist(state)</w:t>
      </w:r>
    </w:p>
    <w:p>
      <w:r>
        <w:rPr>
          <w:b/>
          <w:sz w:val="23"/>
        </w:rPr>
        <w:t>UI Must Never</w:t>
      </w:r>
    </w:p>
    <w:p>
      <w:pPr>
        <w:pStyle w:val="ListBullet"/>
        <w:spacing w:after="20"/>
      </w:pPr>
      <w:r>
        <w:t>Decide which grid is active.</w:t>
      </w:r>
    </w:p>
    <w:p>
      <w:pPr>
        <w:pStyle w:val="ListBullet"/>
        <w:spacing w:after="20"/>
      </w:pPr>
      <w:r>
        <w:t>Normalize tokens.</w:t>
      </w:r>
    </w:p>
    <w:p>
      <w:pPr>
        <w:pStyle w:val="ListBullet"/>
        <w:spacing w:after="20"/>
      </w:pPr>
      <w:r>
        <w:t>Interpret legacy schemas.</w:t>
      </w:r>
    </w:p>
    <w:p>
      <w:r>
        <w:rPr>
          <w:b/>
          <w:sz w:val="23"/>
        </w:rPr>
        <w:t>Failure Localization</w:t>
      </w:r>
    </w:p>
    <w:p>
      <w:pPr>
        <w:pStyle w:val="ListBullet"/>
        <w:spacing w:after="20"/>
      </w:pPr>
      <w:r>
        <w:t>If dropdown changed but grid didn't: APP/UI binding or repaint trigger.</w:t>
      </w:r>
    </w:p>
    <w:p>
      <w:pPr>
        <w:pStyle w:val="ListBullet"/>
        <w:spacing w:after="20"/>
      </w:pPr>
      <w:r>
        <w:t>If gridKey wrong: CORE normalization or state.</w:t>
      </w:r>
    </w:p>
    <w:p>
      <w:pPr>
        <w:pStyle w:val="ListBullet"/>
        <w:spacing w:after="20"/>
      </w:pPr>
      <w:r>
        <w:t>If gridKey right but cells wrong: ADAPTERS resolution/normalization.</w:t>
      </w:r>
    </w:p>
    <w:p>
      <w:pPr>
        <w:pStyle w:val="ListBullet"/>
        <w:spacing w:after="20"/>
      </w:pPr>
      <w:r>
        <w:t>If cells right but display wrong: UI rendering.</w:t>
      </w:r>
    </w:p>
    <w:p>
      <w:r>
        <w:rPr>
          <w:b/>
          <w:sz w:val="26"/>
        </w:rPr>
        <w:t>8) Tests + Golden Fixtures</w:t>
      </w:r>
    </w:p>
    <w:p>
      <w:r>
        <w:rPr>
          <w:b/>
          <w:sz w:val="23"/>
        </w:rPr>
        <w:t>Golden Fixtures (Minimum)</w:t>
      </w:r>
    </w:p>
    <w:p>
      <w:pPr>
        <w:pStyle w:val="ListBullet"/>
        <w:spacing w:after="20"/>
      </w:pPr>
      <w:r>
        <w:t>Fixture A: VS_OPEN + BB with facings UTG/HJ/CO/BTN produces distinct sentinel cells (or counts) per facing.</w:t>
      </w:r>
    </w:p>
    <w:p>
      <w:pPr>
        <w:pStyle w:val="ListBullet"/>
        <w:spacing w:after="20"/>
      </w:pPr>
      <w:r>
        <w:t>Fixture B: SB vs BTN swap repaints instantly (gridKey changes and render triggers).</w:t>
      </w:r>
    </w:p>
    <w:p>
      <w:pPr>
        <w:pStyle w:val="ListBullet"/>
        <w:spacing w:after="20"/>
      </w:pPr>
      <w:r>
        <w:t>Fixture C: Legacy schema input still yields canonical cells map (ADAPTERS).</w:t>
      </w:r>
    </w:p>
    <w:p>
      <w:pPr>
        <w:pStyle w:val="ListBullet"/>
        <w:spacing w:after="20"/>
      </w:pPr>
      <w:r>
        <w:t>Fixture D: Bucket boundaries at 39.9/40/149.9/150 produce SHORT/STANDARD/DEEP correctly.</w:t>
      </w:r>
    </w:p>
    <w:p>
      <w:r>
        <w:rPr>
          <w:b/>
          <w:sz w:val="23"/>
        </w:rPr>
        <w:t>Regression Checklist (Mandatory After Patch)</w:t>
      </w:r>
    </w:p>
    <w:p>
      <w:pPr>
        <w:pStyle w:val="ListBullet"/>
        <w:spacing w:after="20"/>
      </w:pPr>
      <w:r>
        <w:t>Dropdown change updates gridKey.</w:t>
      </w:r>
    </w:p>
    <w:p>
      <w:pPr>
        <w:pStyle w:val="ListBullet"/>
        <w:spacing w:after="20"/>
      </w:pPr>
      <w:r>
        <w:t>gridKey change triggers full repaint.</w:t>
      </w:r>
    </w:p>
    <w:p>
      <w:pPr>
        <w:pStyle w:val="ListBullet"/>
        <w:spacing w:after="20"/>
      </w:pPr>
      <w:r>
        <w:t>Legacy schema shapes still load (ADAPTERS).</w:t>
      </w:r>
    </w:p>
    <w:p>
      <w:pPr>
        <w:pStyle w:val="ListBullet"/>
        <w:spacing w:after="20"/>
      </w:pPr>
      <w:r>
        <w:t>13×13 mapping intact (pairs diagonal; suited above; offsuit below).</w:t>
      </w:r>
    </w:p>
    <w:p>
      <w:pPr>
        <w:pStyle w:val="ListBullet"/>
        <w:spacing w:after="20"/>
      </w:pPr>
      <w:r>
        <w:t>Bucket boundaries unchanged.</w:t>
      </w:r>
    </w:p>
    <w:p>
      <w:pPr>
        <w:pStyle w:val="ListBullet"/>
        <w:spacing w:after="20"/>
      </w:pPr>
      <w:r>
        <w:t>Previous working scenario still renders correctly.</w:t>
      </w:r>
    </w:p>
    <w:p>
      <w:r>
        <w:rPr>
          <w:b/>
          <w:sz w:val="26"/>
        </w:rPr>
        <w:t>9) Handoff Protocol (Codex/Claude/etc.)</w:t>
      </w:r>
    </w:p>
    <w:p>
      <w:r>
        <w:rPr>
          <w:b/>
          <w:sz w:val="23"/>
        </w:rPr>
        <w:t>Always Provide</w:t>
      </w:r>
    </w:p>
    <w:p>
      <w:pPr>
        <w:pStyle w:val="ListBullet"/>
        <w:spacing w:after="20"/>
      </w:pPr>
      <w:r>
        <w:t>BIOS link: https://4astra.blogspot.com/2026/02/memory-master.html</w:t>
      </w:r>
    </w:p>
    <w:p>
      <w:pPr>
        <w:pStyle w:val="ListBullet"/>
        <w:spacing w:after="20"/>
      </w:pPr>
      <w:r>
        <w:t>OS link: https://4astra.blogspot.com/2026/02/hitchhiker-swiss-army-gpt-master-ssot.html</w:t>
      </w:r>
    </w:p>
    <w:p>
      <w:pPr>
        <w:pStyle w:val="ListBullet"/>
        <w:spacing w:after="20"/>
      </w:pPr>
      <w:r>
        <w:t>PROJECT SSOT: this file (POKERENGINE_MASTERSSOTV013.docx).</w:t>
      </w:r>
    </w:p>
    <w:p>
      <w:pPr>
        <w:pStyle w:val="ListBullet"/>
        <w:spacing w:after="20"/>
      </w:pPr>
      <w:r>
        <w:t>CODE SSOT: current app file (e.g., app_v1_build_YYYYMMDD_HHMMSS.html).</w:t>
      </w:r>
    </w:p>
    <w:p>
      <w:pPr>
        <w:pStyle w:val="ListBullet"/>
        <w:spacing w:after="20"/>
      </w:pPr>
      <w:r>
        <w:t>3-line task statement: what works/what broke; exact goal; failure conditions.</w:t>
      </w:r>
    </w:p>
    <w:p>
      <w:r>
        <w:rPr>
          <w:b/>
          <w:sz w:val="23"/>
        </w:rPr>
        <w:t>Output Requirement</w:t>
      </w:r>
    </w:p>
    <w:p>
      <w:pPr>
        <w:pStyle w:val="ListBullet"/>
        <w:spacing w:after="20"/>
      </w:pPr>
      <w:r>
        <w:t>DDD: provide a single downloadable full replacement file with the SAME filename.</w:t>
      </w:r>
    </w:p>
    <w:p>
      <w:pPr>
        <w:pStyle w:val="ListBullet"/>
        <w:spacing w:after="20"/>
      </w:pPr>
      <w:r>
        <w:t>One patch = one compartment. If you think you need 2, build/extend an ADAPTER instead.</w:t>
      </w:r>
    </w:p>
    <w:p>
      <w:r>
        <w:rPr>
          <w:b/>
          <w:sz w:val="23"/>
        </w:rPr>
        <w:t>Codex Repo Guidance</w:t>
      </w:r>
    </w:p>
    <w:p>
      <w:pPr>
        <w:pStyle w:val="ListBullet"/>
        <w:spacing w:after="20"/>
      </w:pPr>
      <w:r>
        <w:t>Keep an AGENTS.md at repo root encoding: DDD, one-patch-one-compartment, gridKey truth, normalization in ADAPTERS, 13x13 in CORE, SSOT not changed unless version-bumped.</w:t>
      </w:r>
    </w:p>
    <w:p>
      <w:r>
        <w:rPr>
          <w:b/>
          <w:sz w:val="26"/>
        </w:rPr>
        <w:t>Appendix A) Philosophy Canon (Verbatim Integrated)</w:t>
      </w:r>
    </w:p>
    <w:p>
      <w:pPr>
        <w:spacing w:after="40"/>
      </w:pPr>
      <w:r>
        <w:t>These are the canonical mantras (verbatim strings preserved) with interpretive expansion. This layer informs product decisions and coaching voice; it does not override technical contracts.</w:t>
      </w:r>
    </w:p>
    <w:p>
      <w:pPr>
        <w:pStyle w:val="ListBullet"/>
        <w:spacing w:after="20"/>
      </w:pPr>
      <w:r>
        <w:t>TIGHT IS TECHNICAL — Precision and structural range discipline dominate microstakes.</w:t>
      </w:r>
    </w:p>
    <w:p>
      <w:pPr>
        <w:pStyle w:val="ListBullet"/>
        <w:spacing w:after="20"/>
      </w:pPr>
      <w:r>
        <w:t>BANKROLL MANAGEMENT — Survival compounds EV; protect psychological capital.</w:t>
      </w:r>
    </w:p>
    <w:p>
      <w:pPr>
        <w:pStyle w:val="ListBullet"/>
        <w:spacing w:after="20"/>
      </w:pPr>
      <w:r>
        <w:t>POSITION IS POWER — Information asymmetry converts to measurable edge.</w:t>
      </w:r>
    </w:p>
    <w:p>
      <w:pPr>
        <w:pStyle w:val="ListBullet"/>
        <w:spacing w:after="20"/>
      </w:pPr>
      <w:r>
        <w:t>DYNAMITE FUSE — Apply pressure selectively when fold equity aligns.</w:t>
      </w:r>
    </w:p>
    <w:p>
      <w:pPr>
        <w:pStyle w:val="ListBullet"/>
        <w:spacing w:after="20"/>
      </w:pPr>
      <w:r>
        <w:t>BLOB THEN BULLY — Accumulate small edges quietly, escalate with clarity.</w:t>
      </w:r>
    </w:p>
    <w:p>
      <w:pPr>
        <w:pStyle w:val="ListBullet"/>
        <w:spacing w:after="20"/>
      </w:pPr>
      <w:r>
        <w:t>SMALLBALL — Controlled pot geometry; low variance information phase.</w:t>
      </w:r>
    </w:p>
    <w:p>
      <w:pPr>
        <w:pStyle w:val="ListBullet"/>
        <w:spacing w:after="20"/>
      </w:pPr>
      <w:r>
        <w:t>FREE TO FOLD — Ego-neutral discipline.</w:t>
      </w:r>
    </w:p>
    <w:p>
      <w:pPr>
        <w:pStyle w:val="ListBullet"/>
        <w:spacing w:after="20"/>
      </w:pPr>
      <w:r>
        <w:t>FOLD IS GOLD — Saved blinds equal earned blinds.</w:t>
      </w:r>
    </w:p>
    <w:p>
      <w:pPr>
        <w:pStyle w:val="ListBullet"/>
        <w:spacing w:after="20"/>
      </w:pPr>
      <w:r>
        <w:t>CONSERVE TO MAXIMIZE — Preserve capital for high-EV inflection points.</w:t>
      </w:r>
    </w:p>
    <w:p>
      <w:pPr>
        <w:pStyle w:val="ListBullet"/>
        <w:spacing w:after="20"/>
      </w:pPr>
      <w:r>
        <w:t>DONT SPREAD YOURSELF THIN — Depth &gt; shallow coverage.</w:t>
      </w:r>
    </w:p>
    <w:p>
      <w:pPr>
        <w:pStyle w:val="ListBullet"/>
        <w:spacing w:after="20"/>
      </w:pPr>
      <w:r>
        <w:t>THERE'S NITS IN BLITZ — Population exploit outweighs purity.</w:t>
      </w:r>
    </w:p>
    <w:p>
      <w:pPr>
        <w:pStyle w:val="ListBullet"/>
        <w:spacing w:after="20"/>
      </w:pPr>
      <w:r>
        <w:t>BLUFFY THE STACK SLAYER — Target stack dynamics deliberately.</w:t>
      </w:r>
    </w:p>
    <w:p>
      <w:pPr>
        <w:pStyle w:val="ListBullet"/>
        <w:spacing w:after="20"/>
      </w:pPr>
      <w:r>
        <w:t>CALLING THIN WILL BARELY WIN — Avoid marginal variance traps.</w:t>
      </w:r>
    </w:p>
    <w:p>
      <w:pPr>
        <w:pStyle w:val="ListBullet"/>
        <w:spacing w:after="20"/>
      </w:pPr>
      <w:r>
        <w:t>DONT GET ATTACHED — Emotional neutrality.</w:t>
      </w:r>
    </w:p>
    <w:p>
      <w:pPr>
        <w:pStyle w:val="ListBullet"/>
        <w:spacing w:after="20"/>
      </w:pPr>
      <w:r>
        <w:t>CANT FORCE IT — EV cannot be willed into existence.</w:t>
      </w:r>
    </w:p>
    <w:p>
      <w:pPr>
        <w:pStyle w:val="ListBullet"/>
        <w:spacing w:after="20"/>
      </w:pPr>
      <w:r>
        <w:t>PLAY WITH THE BUTTON — Positional aggression doctrine.</w:t>
      </w:r>
    </w:p>
    <w:p>
      <w:pPr>
        <w:pStyle w:val="ListBullet"/>
        <w:spacing w:after="20"/>
      </w:pPr>
      <w:r>
        <w:t>THIS IS A JOB — Optimize BB/hour.</w:t>
      </w:r>
    </w:p>
    <w:p>
      <w:pPr>
        <w:pStyle w:val="ListBullet"/>
        <w:spacing w:after="20"/>
      </w:pPr>
      <w:r>
        <w:t>PLAYING FOR THE FUTURE, NOT THE NOW — Long-run orientation.</w:t>
      </w:r>
    </w:p>
    <w:p>
      <w:pPr>
        <w:pStyle w:val="ListBullet"/>
        <w:spacing w:after="20"/>
      </w:pPr>
      <w:r>
        <w:t>I AM TENACIOUS — Discipline + volume.</w:t>
      </w:r>
    </w:p>
    <w:p>
      <w:pPr>
        <w:pStyle w:val="ListBullet"/>
        <w:spacing w:after="20"/>
      </w:pPr>
      <w:r>
        <w:t>ARE YOU OVERPLAYING? — Mandatory escalation audit.</w:t>
      </w:r>
    </w:p>
    <w:p>
      <w:r>
        <w:rPr>
          <w:b/>
          <w:sz w:val="26"/>
        </w:rPr>
        <w:t>Appendix B) Coding Compartments + Hard Boundaries (Strict)</w:t>
      </w:r>
    </w:p>
    <w:p>
      <w:r>
        <w:rPr>
          <w:b/>
          <w:sz w:val="23"/>
        </w:rPr>
        <w:t>Compartments</w:t>
      </w:r>
    </w:p>
    <w:p>
      <w:pPr>
        <w:pStyle w:val="ListBullet"/>
        <w:spacing w:after="20"/>
      </w:pPr>
      <w:r>
        <w:t>SSOT — Governance only. No implicit edits.</w:t>
      </w:r>
    </w:p>
    <w:p>
      <w:pPr>
        <w:pStyle w:val="ListBullet"/>
        <w:spacing w:after="20"/>
      </w:pPr>
      <w:r>
        <w:t>DATA — Ranges/scenarios/flags/labels. No logic.</w:t>
      </w:r>
    </w:p>
    <w:p>
      <w:pPr>
        <w:pStyle w:val="ListBullet"/>
        <w:spacing w:after="20"/>
      </w:pPr>
      <w:r>
        <w:t>CORE — Pure deterministic logic (gridKey, bucket calc, grid mapping). No DOM.</w:t>
      </w:r>
    </w:p>
    <w:p>
      <w:pPr>
        <w:pStyle w:val="ListBullet"/>
        <w:spacing w:after="20"/>
      </w:pPr>
      <w:r>
        <w:t>ADAPTERS — Schema normalization + migrations + compatibility glue.</w:t>
      </w:r>
    </w:p>
    <w:p>
      <w:pPr>
        <w:pStyle w:val="ListBullet"/>
        <w:spacing w:after="20"/>
      </w:pPr>
      <w:r>
        <w:t>UI — Rendering + event binding only. No state computation.</w:t>
      </w:r>
    </w:p>
    <w:p>
      <w:pPr>
        <w:pStyle w:val="ListBullet"/>
        <w:spacing w:after="20"/>
      </w:pPr>
      <w:r>
        <w:t>APP — Orchestration/plumbing only; wires UI→CORE→ADAPTERS→UI.</w:t>
      </w:r>
    </w:p>
    <w:p>
      <w:r>
        <w:rPr>
          <w:b/>
          <w:sz w:val="23"/>
        </w:rPr>
        <w:t>Hard Boundaries (Non-negotiable)</w:t>
      </w:r>
    </w:p>
    <w:p>
      <w:pPr>
        <w:pStyle w:val="ListBullet"/>
        <w:spacing w:after="20"/>
      </w:pPr>
      <w:r>
        <w:t>gridKey drives rendering; if it changes, repaint.</w:t>
      </w:r>
    </w:p>
    <w:p>
      <w:pPr>
        <w:pStyle w:val="ListBullet"/>
        <w:spacing w:after="20"/>
      </w:pPr>
      <w:r>
        <w:t>Normalization only in ADAPTERS/CORE; never in UI.</w:t>
      </w:r>
    </w:p>
    <w:p>
      <w:pPr>
        <w:pStyle w:val="ListBullet"/>
        <w:spacing w:after="20"/>
      </w:pPr>
      <w:r>
        <w:t>13×13 mapping logic only in CORE.</w:t>
      </w:r>
    </w:p>
    <w:p>
      <w:pPr>
        <w:pStyle w:val="ListBullet"/>
        <w:spacing w:after="20"/>
      </w:pPr>
      <w:r>
        <w:t>One patch = one compartment.</w:t>
      </w:r>
    </w:p>
    <w:p>
      <w:r>
        <w:rPr>
          <w:b/>
          <w:sz w:val="26"/>
        </w:rPr>
        <w:t>Appendix C) Scenario Coverage Matrix + Flag Pack v1 + Regression Checklist</w:t>
      </w:r>
    </w:p>
    <w:p>
      <w:r>
        <w:rPr>
          <w:b/>
          <w:sz w:val="23"/>
        </w:rPr>
        <w:t>Scenario Coverage Matrix (Baseline)</w:t>
      </w:r>
    </w:p>
    <w:p>
      <w:pPr>
        <w:pStyle w:val="ListBullet"/>
        <w:spacing w:after="20"/>
      </w:pPr>
      <w:r>
        <w:t>RFI: BTN | SB | BB (SHORT/STANDARD/DEEP).</w:t>
      </w:r>
    </w:p>
    <w:p>
      <w:pPr>
        <w:pStyle w:val="ListBullet"/>
        <w:spacing w:after="20"/>
      </w:pPr>
      <w:r>
        <w:t>VS_OPEN: SB vs BTN; BB vs UTG/HJ/CO/BTN (SHORT/STANDARD/DEEP).</w:t>
      </w:r>
    </w:p>
    <w:p>
      <w:pPr>
        <w:pStyle w:val="ListBullet"/>
        <w:spacing w:after="20"/>
      </w:pPr>
      <w:r>
        <w:t>VS_3BET: BTN vs blinds; SB vs BTN; BB vs BTN (STANDARD/DEEP baseline).</w:t>
      </w:r>
    </w:p>
    <w:p>
      <w:pPr>
        <w:pStyle w:val="ListBullet"/>
        <w:spacing w:after="20"/>
      </w:pPr>
      <w:r>
        <w:t>VS_SQUEEZE: BB primary; SB secondary (STANDARD/DEEP baseline).</w:t>
      </w:r>
    </w:p>
    <w:p>
      <w:pPr>
        <w:pStyle w:val="ListBullet"/>
        <w:spacing w:after="20"/>
      </w:pPr>
      <w:r>
        <w:t>VS_4BET: selective coverage (STANDARD).</w:t>
      </w:r>
    </w:p>
    <w:p>
      <w:pPr>
        <w:pStyle w:val="ListBullet"/>
        <w:spacing w:after="20"/>
      </w:pPr>
      <w:r>
        <w:t>DEEP_MODULE: activates at 150bb+ for Blob→Bully expansion logic.</w:t>
      </w:r>
    </w:p>
    <w:p>
      <w:r>
        <w:rPr>
          <w:b/>
          <w:sz w:val="23"/>
        </w:rPr>
        <w:t>Flag Pack v1 (Canonical Definitions)</w:t>
      </w:r>
    </w:p>
    <w:p>
      <w:pPr>
        <w:pStyle w:val="ListBullet"/>
        <w:spacing w:after="20"/>
      </w:pPr>
      <w:r>
        <w:t>VALUE — Clear range advantage; aggression for profit.</w:t>
      </w:r>
    </w:p>
    <w:p>
      <w:pPr>
        <w:pStyle w:val="ListBullet"/>
        <w:spacing w:after="20"/>
      </w:pPr>
      <w:r>
        <w:t>LINEAR — Value-heavy 3bet construction.</w:t>
      </w:r>
    </w:p>
    <w:p>
      <w:pPr>
        <w:pStyle w:val="ListBullet"/>
        <w:spacing w:after="20"/>
      </w:pPr>
      <w:r>
        <w:t>POLAR — Value + bluff extremes only.</w:t>
      </w:r>
    </w:p>
    <w:p>
      <w:pPr>
        <w:pStyle w:val="ListBullet"/>
        <w:spacing w:after="20"/>
      </w:pPr>
      <w:r>
        <w:t>BLUFF — Low equity hand leveraging fold equity.</w:t>
      </w:r>
    </w:p>
    <w:p>
      <w:pPr>
        <w:pStyle w:val="ListBullet"/>
        <w:spacing w:after="20"/>
      </w:pPr>
      <w:r>
        <w:t>WHEEL — A5s/A4s style blockers.</w:t>
      </w:r>
    </w:p>
    <w:p>
      <w:pPr>
        <w:pStyle w:val="ListBullet"/>
        <w:spacing w:after="20"/>
      </w:pPr>
      <w:r>
        <w:t>ISO — Isolation raise versus weak range.</w:t>
      </w:r>
    </w:p>
    <w:p>
      <w:pPr>
        <w:pStyle w:val="ListBullet"/>
        <w:spacing w:after="20"/>
      </w:pPr>
      <w:r>
        <w:t>PROTECT — Deny equity to marginal holdings.</w:t>
      </w:r>
    </w:p>
    <w:p>
      <w:pPr>
        <w:pStyle w:val="ListBullet"/>
        <w:spacing w:after="20"/>
      </w:pPr>
      <w:r>
        <w:t>TRAP — Induce aggression with strength.</w:t>
      </w:r>
    </w:p>
    <w:p>
      <w:pPr>
        <w:pStyle w:val="ListBullet"/>
        <w:spacing w:after="20"/>
      </w:pPr>
      <w:r>
        <w:t>EXPLOIT — Population deviation.</w:t>
      </w:r>
    </w:p>
    <w:p>
      <w:pPr>
        <w:pStyle w:val="ListBullet"/>
        <w:spacing w:after="20"/>
      </w:pPr>
      <w:r>
        <w:t>POP_READ — Population-based assumption applied.</w:t>
      </w:r>
    </w:p>
    <w:p>
      <w:r>
        <w:rPr>
          <w:b/>
          <w:sz w:val="23"/>
        </w:rPr>
        <w:t>Regression Checklist (Repeat)</w:t>
      </w:r>
    </w:p>
    <w:p>
      <w:pPr>
        <w:pStyle w:val="ListBullet"/>
        <w:spacing w:after="20"/>
      </w:pPr>
      <w:r>
        <w:t>Dropdown change updates gridKey.</w:t>
      </w:r>
    </w:p>
    <w:p>
      <w:pPr>
        <w:pStyle w:val="ListBullet"/>
        <w:spacing w:after="20"/>
      </w:pPr>
      <w:r>
        <w:t>gridKey change triggers full repaint.</w:t>
      </w:r>
    </w:p>
    <w:p>
      <w:pPr>
        <w:pStyle w:val="ListBullet"/>
        <w:spacing w:after="20"/>
      </w:pPr>
      <w:r>
        <w:t>getActiveCells returns canonical cell map.</w:t>
      </w:r>
    </w:p>
    <w:p>
      <w:pPr>
        <w:pStyle w:val="ListBullet"/>
        <w:spacing w:after="20"/>
      </w:pPr>
      <w:r>
        <w:t>No legacy schema leaks past ADAPTERS.</w:t>
      </w:r>
    </w:p>
    <w:p>
      <w:pPr>
        <w:pStyle w:val="ListBullet"/>
        <w:spacing w:after="20"/>
      </w:pPr>
      <w:r>
        <w:t>13×13 matrix integrity intact.</w:t>
      </w:r>
    </w:p>
    <w:p>
      <w:pPr>
        <w:pStyle w:val="ListBullet"/>
        <w:spacing w:after="20"/>
      </w:pPr>
      <w:r>
        <w:t>Bucket boundaries correct.</w:t>
      </w:r>
    </w:p>
    <w:p>
      <w:pPr>
        <w:pStyle w:val="ListBullet"/>
        <w:spacing w:after="20"/>
      </w:pPr>
      <w:r>
        <w:t>Previous working scenario still renders.</w:t>
      </w:r>
    </w:p>
    <w:p>
      <w:r>
        <w:rPr>
          <w:b/>
          <w:sz w:val="26"/>
        </w:rPr>
        <w:t>Appendix D) Storage Schema Versioning + APP Lifecycle Flow</w:t>
      </w:r>
    </w:p>
    <w:p>
      <w:r>
        <w:rPr>
          <w:b/>
          <w:sz w:val="23"/>
        </w:rPr>
        <w:t>Storage Schema Versioning Protocol</w:t>
      </w:r>
    </w:p>
    <w:p>
      <w:pPr>
        <w:pStyle w:val="ListBullet"/>
        <w:spacing w:after="20"/>
      </w:pPr>
      <w:r>
        <w:t>Every persisted structure has an explicit schemaVersion integer.</w:t>
      </w:r>
    </w:p>
    <w:p>
      <w:pPr>
        <w:pStyle w:val="ListBullet"/>
        <w:spacing w:after="20"/>
      </w:pPr>
      <w:r>
        <w:t>All migrations happen in ADAPTERS/storageAdapter only.</w:t>
      </w:r>
    </w:p>
    <w:p>
      <w:pPr>
        <w:pStyle w:val="ListBullet"/>
        <w:spacing w:after="20"/>
      </w:pPr>
      <w:r>
        <w:t>New code reads old storage and auto-migrates forward.</w:t>
      </w:r>
    </w:p>
    <w:p>
      <w:pPr>
        <w:pStyle w:val="ListBullet"/>
        <w:spacing w:after="20"/>
      </w:pPr>
      <w:r>
        <w:t>Never store derived data; store lastState, not computed grids.</w:t>
      </w:r>
    </w:p>
    <w:p>
      <w:r>
        <w:rPr>
          <w:b/>
          <w:sz w:val="23"/>
        </w:rPr>
        <w:t>Recommended Storage Root</w:t>
      </w:r>
    </w:p>
    <w:p>
      <w:pPr>
        <w:spacing w:before="0" w:after="0"/>
      </w:pPr>
      <w:r>
        <w:rPr>
          <w:rFonts w:ascii="Courier New" w:hAnsi="Courier New"/>
          <w:sz w:val="19"/>
        </w:rPr>
        <w:t>{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"schemaVersion": 1,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"lastState": { "mode":"PREFLOP","scenario":"VS_OPEN","hero":"BB","facing":"CO","bucket":"STANDARD" },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"notes": {},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"overrides": {}</w:t>
      </w:r>
    </w:p>
    <w:p>
      <w:pPr>
        <w:spacing w:before="0" w:after="0"/>
      </w:pPr>
      <w:r>
        <w:rPr>
          <w:rFonts w:ascii="Courier New" w:hAnsi="Courier New"/>
          <w:sz w:val="19"/>
        </w:rPr>
        <w:t>}</w:t>
      </w:r>
    </w:p>
    <w:p>
      <w:r>
        <w:rPr>
          <w:b/>
          <w:sz w:val="23"/>
        </w:rPr>
        <w:t>APP Lifecycle / Debug Pins</w:t>
      </w:r>
    </w:p>
    <w:p>
      <w:pPr>
        <w:spacing w:before="0" w:after="0"/>
      </w:pPr>
      <w:r>
        <w:rPr>
          <w:rFonts w:ascii="Courier New" w:hAnsi="Courier New"/>
          <w:sz w:val="19"/>
        </w:rPr>
        <w:t>[UI Dropdown Event]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  ↓</w:t>
      </w:r>
    </w:p>
    <w:p>
      <w:pPr>
        <w:spacing w:before="0" w:after="0"/>
      </w:pPr>
      <w:r>
        <w:rPr>
          <w:rFonts w:ascii="Courier New" w:hAnsi="Courier New"/>
          <w:sz w:val="19"/>
        </w:rPr>
        <w:t>[APP.setState(patch)]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  ↓</w:t>
      </w:r>
    </w:p>
    <w:p>
      <w:pPr>
        <w:spacing w:before="0" w:after="0"/>
      </w:pPr>
      <w:r>
        <w:rPr>
          <w:rFonts w:ascii="Courier New" w:hAnsi="Courier New"/>
          <w:sz w:val="19"/>
        </w:rPr>
        <w:t>[CORE.normalizeState(state)]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  ↓</w:t>
      </w:r>
    </w:p>
    <w:p>
      <w:pPr>
        <w:spacing w:before="0" w:after="0"/>
      </w:pPr>
      <w:r>
        <w:rPr>
          <w:rFonts w:ascii="Courier New" w:hAnsi="Courier New"/>
          <w:sz w:val="19"/>
        </w:rPr>
        <w:t>[CORE.gridKey(state)]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  ↓</w:t>
      </w:r>
    </w:p>
    <w:p>
      <w:pPr>
        <w:spacing w:before="0" w:after="0"/>
      </w:pPr>
      <w:r>
        <w:rPr>
          <w:rFonts w:ascii="Courier New" w:hAnsi="Courier New"/>
          <w:sz w:val="19"/>
        </w:rPr>
        <w:t>[ADAPTERS.resolveActiveGrid(gridKey)]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  ↓</w:t>
      </w:r>
    </w:p>
    <w:p>
      <w:pPr>
        <w:spacing w:before="0" w:after="0"/>
      </w:pPr>
      <w:r>
        <w:rPr>
          <w:rFonts w:ascii="Courier New" w:hAnsi="Courier New"/>
          <w:sz w:val="19"/>
        </w:rPr>
        <w:t>[ADAPTERS.getActiveCells(activeGrid)]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  ↓</w:t>
      </w:r>
    </w:p>
    <w:p>
      <w:pPr>
        <w:spacing w:before="0" w:after="0"/>
      </w:pPr>
      <w:r>
        <w:rPr>
          <w:rFonts w:ascii="Courier New" w:hAnsi="Courier New"/>
          <w:sz w:val="19"/>
        </w:rPr>
        <w:t>[UI.renderGrid(cells)]</w:t>
      </w:r>
    </w:p>
    <w:p>
      <w:pPr>
        <w:spacing w:before="0" w:after="0"/>
      </w:pPr>
      <w:r>
        <w:rPr>
          <w:rFonts w:ascii="Courier New" w:hAnsi="Courier New"/>
          <w:sz w:val="19"/>
        </w:rPr>
        <w:t xml:space="preserve">      ↓</w:t>
      </w:r>
    </w:p>
    <w:p>
      <w:pPr>
        <w:spacing w:before="0" w:after="0"/>
      </w:pPr>
      <w:r>
        <w:rPr>
          <w:rFonts w:ascii="Courier New" w:hAnsi="Courier New"/>
          <w:sz w:val="19"/>
        </w:rPr>
        <w:t>[ADAPTERS.persist(state)]</w:t>
      </w:r>
    </w:p>
    <w:p>
      <w:pPr>
        <w:pStyle w:val="ListBullet"/>
        <w:spacing w:after="20"/>
      </w:pPr>
      <w:r>
        <w:t>Debug Pin: log state after APP.setState.</w:t>
      </w:r>
    </w:p>
    <w:p>
      <w:pPr>
        <w:pStyle w:val="ListBullet"/>
        <w:spacing w:after="20"/>
      </w:pPr>
      <w:r>
        <w:t>Debug Pin: log gridKey after CORE.gridKey.</w:t>
      </w:r>
    </w:p>
    <w:p>
      <w:pPr>
        <w:pStyle w:val="ListBullet"/>
        <w:spacing w:after="20"/>
      </w:pPr>
      <w:r>
        <w:t>Debug Pin: log cells count + sample keys after ADAPTERS.getActiveCells.</w:t>
      </w:r>
    </w:p>
    <w:p>
      <w:pPr>
        <w:pStyle w:val="ListBullet"/>
        <w:spacing w:after="20"/>
      </w:pPr>
      <w:r>
        <w:t>Debug Pin: log render summary before UI paint.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