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lineRule="auto" w:line="264" w:before="0" w:after="160"/>
        <w:ind w:left="0" w:right="0" w:firstLine="720"/>
        <w:jc w:val="center"/>
        <w:rPr>
          <w:rFonts w:ascii="Times New Roman" w:hAnsi="Times New Roman" w:eastAsia="Times New Roman" w:cs="Times New Roman"/>
          <w:b/>
          <w:b/>
          <w:bCs/>
          <w:color w:val="000000"/>
          <w:sz w:val="24"/>
          <w:szCs w:val="24"/>
          <w:lang w:val="en-US"/>
        </w:rPr>
      </w:pPr>
      <w:r>
        <w:rPr>
          <w:rFonts w:eastAsia="Times New Roman" w:cs="Times New Roman" w:ascii="Times New Roman" w:hAnsi="Times New Roman"/>
          <w:b/>
          <w:bCs/>
          <w:color w:val="000000"/>
          <w:sz w:val="24"/>
          <w:szCs w:val="24"/>
          <w:lang w:val="en-US"/>
        </w:rPr>
        <w:t>3.3.2 Тадқиқот натижалар таҳлили ва муҳокамаси. Навбат кечикиши</w:t>
      </w:r>
    </w:p>
    <w:p>
      <w:pPr>
        <w:pStyle w:val="Normal"/>
        <w:widowControl/>
        <w:bidi w:val="0"/>
        <w:spacing w:lineRule="auto" w:line="264" w:before="0" w:after="160"/>
        <w:ind w:left="0" w:right="0" w:firstLine="720"/>
        <w:jc w:val="center"/>
        <w:rPr>
          <w:rFonts w:ascii="Calibri" w:hAnsi="Calibri" w:eastAsia="Calibri" w:cs="Calibri"/>
          <w:color w:val="000000"/>
          <w:sz w:val="22"/>
          <w:szCs w:val="22"/>
          <w:lang w:val="en-US"/>
        </w:rPr>
      </w:pPr>
      <w:r>
        <w:rPr>
          <w:rFonts w:eastAsia="Calibri" w:cs="Calibri" w:ascii="Calibri" w:hAnsi="Calibri"/>
          <w:color w:val="000000"/>
          <w:sz w:val="22"/>
          <w:szCs w:val="22"/>
          <w:lang w:val="en-US"/>
        </w:rPr>
      </w:r>
    </w:p>
    <w:p>
      <w:pPr>
        <w:pStyle w:val="Normal"/>
        <w:widowControl/>
        <w:bidi w:val="0"/>
        <w:spacing w:lineRule="auto" w:line="264" w:before="0" w:after="160"/>
        <w:ind w:left="0" w:right="0" w:firstLine="720"/>
        <w:jc w:val="left"/>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Ушбу бўлимда навбат кечикиши каби  QoS талабларидан бири кўриб чиқилган. </w:t>
      </w:r>
    </w:p>
    <w:p>
      <w:pPr>
        <w:pStyle w:val="Normal"/>
        <w:widowControl/>
        <w:bidi w:val="0"/>
        <w:spacing w:lineRule="auto" w:line="264" w:before="0" w:after="160"/>
        <w:ind w:left="0" w:right="0" w:firstLine="720"/>
        <w:jc w:val="left"/>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3.14-расм. QoS таъминланганда MPLS-TE ва MPLS-TE технологияларида </w:t>
      </w:r>
      <w:bookmarkStart w:id="0" w:name="__DdeLink__71_509753824"/>
      <w:r>
        <w:rPr>
          <w:rFonts w:eastAsia="Times New Roman" w:cs="Times New Roman" w:ascii="Times New Roman" w:hAnsi="Times New Roman"/>
          <w:color w:val="000000"/>
          <w:sz w:val="24"/>
          <w:szCs w:val="24"/>
          <w:lang w:val="en-US"/>
        </w:rPr>
        <w:t>Ethernet тармоғида навбат кечикиши.</w:t>
      </w:r>
      <w:bookmarkEnd w:id="0"/>
      <w:r>
        <w:rPr>
          <w:rFonts w:eastAsia="Times New Roman" w:cs="Times New Roman" w:ascii="Times New Roman" w:hAnsi="Times New Roman"/>
          <w:color w:val="000000"/>
          <w:sz w:val="24"/>
          <w:szCs w:val="24"/>
          <w:lang w:val="en-US"/>
        </w:rPr>
        <w:t xml:space="preserve"> </w:t>
      </w:r>
    </w:p>
    <w:p>
      <w:pPr>
        <w:pStyle w:val="Normal"/>
        <w:widowControl/>
        <w:bidi w:val="0"/>
        <w:spacing w:lineRule="auto" w:line="264" w:before="0" w:after="160"/>
        <w:ind w:left="0" w:right="0" w:firstLine="720"/>
        <w:jc w:val="both"/>
        <w:rPr/>
      </w:pPr>
      <w:r>
        <w:rPr>
          <w:rFonts w:eastAsia="Times New Roman" w:cs="Times New Roman" w:ascii="Times New Roman" w:hAnsi="Times New Roman"/>
          <w:b w:val="false"/>
          <w:bCs w:val="false"/>
          <w:color w:val="000000"/>
          <w:sz w:val="24"/>
          <w:szCs w:val="24"/>
          <w:lang w:val="en-US"/>
        </w:rPr>
        <w:t xml:space="preserve">3.14-расмда Ethernet тармоғида навбат кечикиши кўрсатилган.  QoS таъминланганда  </w:t>
      </w:r>
      <w:r>
        <w:rPr>
          <w:rFonts w:eastAsia="Times New Roman" w:cs="Times New Roman" w:ascii="Times New Roman" w:hAnsi="Times New Roman"/>
          <w:b w:val="false"/>
          <w:bCs w:val="false"/>
          <w:color w:val="000000"/>
          <w:sz w:val="24"/>
          <w:szCs w:val="24"/>
          <w:lang w:val="en-US"/>
        </w:rPr>
        <w:t xml:space="preserve">навбат кечикиши барқарор ҳолатга келиши кузатилди. QoS таъминланмаган ҳолда навбат кечикиши нобарқарор бўлиб, графикда аррасимон шаклда  акс этилди. </w:t>
      </w:r>
      <w:r>
        <w:rPr>
          <w:rFonts w:eastAsia="Times New Roman" w:cs="Times New Roman" w:ascii="Times New Roman" w:hAnsi="Times New Roman"/>
          <w:b w:val="false"/>
          <w:bCs w:val="false"/>
          <w:color w:val="000000"/>
          <w:sz w:val="24"/>
          <w:szCs w:val="24"/>
          <w:lang w:val="en-US"/>
        </w:rPr>
        <w:t xml:space="preserve"> </w:t>
      </w:r>
      <w:r>
        <w:rPr>
          <w:rFonts w:eastAsia="Times New Roman" w:cs="Times New Roman" w:ascii="Times New Roman" w:hAnsi="Times New Roman"/>
          <w:b w:val="false"/>
          <w:bCs w:val="false"/>
          <w:color w:val="000000"/>
          <w:sz w:val="24"/>
          <w:szCs w:val="24"/>
          <w:lang w:val="en-US"/>
        </w:rPr>
        <w:t>Бундан ташқари навбат кечикиши қиймати олдинги қийматга нисбатан олти мартага кам бўлгани кузатилди</w:t>
      </w:r>
      <w:r>
        <w:rPr>
          <w:rFonts w:eastAsia="Times New Roman" w:cs="Times New Roman" w:ascii="Times New Roman" w:hAnsi="Times New Roman"/>
          <w:b w:val="false"/>
          <w:bCs w:val="false"/>
          <w:color w:val="000000"/>
          <w:sz w:val="24"/>
          <w:szCs w:val="24"/>
          <w:lang w:val="en-US"/>
        </w:rPr>
        <w:t xml:space="preserve">.  </w:t>
      </w:r>
    </w:p>
    <w:p>
      <w:pPr>
        <w:pStyle w:val="Normal"/>
        <w:widowControl/>
        <w:spacing w:lineRule="auto" w:line="264" w:before="0" w:after="160"/>
        <w:ind w:hanging="0"/>
        <w:jc w:val="center"/>
        <w:rPr>
          <w:rFonts w:ascii="Times New Roman" w:hAnsi="Times New Roman" w:eastAsia="Times New Roman" w:cs="Times New Roman"/>
          <w:b/>
          <w:b/>
          <w:bCs/>
          <w:color w:val="000000"/>
          <w:lang w:val="en-US"/>
        </w:rPr>
      </w:pPr>
      <w:r>
        <w:rPr>
          <w:rFonts w:eastAsia="Times New Roman" w:cs="Times New Roman" w:ascii="Times New Roman" w:hAnsi="Times New Roman"/>
          <w:b/>
          <w:bCs/>
          <w:color w:val="000000"/>
          <w:lang w:val="en-US"/>
        </w:rPr>
      </w:r>
    </w:p>
    <w:p>
      <w:pPr>
        <w:pStyle w:val="Normal"/>
        <w:widowControl/>
        <w:spacing w:lineRule="auto" w:line="264" w:before="0" w:after="160"/>
        <w:ind w:firstLine="720"/>
        <w:jc w:val="center"/>
        <w:rPr>
          <w:lang w:val="uz-Cyrl-UZ"/>
        </w:rPr>
      </w:pPr>
      <w:r>
        <w:rPr>
          <w:rFonts w:eastAsia="Times New Roman" w:cs="Times New Roman" w:ascii="Times New Roman" w:hAnsi="Times New Roman"/>
          <w:b/>
          <w:bCs/>
          <w:color w:val="000000"/>
          <w:lang w:val="en-US"/>
        </w:rPr>
        <w:t xml:space="preserve">3.3.3 </w:t>
      </w:r>
      <w:r>
        <w:rPr>
          <w:rFonts w:eastAsia="Times New Roman" w:cs="Times New Roman" w:ascii="Times New Roman" w:hAnsi="Times New Roman"/>
          <w:b/>
          <w:bCs/>
          <w:color w:val="000000"/>
          <w:lang w:val="uz-Cyrl-UZ"/>
        </w:rPr>
        <w:t>Солиштирма натижалар</w:t>
      </w:r>
    </w:p>
    <w:p>
      <w:pPr>
        <w:pStyle w:val="Normal"/>
        <w:widowControl/>
        <w:spacing w:lineRule="auto" w:line="264" w:before="0" w:after="160"/>
        <w:ind w:firstLine="720"/>
        <w:jc w:val="center"/>
        <w:rPr>
          <w:rFonts w:ascii="Calibri" w:hAnsi="Calibri" w:eastAsia="Calibri" w:cs="Calibri"/>
          <w:color w:val="000000"/>
          <w:sz w:val="22"/>
          <w:szCs w:val="22"/>
          <w:lang w:val="en-US"/>
        </w:rPr>
      </w:pPr>
      <w:r>
        <w:rPr>
          <w:rFonts w:eastAsia="Calibri" w:cs="Calibri" w:ascii="Calibri" w:hAnsi="Calibri"/>
          <w:color w:val="000000"/>
          <w:sz w:val="22"/>
          <w:szCs w:val="22"/>
          <w:lang w:val="en-US"/>
        </w:rPr>
      </w:r>
    </w:p>
    <w:p>
      <w:pPr>
        <w:pStyle w:val="Normal"/>
        <w:widowControl/>
        <w:spacing w:lineRule="auto" w:line="264" w:before="0" w:after="160"/>
        <w:ind w:firstLine="720"/>
        <w:jc w:val="both"/>
        <w:rPr>
          <w:rFonts w:ascii="Times New Roman" w:hAnsi="Times New Roman" w:eastAsia="Times New Roman" w:cs="Times New Roman"/>
          <w:color w:val="000000"/>
          <w:lang w:val="uz-Cyrl-UZ"/>
        </w:rPr>
      </w:pPr>
      <w:r>
        <w:rPr>
          <w:rFonts w:eastAsia="Times New Roman" w:cs="Times New Roman" w:ascii="Times New Roman" w:hAnsi="Times New Roman"/>
          <w:color w:val="000000"/>
          <w:lang w:val="uz-Cyrl-UZ"/>
        </w:rPr>
        <w:t xml:space="preserve">3.15-расмда </w:t>
      </w:r>
      <w:r>
        <w:rPr>
          <w:rFonts w:eastAsia="Times New Roman" w:cs="Times New Roman" w:ascii="Times New Roman" w:hAnsi="Times New Roman"/>
          <w:color w:val="000000"/>
          <w:lang w:val="en-US"/>
        </w:rPr>
        <w:t>FTP</w:t>
      </w:r>
      <w:r>
        <w:rPr>
          <w:rFonts w:eastAsia="Times New Roman" w:cs="Times New Roman" w:ascii="Times New Roman" w:hAnsi="Times New Roman"/>
          <w:color w:val="000000"/>
          <w:lang w:val="uz-Cyrl-UZ"/>
        </w:rPr>
        <w:t xml:space="preserve"> трафики кўрсатилган. Кўк рангда QoS талаблари таъминланмаган ҳол,  қизил ранг билан QoS талаблари таъминланган ҳол кўрсатилган. Графиклардан кўриниб турибдики, иккала трафик айтарли бир ҳил қийматларга эга, албатта максимум қийматлар бундан мустасно. Иккала трафик қийматларининг ўртача қийматлари орасидаги фарқ катта эмаслиги аниқланган. </w:t>
      </w:r>
    </w:p>
    <w:p>
      <w:pPr>
        <w:pStyle w:val="Normal"/>
        <w:widowControl/>
        <w:spacing w:lineRule="auto" w:line="264" w:before="0" w:after="160"/>
        <w:ind w:firstLine="720"/>
        <w:jc w:val="center"/>
        <w:rPr>
          <w:rFonts w:ascii="Calibri" w:hAnsi="Calibri" w:eastAsia="Calibri" w:cs="Calibri"/>
          <w:color w:val="000000"/>
          <w:sz w:val="22"/>
          <w:szCs w:val="22"/>
          <w:lang w:val="en-US"/>
        </w:rPr>
      </w:pPr>
      <w:r>
        <w:rPr>
          <w:rFonts w:eastAsia="Calibri" w:cs="Calibri" w:ascii="Calibri" w:hAnsi="Calibri"/>
          <w:color w:val="000000"/>
          <w:sz w:val="22"/>
          <w:szCs w:val="22"/>
          <w:lang w:val="en-US"/>
        </w:rPr>
      </w:r>
    </w:p>
    <w:p>
      <w:pPr>
        <w:pStyle w:val="Normal"/>
        <w:widowControl/>
        <w:spacing w:lineRule="auto" w:line="264" w:before="0" w:after="160"/>
        <w:ind w:firstLine="720"/>
        <w:jc w:val="center"/>
        <w:rPr>
          <w:lang w:val="uz-Cyrl-UZ"/>
        </w:rPr>
      </w:pPr>
      <w:r>
        <w:rPr>
          <w:rFonts w:eastAsia="Times New Roman" w:cs="Times New Roman" w:ascii="Times New Roman" w:hAnsi="Times New Roman"/>
          <w:color w:val="000000"/>
          <w:lang w:val="en-US"/>
        </w:rPr>
        <w:t>3.15</w:t>
      </w:r>
      <w:r>
        <w:rPr>
          <w:rFonts w:eastAsia="Times New Roman" w:cs="Times New Roman" w:ascii="Times New Roman" w:hAnsi="Times New Roman"/>
          <w:color w:val="000000"/>
          <w:lang w:val="uz-Cyrl-UZ"/>
        </w:rPr>
        <w:t xml:space="preserve">-расм. Икки ҳил шароитда юборилган </w:t>
      </w:r>
      <w:r>
        <w:rPr>
          <w:rFonts w:eastAsia="Times New Roman" w:cs="Times New Roman" w:ascii="Times New Roman" w:hAnsi="Times New Roman"/>
          <w:color w:val="000000"/>
          <w:lang w:val="en-US"/>
        </w:rPr>
        <w:t xml:space="preserve">FTP </w:t>
      </w:r>
      <w:r>
        <w:rPr>
          <w:rFonts w:eastAsia="Times New Roman" w:cs="Times New Roman" w:ascii="Times New Roman" w:hAnsi="Times New Roman"/>
          <w:color w:val="000000"/>
          <w:lang w:val="uz-Cyrl-UZ"/>
        </w:rPr>
        <w:t>трафиги</w:t>
      </w:r>
    </w:p>
    <w:p>
      <w:pPr>
        <w:pStyle w:val="Normal"/>
        <w:widowControl/>
        <w:spacing w:lineRule="auto" w:line="264" w:before="0" w:after="160"/>
        <w:ind w:firstLine="720"/>
        <w:rPr>
          <w:rFonts w:ascii="Calibri" w:hAnsi="Calibri" w:eastAsia="Calibri" w:cs="Calibri"/>
          <w:color w:val="000000"/>
          <w:sz w:val="22"/>
          <w:szCs w:val="22"/>
          <w:lang w:val="en-US"/>
        </w:rPr>
      </w:pPr>
      <w:r>
        <w:rPr>
          <w:rFonts w:eastAsia="Calibri" w:cs="Calibri" w:ascii="Calibri" w:hAnsi="Calibri"/>
          <w:color w:val="000000"/>
          <w:sz w:val="22"/>
          <w:szCs w:val="22"/>
          <w:lang w:val="en-US"/>
        </w:rPr>
      </w:r>
    </w:p>
    <w:p>
      <w:pPr>
        <w:pStyle w:val="Normal"/>
        <w:widowControl/>
        <w:spacing w:lineRule="auto" w:line="264" w:before="0" w:after="160"/>
        <w:ind w:firstLine="720"/>
        <w:jc w:val="center"/>
        <w:rPr>
          <w:lang w:val="ru-RU"/>
        </w:rPr>
      </w:pPr>
      <w:r>
        <w:rPr>
          <w:rFonts w:eastAsia="Times New Roman" w:cs="Times New Roman" w:ascii="Times New Roman" w:hAnsi="Times New Roman"/>
          <w:color w:val="000000"/>
          <w:lang w:val="ru-RU"/>
        </w:rPr>
        <w:t>3.16</w:t>
      </w:r>
      <w:r>
        <w:rPr>
          <w:rFonts w:eastAsia="Times New Roman" w:cs="Times New Roman" w:ascii="Times New Roman" w:hAnsi="Times New Roman"/>
          <w:color w:val="000000"/>
          <w:lang w:val="uz-Cyrl-UZ"/>
        </w:rPr>
        <w:t xml:space="preserve">-расм. Видео-конференция трафиги </w:t>
      </w:r>
      <w:r>
        <w:rPr>
          <w:rFonts w:eastAsia="Times New Roman" w:cs="Times New Roman" w:ascii="Times New Roman" w:hAnsi="Times New Roman"/>
          <w:color w:val="000000"/>
          <w:lang w:val="ru-RU"/>
        </w:rPr>
        <w:t>(</w:t>
      </w:r>
      <w:r>
        <w:rPr>
          <w:rFonts w:eastAsia="Times New Roman" w:cs="Times New Roman" w:ascii="Times New Roman" w:hAnsi="Times New Roman"/>
          <w:color w:val="000000"/>
          <w:lang w:val="uz-Cyrl-UZ"/>
        </w:rPr>
        <w:t>байт</w:t>
      </w:r>
      <w:r>
        <w:rPr>
          <w:rFonts w:eastAsia="Times New Roman" w:cs="Times New Roman" w:ascii="Times New Roman" w:hAnsi="Times New Roman"/>
          <w:color w:val="000000"/>
          <w:lang w:val="ru-RU"/>
        </w:rPr>
        <w:t>/</w:t>
      </w:r>
      <w:r>
        <w:rPr>
          <w:rFonts w:eastAsia="Times New Roman" w:cs="Times New Roman" w:ascii="Times New Roman" w:hAnsi="Times New Roman"/>
          <w:color w:val="000000"/>
          <w:lang w:val="uz-Cyrl-UZ"/>
        </w:rPr>
        <w:t>сек</w:t>
      </w:r>
      <w:r>
        <w:rPr>
          <w:rFonts w:eastAsia="Times New Roman" w:cs="Times New Roman" w:ascii="Times New Roman" w:hAnsi="Times New Roman"/>
          <w:color w:val="000000"/>
          <w:lang w:val="ru-RU"/>
        </w:rPr>
        <w:t>)</w:t>
      </w:r>
    </w:p>
    <w:p>
      <w:pPr>
        <w:pStyle w:val="Normal"/>
        <w:widowControl/>
        <w:spacing w:lineRule="auto" w:line="264" w:before="0" w:after="160"/>
        <w:ind w:firstLine="720"/>
        <w:jc w:val="both"/>
        <w:rPr/>
      </w:pPr>
      <w:r>
        <w:rPr>
          <w:rFonts w:eastAsia="Times New Roman" w:cs="Times New Roman" w:ascii="Times New Roman" w:hAnsi="Times New Roman"/>
          <w:color w:val="000000"/>
          <w:lang w:val="en-US"/>
        </w:rPr>
        <w:t>QoS</w:t>
      </w:r>
      <w:r>
        <w:rPr>
          <w:rFonts w:eastAsia="Times New Roman" w:cs="Times New Roman" w:ascii="Times New Roman" w:hAnsi="Times New Roman"/>
          <w:color w:val="000000"/>
          <w:lang w:val="uz-Cyrl-UZ"/>
        </w:rPr>
        <w:t xml:space="preserve"> талаблари таъминланганда видео-конференция трафиги 4 марта кўпроқ юборилди. Бунда </w:t>
      </w:r>
      <w:r>
        <w:rPr>
          <w:rFonts w:eastAsia="Times New Roman" w:cs="Times New Roman" w:ascii="Times New Roman" w:hAnsi="Times New Roman"/>
          <w:color w:val="000000"/>
          <w:lang w:val="ru-RU"/>
        </w:rPr>
        <w:t xml:space="preserve">3,800,000 </w:t>
      </w:r>
      <w:r>
        <w:rPr>
          <w:rFonts w:eastAsia="Times New Roman" w:cs="Times New Roman" w:ascii="Times New Roman" w:hAnsi="Times New Roman"/>
          <w:color w:val="000000"/>
          <w:lang w:val="uz-Cyrl-UZ"/>
        </w:rPr>
        <w:t>байт</w:t>
      </w:r>
      <w:r>
        <w:rPr>
          <w:rFonts w:eastAsia="Times New Roman" w:cs="Times New Roman" w:ascii="Times New Roman" w:hAnsi="Times New Roman"/>
          <w:color w:val="000000"/>
          <w:lang w:val="ru-RU"/>
        </w:rPr>
        <w:t>/</w:t>
      </w:r>
      <w:r>
        <w:rPr>
          <w:rFonts w:eastAsia="Times New Roman" w:cs="Times New Roman" w:ascii="Times New Roman" w:hAnsi="Times New Roman"/>
          <w:color w:val="000000"/>
          <w:lang w:val="uz-Cyrl-UZ"/>
        </w:rPr>
        <w:t xml:space="preserve">сек ва </w:t>
      </w:r>
      <w:r>
        <w:rPr>
          <w:rFonts w:eastAsia="Times New Roman" w:cs="Times New Roman" w:ascii="Times New Roman" w:hAnsi="Times New Roman"/>
          <w:color w:val="000000"/>
          <w:lang w:val="ru-RU"/>
        </w:rPr>
        <w:t>1,200,000</w:t>
      </w:r>
      <w:r>
        <w:rPr>
          <w:rFonts w:eastAsia="Times New Roman" w:cs="Times New Roman" w:ascii="Times New Roman" w:hAnsi="Times New Roman"/>
          <w:color w:val="000000"/>
          <w:lang w:val="uz-Cyrl-UZ"/>
        </w:rPr>
        <w:t xml:space="preserve"> байт</w:t>
      </w:r>
      <w:r>
        <w:rPr>
          <w:rFonts w:eastAsia="Times New Roman" w:cs="Times New Roman" w:ascii="Times New Roman" w:hAnsi="Times New Roman"/>
          <w:color w:val="000000"/>
          <w:lang w:val="ru-RU"/>
        </w:rPr>
        <w:t>/</w:t>
      </w:r>
      <w:r>
        <w:rPr>
          <w:rFonts w:eastAsia="Times New Roman" w:cs="Times New Roman" w:ascii="Times New Roman" w:hAnsi="Times New Roman"/>
          <w:color w:val="000000"/>
          <w:lang w:val="uz-Cyrl-UZ"/>
        </w:rPr>
        <w:t xml:space="preserve">сек қийматлар ўлчанди. </w:t>
      </w:r>
      <w:r>
        <w:rPr>
          <w:rFonts w:eastAsia="Times New Roman" w:cs="Times New Roman" w:ascii="Times New Roman" w:hAnsi="Times New Roman"/>
          <w:color w:val="000000"/>
          <w:lang w:val="ru-RU"/>
        </w:rPr>
        <w:t xml:space="preserve">Вақтни инобатга олсак,  </w:t>
      </w:r>
      <w:r>
        <w:rPr>
          <w:rFonts w:eastAsia="Times New Roman" w:cs="Times New Roman" w:ascii="Times New Roman" w:hAnsi="Times New Roman"/>
          <w:color w:val="000000"/>
          <w:lang w:val="en-US"/>
        </w:rPr>
        <w:t>QoS таъминланганда видео-конференцияни амалга ошириш вақти 2 минутга ошди.</w:t>
      </w:r>
    </w:p>
    <w:p>
      <w:pPr>
        <w:pStyle w:val="Normal"/>
        <w:widowControl/>
        <w:spacing w:lineRule="auto" w:line="264" w:before="0" w:after="160"/>
        <w:ind w:firstLine="720"/>
        <w:jc w:val="both"/>
        <w:rPr>
          <w:rFonts w:ascii="Calibri" w:hAnsi="Calibri" w:eastAsia="Calibri" w:cs="Calibri"/>
          <w:color w:val="000000"/>
          <w:sz w:val="22"/>
          <w:szCs w:val="22"/>
          <w:lang w:val="en-US"/>
        </w:rPr>
      </w:pPr>
      <w:r>
        <w:rPr>
          <w:rFonts w:eastAsia="Calibri" w:cs="Calibri" w:ascii="Calibri" w:hAnsi="Calibri"/>
          <w:color w:val="000000"/>
          <w:sz w:val="22"/>
          <w:szCs w:val="22"/>
          <w:lang w:val="en-US"/>
        </w:rPr>
      </w:r>
    </w:p>
    <w:p>
      <w:pPr>
        <w:pStyle w:val="Normal"/>
        <w:widowControl/>
        <w:spacing w:lineRule="auto" w:line="264" w:before="0" w:after="160"/>
        <w:ind w:firstLine="720"/>
        <w:jc w:val="center"/>
        <w:rPr/>
      </w:pPr>
      <w:r>
        <w:rPr>
          <w:rFonts w:eastAsia="Times New Roman" w:cs="Times New Roman" w:ascii="Times New Roman" w:hAnsi="Times New Roman"/>
          <w:color w:val="000000"/>
          <w:lang w:val="en-US"/>
        </w:rPr>
        <w:t xml:space="preserve"> </w:t>
      </w:r>
      <w:r>
        <w:rPr>
          <w:rFonts w:eastAsia="Times New Roman" w:cs="Times New Roman" w:ascii="Times New Roman" w:hAnsi="Times New Roman"/>
          <w:color w:val="000000"/>
          <w:lang w:val="en-US"/>
        </w:rPr>
        <w:t xml:space="preserve">3.17-расм. Видео-конференцияда пакетлар навбати чеклаш </w:t>
      </w:r>
    </w:p>
    <w:p>
      <w:pPr>
        <w:pStyle w:val="Normal"/>
        <w:widowControl/>
        <w:spacing w:lineRule="auto" w:line="264" w:before="0" w:after="160"/>
        <w:ind w:firstLine="720"/>
        <w:jc w:val="both"/>
        <w:rPr/>
      </w:pPr>
      <w:r>
        <w:rPr>
          <w:rFonts w:eastAsia="Times New Roman" w:cs="Times New Roman" w:ascii="Times New Roman" w:hAnsi="Times New Roman"/>
          <w:color w:val="000000"/>
          <w:lang w:val="en-US"/>
        </w:rPr>
        <w:t xml:space="preserve">3.17-расмда  QoS таъминланган ва таъминланмаган вазиятда  видео-конференцияда пакетлар навбати чеклаш кўрсатилган.  QoS   таъминланмаганда уч маротаба навбат кечиши кузатилди. Графикда бу ҳодиса қизил нуқталар билан кўрсатилган. Бундан ташқари навбат кечикишининг максимал қиймати 8 сониядан 11 сонияга ошди.  </w:t>
      </w:r>
    </w:p>
    <w:p>
      <w:pPr>
        <w:pStyle w:val="Normal"/>
        <w:widowControl/>
        <w:spacing w:lineRule="auto" w:line="264" w:before="0" w:after="160"/>
        <w:ind w:firstLine="720"/>
        <w:jc w:val="both"/>
        <w:rPr/>
      </w:pPr>
      <w:r>
        <w:rPr>
          <w:rFonts w:eastAsia="Times New Roman" w:cs="Times New Roman" w:ascii="Times New Roman" w:hAnsi="Times New Roman"/>
          <w:color w:val="000000"/>
          <w:lang w:val="en-US"/>
        </w:rPr>
        <w:t xml:space="preserve">3.18-расмда  QoS таъминоти афзаллиги кўрсатилган.  QoS орқали барқарор ўтказиш қобилиятига эришилди. Бу эса тармоқдан фойдаланиш самарадорлигини оширади. </w:t>
      </w:r>
    </w:p>
    <w:p>
      <w:pPr>
        <w:pStyle w:val="Normal"/>
        <w:widowControl/>
        <w:spacing w:lineRule="auto" w:line="264" w:before="0" w:after="160"/>
        <w:ind w:firstLine="720"/>
        <w:jc w:val="both"/>
        <w:rPr/>
      </w:pPr>
      <w:r>
        <w:rPr>
          <w:rFonts w:eastAsia="Times New Roman" w:cs="Times New Roman" w:ascii="Times New Roman" w:hAnsi="Times New Roman"/>
          <w:color w:val="000000"/>
          <w:lang w:val="en-US"/>
        </w:rPr>
        <w:t>Графикда кўк ранг билан кўрсатилган тушиб кетишлар тармоқдан фойдаланиш самарадорлигини камайтиради. 3.19-расмда тармоқдан фойдаланиш кўрсатилган.  Тармоқдан фойдаланиш самарадорлиги ва ўтказиш қобилияти графиклари шакллари билан бир бирига ўхшаш бўлгани кузатилди.</w:t>
      </w:r>
    </w:p>
    <w:p>
      <w:pPr>
        <w:pStyle w:val="Normal"/>
        <w:widowControl/>
        <w:spacing w:lineRule="auto" w:line="264" w:before="0" w:after="160"/>
        <w:ind w:firstLine="720"/>
        <w:jc w:val="both"/>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widowControl/>
        <w:spacing w:lineRule="auto" w:line="264" w:before="0" w:after="160"/>
        <w:ind w:firstLine="720"/>
        <w:jc w:val="center"/>
        <w:rPr/>
      </w:pPr>
      <w:r>
        <w:rPr>
          <w:rFonts w:eastAsia="Times New Roman" w:cs="Times New Roman" w:ascii="Times New Roman" w:hAnsi="Times New Roman"/>
          <w:color w:val="000000"/>
          <w:lang w:val="en-US"/>
        </w:rPr>
        <w:t>3.18</w:t>
      </w:r>
      <w:bookmarkStart w:id="1" w:name="__DdeLink__186_1271902067"/>
      <w:r>
        <w:rPr>
          <w:rFonts w:eastAsia="Times New Roman" w:cs="Times New Roman" w:ascii="Times New Roman" w:hAnsi="Times New Roman"/>
          <w:color w:val="000000"/>
          <w:lang w:val="en-US"/>
        </w:rPr>
        <w:t>-расм</w:t>
      </w:r>
      <w:bookmarkEnd w:id="1"/>
      <w:r>
        <w:rPr>
          <w:rFonts w:eastAsia="Times New Roman" w:cs="Times New Roman" w:ascii="Times New Roman" w:hAnsi="Times New Roman"/>
          <w:color w:val="000000"/>
          <w:lang w:val="en-US"/>
        </w:rPr>
        <w:t>. MPLS-TE ва MPLS-TE технологияларида ўтказиш қобилияти</w:t>
      </w:r>
    </w:p>
    <w:p>
      <w:pPr>
        <w:pStyle w:val="Normal"/>
        <w:widowControl/>
        <w:spacing w:lineRule="auto" w:line="264" w:before="0" w:after="160"/>
        <w:ind w:firstLine="720"/>
        <w:rPr>
          <w:rFonts w:ascii="Calibri" w:hAnsi="Calibri" w:eastAsia="Calibri" w:cs="Calibri"/>
          <w:color w:val="000000"/>
          <w:sz w:val="22"/>
          <w:szCs w:val="22"/>
          <w:lang w:val="en-US"/>
        </w:rPr>
      </w:pPr>
      <w:r>
        <w:rPr>
          <w:rFonts w:eastAsia="Calibri" w:cs="Calibri" w:ascii="Calibri" w:hAnsi="Calibri"/>
          <w:color w:val="000000"/>
          <w:sz w:val="22"/>
          <w:szCs w:val="22"/>
          <w:lang w:val="en-US"/>
        </w:rPr>
      </w:r>
    </w:p>
    <w:p>
      <w:pPr>
        <w:pStyle w:val="Normal"/>
        <w:widowControl/>
        <w:spacing w:lineRule="auto" w:line="264" w:before="0" w:after="160"/>
        <w:ind w:firstLine="720"/>
        <w:jc w:val="center"/>
        <w:rPr/>
      </w:pPr>
      <w:r>
        <w:rPr>
          <w:rFonts w:eastAsia="Times New Roman" w:cs="Times New Roman" w:ascii="Times New Roman" w:hAnsi="Times New Roman"/>
          <w:color w:val="000000"/>
          <w:lang w:val="en-US"/>
        </w:rPr>
        <w:t xml:space="preserve"> </w:t>
      </w:r>
      <w:r>
        <w:rPr>
          <w:rFonts w:eastAsia="Times New Roman" w:cs="Times New Roman" w:ascii="Times New Roman" w:hAnsi="Times New Roman"/>
          <w:color w:val="000000"/>
          <w:lang w:val="en-US"/>
        </w:rPr>
        <w:t>3.19-расм. MPLS-TE ва MPLS-TE технологияларида QoS таъминланганда тармоқдан фойдаланиш самарадорлиги</w:t>
      </w:r>
    </w:p>
    <w:p>
      <w:pPr>
        <w:pStyle w:val="Normal"/>
        <w:jc w:val="center"/>
        <w:rPr/>
      </w:pPr>
      <w:r>
        <w:rPr/>
      </w:r>
    </w:p>
    <w:p>
      <w:pPr>
        <w:pStyle w:val="Normal"/>
        <w:jc w:val="center"/>
        <w:rPr>
          <w:lang w:val="en-US"/>
        </w:rPr>
      </w:pPr>
      <w:r>
        <w:rPr>
          <w:lang w:val="en-US"/>
        </w:rPr>
      </w:r>
    </w:p>
    <w:p>
      <w:pPr>
        <w:pStyle w:val="Normal"/>
        <w:jc w:val="center"/>
        <w:rPr>
          <w:b/>
          <w:b/>
          <w:bCs/>
        </w:rPr>
      </w:pPr>
      <w:r>
        <w:rPr>
          <w:b/>
          <w:bCs/>
          <w:lang w:val="en-US"/>
        </w:rPr>
        <w:t xml:space="preserve">III </w:t>
      </w:r>
      <w:r>
        <w:rPr>
          <w:b/>
          <w:bCs/>
          <w:lang w:val="uz-Cyrl-UZ"/>
        </w:rPr>
        <w:t>боб учун хулоса</w:t>
      </w:r>
    </w:p>
    <w:p>
      <w:pPr>
        <w:pStyle w:val="Normal"/>
        <w:rPr>
          <w:rFonts w:ascii="Calibri" w:hAnsi="Calibri" w:eastAsia="Calibri" w:cs="Calibri"/>
          <w:sz w:val="22"/>
          <w:szCs w:val="22"/>
          <w:lang w:val="en-US"/>
        </w:rPr>
      </w:pPr>
      <w:r>
        <w:rPr>
          <w:rFonts w:eastAsia="Calibri" w:cs="Calibri" w:ascii="Calibri" w:hAnsi="Calibri"/>
          <w:sz w:val="22"/>
          <w:szCs w:val="22"/>
          <w:lang w:val="en-US"/>
        </w:rPr>
      </w:r>
    </w:p>
    <w:p>
      <w:pPr>
        <w:pStyle w:val="Normal"/>
        <w:ind w:firstLine="708"/>
        <w:rPr/>
      </w:pPr>
      <w:r>
        <w:rPr>
          <w:lang w:val="uz-Cyrl-UZ"/>
        </w:rPr>
        <w:t>Уч турли симуляциялар натижасида тўпланган натижалар таҳлилидан сўнг, қуйидагича хулоса чиқарса бўлади. қисқа маршрутли тармоқлар ўта юкланганда</w:t>
        <w:tab/>
        <w:t>UDP трафиги TCP трафигидан катта бўлиши ва унга салбий таъсир кўрсатиши мумкинлиги кузатилди. Қисқа миллисонияларда UDP трафиги TCP трафигига салбий таъсир кўрсатади. TCP протоколида ўта юкланишни аниқлаш технологияси ва трафик оқимини бошқариш механизми ўрнатилганлиги сабабли TCP трафиги UDP трафигидан кичик бўлади. Ушбу вазият жуда юқори сифат кўрсаткичларига эга бўлган тармоқларда хам юзага келади. UDP трафиги TCP трафигидан катта  бўлади. Амалга оширилган симуляцияда иккала трафик оқими юқори даражали сифат кўрсаткичига эга бўлган тармоқдан ўтди. Бироқ бунда ҳам UDP трафиги TCP трафигидан катта келиб, TCP трафик оқимини сиқишни бошлади. Иккинчи турдаги симуляцияда MPLS-TE қўлланилди. MPLS технологияси қўлланилганда навбатни чеклаш, ўтказиш қобилияти ва маршрутни бошқариш орқали юқори самарадорликка эриши учун трафикни муҳандислаш мумкин. MPLS-TE қўлланилганда TCP трафикининг муқобил ўтказиш қобилияти қийматлари кузатилди. TCP трафик оқими пасайиши керак бўлмайди, чунки UDP трафик оқими TCP трафиги билан тармоқ ресурслари учун “тортишмайди”. Маълумот манбаси, кириш роутери ва қолган роутерлар орасидаги TCP трафиги ўтказиш қобилияти ўлчанди. Юборувчи ва кириш роутерлари орасида TCP ўтказиш қобилияти қийматининг кескин пасайиб кетиши кузатилди. Дифференциалланган  WFQ хизматларини қўллаган ҳолда MPLS трафикни муҳандислаш орқали турли QoS талабларида трафик оқимида ишлаб чиқарувчанликни ошириш амалга ошириш мумкин. Ушбу икки технологиялар трафикни бошқариш ва QoS талаблари бажарилишини таъминлаш учун муқобил танлов бўлади. MPLS трафикни муҳандислаш тармоқ ресурсларидан  фойдаланувчи трафикни бошқаради, турли хил трафик учун маршрут ўрнатади. Дифференциалланган хизматларнинг DSCP технологияларини қўллаш билан хамда навбатни чеклашни мақбул белгилаш муҳандисланган трафик оқимига қўйиладиган  QoS талабларини ўрнатиш мумкин.</w:t>
      </w:r>
    </w:p>
    <w:p>
      <w:pPr>
        <w:pStyle w:val="Normal"/>
        <w:ind w:firstLine="708"/>
        <w:rPr>
          <w:lang w:val="uz-Cyrl-UZ"/>
        </w:rPr>
      </w:pPr>
      <w:r>
        <w:rPr>
          <w:lang w:val="uz-Cyrl-UZ"/>
        </w:rPr>
        <w:br/>
      </w:r>
    </w:p>
    <w:p>
      <w:pPr>
        <w:pStyle w:val="Normal"/>
        <w:rPr/>
      </w:pPr>
      <w:r>
        <w:rPr/>
      </w:r>
    </w:p>
    <w:sectPr>
      <w:type w:val="nextPage"/>
      <w:pgSz w:w="11906" w:h="16838"/>
      <w:pgMar w:left="1701" w:right="850" w:header="0" w:top="1134"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30"/>
  <w:defaultTabStop w:val="708"/>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03e09"/>
    <w:pPr>
      <w:widowControl w:val="false"/>
      <w:suppressAutoHyphens w:val="true"/>
      <w:bidi w:val="0"/>
      <w:spacing w:lineRule="auto" w:line="240" w:before="0" w:after="0"/>
      <w:jc w:val="left"/>
    </w:pPr>
    <w:rPr>
      <w:rFonts w:ascii="Liberation Serif" w:hAnsi="Liberation Serif" w:eastAsia="Noto Sans CJK SC Regular" w:cs="FreeSans"/>
      <w:color w:val="00000A"/>
      <w:sz w:val="24"/>
      <w:szCs w:val="24"/>
      <w:lang w:val="en-CA" w:eastAsia="zh-CN" w:bidi="hi-IN"/>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Application>LibreOffice/5.1.6.2$Linux_X86_64 LibreOffice_project/10m0$Build-2</Application>
  <Pages>2</Pages>
  <Words>508</Words>
  <Characters>3739</Characters>
  <CharactersWithSpaces>4262</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2018-06-07T17:42:00Z</dcterms:created>
  <dc:creator>Achi</dc:creator>
  <dc:description/>
  <dc:language>en-US</dc:language>
  <cp:lastModifiedBy/>
  <dcterms:modified xsi:type="dcterms:W3CDTF">2018-06-10T20:26:32Z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