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87"/>
        <w:pBdr/>
        <w:spacing/>
        <w:ind/>
        <w:jc w:val="center"/>
        <w:rPr>
          <w:rFonts w:ascii="Times New Roman" w:hAnsi="Times New Roman" w:cs="Times New Roman"/>
          <w:bCs/>
          <w:sz w:val="28"/>
          <w:szCs w:val="32"/>
          <w:lang w:val="ru-RU"/>
        </w:rPr>
      </w:pPr>
      <w:r>
        <w:rPr>
          <w:rFonts w:ascii="Times New Roman" w:hAnsi="Times New Roman" w:cs="Times New Roman"/>
          <w:bCs/>
          <w:sz w:val="28"/>
          <w:szCs w:val="32"/>
          <w:lang w:val="ru-RU"/>
        </w:rPr>
        <w:t xml:space="preserve">`</w:t>
      </w:r>
      <w:r>
        <w:rPr>
          <w:rFonts w:ascii="Times New Roman" w:hAnsi="Times New Roman" w:cs="Times New Roman"/>
          <w:bCs/>
          <w:sz w:val="28"/>
          <w:szCs w:val="32"/>
          <w:lang w:val="ru-RU"/>
        </w:rPr>
        <w:t xml:space="preserve">ФЕДЕРАЛЬНОЕ АГЕНСТВО ЖЕЛЕЗНОДОРОЖНОГО ТРАНСПОРТА</w:t>
      </w:r>
      <w:r>
        <w:rPr>
          <w:rFonts w:ascii="Times New Roman" w:hAnsi="Times New Roman" w:cs="Times New Roman"/>
          <w:bCs/>
          <w:sz w:val="28"/>
          <w:szCs w:val="32"/>
          <w:lang w:val="ru-RU"/>
        </w:rPr>
      </w:r>
      <w:r>
        <w:rPr>
          <w:rFonts w:ascii="Times New Roman" w:hAnsi="Times New Roman" w:cs="Times New Roman"/>
          <w:bCs/>
          <w:sz w:val="28"/>
          <w:szCs w:val="32"/>
          <w:lang w:val="ru-RU"/>
        </w:rPr>
      </w:r>
    </w:p>
    <w:p>
      <w:pPr>
        <w:pStyle w:val="887"/>
        <w:pBdr/>
        <w:spacing/>
        <w:ind/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 xml:space="preserve">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 w:cs="Times New Roman"/>
          <w:sz w:val="28"/>
          <w:szCs w:val="32"/>
          <w:lang w:val="ru-RU"/>
        </w:rPr>
      </w:r>
      <w:r>
        <w:rPr>
          <w:rFonts w:ascii="Times New Roman" w:hAnsi="Times New Roman" w:cs="Times New Roman"/>
          <w:sz w:val="28"/>
          <w:szCs w:val="32"/>
          <w:lang w:val="ru-RU"/>
        </w:rPr>
      </w:r>
    </w:p>
    <w:p>
      <w:pPr>
        <w:pStyle w:val="887"/>
        <w:pBdr/>
        <w:spacing/>
        <w:ind/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 xml:space="preserve">«ПЕТЕРБУРГСКИЙ ГОСУДАРСТВЕННЫЙ УНИВЕРСИТЕТ ПУТЕЙ СООБЩЕНИЯ Императора Александра I»</w:t>
      </w:r>
      <w:r>
        <w:rPr>
          <w:rFonts w:ascii="Times New Roman" w:hAnsi="Times New Roman" w:cs="Times New Roman"/>
          <w:sz w:val="28"/>
          <w:szCs w:val="32"/>
          <w:lang w:val="ru-RU"/>
        </w:rPr>
      </w:r>
      <w:r>
        <w:rPr>
          <w:rFonts w:ascii="Times New Roman" w:hAnsi="Times New Roman" w:cs="Times New Roman"/>
          <w:sz w:val="28"/>
          <w:szCs w:val="32"/>
          <w:lang w:val="ru-RU"/>
        </w:rPr>
      </w:r>
    </w:p>
    <w:p>
      <w:pPr>
        <w:pStyle w:val="887"/>
        <w:pBdr/>
        <w:spacing/>
        <w:ind/>
        <w:jc w:val="center"/>
        <w:rPr>
          <w:rFonts w:ascii="Times New Roman" w:hAnsi="Times New Roman" w:cs="Times New Roman"/>
          <w:szCs w:val="24"/>
          <w:lang w:val="ru-RU"/>
        </w:rPr>
      </w:pPr>
      <w:r>
        <w:rPr>
          <w:rFonts w:ascii="Times New Roman" w:hAnsi="Times New Roman" w:cs="Times New Roman"/>
          <w:szCs w:val="24"/>
          <w:lang w:val="ru-RU"/>
        </w:rPr>
      </w:r>
      <w:r>
        <w:rPr>
          <w:rFonts w:ascii="Times New Roman" w:hAnsi="Times New Roman" w:cs="Times New Roman"/>
          <w:szCs w:val="24"/>
          <w:lang w:val="ru-RU"/>
        </w:rPr>
      </w:r>
      <w:r>
        <w:rPr>
          <w:rFonts w:ascii="Times New Roman" w:hAnsi="Times New Roman" w:cs="Times New Roman"/>
          <w:szCs w:val="24"/>
          <w:lang w:val="ru-RU"/>
        </w:rPr>
      </w:r>
    </w:p>
    <w:p>
      <w:pPr>
        <w:pStyle w:val="887"/>
        <w:pBdr/>
        <w:spacing/>
        <w:ind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Кафедра «Информационные и вычислительные системы»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887"/>
        <w:pBdr/>
        <w:spacing/>
        <w:ind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Дисциплина «Системы искусственного интеллекта»</w:t>
      </w:r>
      <w:r>
        <w:rPr>
          <w:rFonts w:ascii="Times New Roman" w:hAnsi="Times New Roman" w:cs="Times New Roman"/>
          <w:b/>
          <w:sz w:val="24"/>
          <w:szCs w:val="24"/>
          <w:lang w:val="ru-RU"/>
        </w:rPr>
      </w:r>
      <w:r>
        <w:rPr>
          <w:rFonts w:ascii="Times New Roman" w:hAnsi="Times New Roman" w:cs="Times New Roman"/>
          <w:b/>
          <w:sz w:val="24"/>
          <w:szCs w:val="24"/>
          <w:lang w:val="ru-RU"/>
        </w:rPr>
      </w:r>
    </w:p>
    <w:p>
      <w:pPr>
        <w:pStyle w:val="887"/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87"/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87"/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87"/>
        <w:pBdr/>
        <w:spacing w:line="24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ОТЧЁТ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pStyle w:val="887"/>
        <w:pBdr/>
        <w:spacing w:line="24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ПО </w:t>
      </w:r>
      <w:r>
        <w:rPr>
          <w:rFonts w:ascii="Times New Roman" w:hAnsi="Times New Roman" w:cs="Times New Roman"/>
          <w:b/>
          <w:bCs/>
          <w:sz w:val="28"/>
          <w:szCs w:val="28"/>
          <w:lang w:val="ru-RU" w:eastAsia="ja-JP"/>
        </w:rPr>
        <w:t xml:space="preserve">ПРАКТИЧЕСКОМУ ЗАДАНИЮ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№11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pStyle w:val="887"/>
        <w:pBdr/>
        <w:spacing w:line="24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«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Кластеризация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»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pStyle w:val="887"/>
        <w:pBdr/>
        <w:tabs>
          <w:tab w:val="left" w:leader="none" w:pos="6326"/>
        </w:tabs>
        <w:spacing w:line="240" w:lineRule="auto"/>
        <w:ind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887"/>
        <w:pBdr/>
        <w:spacing/>
        <w:ind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887"/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87"/>
        <w:pBdr/>
        <w:spacing/>
        <w:ind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87"/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tbl>
      <w:tblPr>
        <w:tblW w:w="9498" w:type="dxa"/>
        <w:tblInd w:w="-108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5228"/>
        <w:gridCol w:w="4270"/>
      </w:tblGrid>
      <w:tr>
        <w:trPr/>
        <w:tc>
          <w:tcPr>
            <w:tcBorders/>
            <w:tcW w:w="5228" w:type="dxa"/>
            <w:textDirection w:val="lrTb"/>
            <w:noWrap w:val="false"/>
          </w:tcPr>
          <w:p>
            <w:pPr>
              <w:pStyle w:val="887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游明朝" w:cs="Times New Roman"/>
                <w:sz w:val="28"/>
                <w:szCs w:val="28"/>
                <w:lang w:val="ru-RU" w:eastAsia="en-US" w:bidi="ar-SA"/>
              </w:rPr>
              <w:t xml:space="preserve">Выполнили студенты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pStyle w:val="887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游明朝" w:cs="Times New Roman"/>
                <w:sz w:val="28"/>
                <w:szCs w:val="28"/>
                <w:lang w:val="ru-RU" w:eastAsia="en-US" w:bidi="ar-SA"/>
              </w:rPr>
              <w:t xml:space="preserve">Факультет: АИТ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pStyle w:val="887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游明朝" w:cs="Times New Roman"/>
                <w:sz w:val="28"/>
                <w:szCs w:val="28"/>
                <w:lang w:val="ru-RU" w:eastAsia="en-US" w:bidi="ar-SA"/>
              </w:rPr>
              <w:t xml:space="preserve">Группа: ИВБ-211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pStyle w:val="887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4270" w:type="dxa"/>
            <w:textDirection w:val="lrTb"/>
            <w:noWrap w:val="false"/>
          </w:tcPr>
          <w:p>
            <w:pPr>
              <w:pStyle w:val="887"/>
              <w:widowControl w:val="true"/>
              <w:pBdr/>
              <w:spacing w:after="0" w:before="0" w:line="240" w:lineRule="auto"/>
              <w:ind/>
              <w:jc w:val="right"/>
              <w:rPr>
                <w:rFonts w:ascii="Times New Roman" w:hAnsi="Times New Roman" w:eastAsia="游明朝" w:cs="Times New Roman"/>
                <w:sz w:val="28"/>
                <w:szCs w:val="28"/>
                <w:highlight w:val="none"/>
                <w:lang w:val="ru-RU" w:eastAsia="en-US" w:bidi="ar-SA"/>
              </w:rPr>
            </w:pPr>
            <w:r>
              <w:rPr>
                <w:rFonts w:ascii="Times New Roman" w:hAnsi="Times New Roman" w:eastAsia="游明朝" w:cs="Times New Roman"/>
                <w:sz w:val="28"/>
                <w:szCs w:val="28"/>
                <w:lang w:val="ru-RU" w:eastAsia="en-US" w:bidi="ar-SA"/>
              </w:rPr>
              <w:t xml:space="preserve">Шефнер А.</w:t>
            </w:r>
            <w:r>
              <w:rPr>
                <w:rFonts w:ascii="Times New Roman" w:hAnsi="Times New Roman" w:eastAsia="游明朝" w:cs="Times New Roman"/>
                <w:sz w:val="28"/>
                <w:szCs w:val="28"/>
                <w:highlight w:val="none"/>
                <w:lang w:val="ru-RU" w:eastAsia="en-US" w:bidi="ar-SA"/>
              </w:rPr>
            </w:r>
            <w:r>
              <w:rPr>
                <w:rFonts w:ascii="Times New Roman" w:hAnsi="Times New Roman" w:eastAsia="游明朝" w:cs="Times New Roman"/>
                <w:sz w:val="28"/>
                <w:szCs w:val="28"/>
                <w:highlight w:val="none"/>
                <w:lang w:val="ru-RU" w:eastAsia="en-US" w:bidi="ar-SA"/>
              </w:rPr>
            </w:r>
          </w:p>
          <w:p>
            <w:pPr>
              <w:widowControl w:val="true"/>
              <w:pBdr/>
              <w:spacing w:after="0" w:before="0" w:line="240" w:lineRule="auto"/>
              <w:ind/>
              <w:jc w:val="right"/>
              <w:rPr>
                <w:rFonts w:ascii="Times New Roman" w:hAnsi="Times New Roman" w:eastAsia="游明朝" w:cs="Times New Roman"/>
                <w:sz w:val="28"/>
                <w:szCs w:val="28"/>
                <w:highlight w:val="none"/>
                <w:lang w:val="ru-RU" w:eastAsia="en-US" w:bidi="ar-SA"/>
              </w:rPr>
            </w:pPr>
            <w:r>
              <w:rPr>
                <w:rFonts w:ascii="Times New Roman" w:hAnsi="Times New Roman" w:eastAsia="游明朝" w:cs="Times New Roman"/>
                <w:sz w:val="28"/>
                <w:szCs w:val="28"/>
                <w:highlight w:val="none"/>
                <w:lang w:val="ru-RU" w:eastAsia="en-US" w:bidi="ar-SA"/>
              </w:rPr>
              <w:t xml:space="preserve">Кот. Н.Д.</w:t>
            </w:r>
            <w:r>
              <w:rPr>
                <w:rFonts w:ascii="Times New Roman" w:hAnsi="Times New Roman" w:eastAsia="游明朝" w:cs="Times New Roman"/>
                <w:sz w:val="28"/>
                <w:szCs w:val="28"/>
                <w:highlight w:val="none"/>
                <w:lang w:val="ru-RU" w:eastAsia="en-US" w:bidi="ar-SA"/>
              </w:rPr>
            </w:r>
            <w:r>
              <w:rPr>
                <w:rFonts w:ascii="Times New Roman" w:hAnsi="Times New Roman" w:eastAsia="游明朝" w:cs="Times New Roman"/>
                <w:sz w:val="28"/>
                <w:szCs w:val="28"/>
                <w:highlight w:val="none"/>
                <w:lang w:val="ru-RU" w:eastAsia="en-US" w:bidi="ar-SA"/>
              </w:rPr>
            </w:r>
          </w:p>
          <w:p>
            <w:pPr>
              <w:widowControl w:val="true"/>
              <w:pBdr/>
              <w:spacing w:after="0" w:before="0" w:line="240" w:lineRule="auto"/>
              <w:ind/>
              <w:jc w:val="right"/>
              <w:rPr>
                <w:rFonts w:ascii="Times New Roman" w:hAnsi="Times New Roman" w:eastAsia="游明朝" w:cs="Times New Roman"/>
                <w:sz w:val="28"/>
                <w:szCs w:val="28"/>
                <w:highlight w:val="none"/>
                <w:lang w:val="ru-RU" w:eastAsia="en-US" w:bidi="ar-SA"/>
              </w:rPr>
            </w:pPr>
            <w:r>
              <w:rPr>
                <w:rFonts w:ascii="Times New Roman" w:hAnsi="Times New Roman" w:eastAsia="游明朝" w:cs="Times New Roman"/>
                <w:sz w:val="28"/>
                <w:szCs w:val="28"/>
                <w:highlight w:val="none"/>
                <w:lang w:val="ru-RU" w:eastAsia="en-US" w:bidi="ar-SA"/>
              </w:rPr>
              <w:t xml:space="preserve">Егупов Н.М.</w:t>
            </w:r>
            <w:r>
              <w:rPr>
                <w:rFonts w:ascii="Times New Roman" w:hAnsi="Times New Roman" w:eastAsia="游明朝" w:cs="Times New Roman"/>
                <w:sz w:val="28"/>
                <w:szCs w:val="28"/>
                <w:highlight w:val="none"/>
                <w:lang w:val="ru-RU" w:eastAsia="en-US" w:bidi="ar-SA"/>
              </w:rPr>
            </w:r>
            <w:r>
              <w:rPr>
                <w:rFonts w:ascii="Times New Roman" w:hAnsi="Times New Roman" w:eastAsia="游明朝" w:cs="Times New Roman"/>
                <w:sz w:val="28"/>
                <w:szCs w:val="28"/>
                <w:highlight w:val="none"/>
                <w:lang w:val="ru-RU" w:eastAsia="en-US" w:bidi="ar-SA"/>
              </w:rPr>
            </w:r>
          </w:p>
          <w:p>
            <w:pPr>
              <w:widowControl w:val="true"/>
              <w:pBdr/>
              <w:spacing w:after="0" w:before="0" w:line="240" w:lineRule="auto"/>
              <w:ind/>
              <w:jc w:val="right"/>
              <w:rPr>
                <w:rFonts w:ascii="Times New Roman" w:hAnsi="Times New Roman" w:eastAsia="游明朝" w:cs="Times New Roman"/>
                <w:sz w:val="28"/>
                <w:szCs w:val="28"/>
                <w:highlight w:val="none"/>
                <w:lang w:val="ru-RU" w:eastAsia="en-US" w:bidi="ar-SA"/>
              </w:rPr>
            </w:pPr>
            <w:r>
              <w:rPr>
                <w:rFonts w:ascii="Times New Roman" w:hAnsi="Times New Roman" w:eastAsia="游明朝" w:cs="Times New Roman"/>
                <w:sz w:val="28"/>
                <w:szCs w:val="28"/>
                <w:highlight w:val="none"/>
                <w:lang w:val="ru-RU" w:eastAsia="en-US" w:bidi="ar-SA"/>
              </w:rPr>
              <w:t xml:space="preserve">Ахмедов Х.А.</w:t>
            </w:r>
            <w:r>
              <w:rPr>
                <w:rFonts w:ascii="Times New Roman" w:hAnsi="Times New Roman" w:eastAsia="游明朝" w:cs="Times New Roman"/>
                <w:sz w:val="28"/>
                <w:szCs w:val="28"/>
                <w:highlight w:val="none"/>
                <w:lang w:val="ru-RU" w:eastAsia="en-US" w:bidi="ar-SA"/>
              </w:rPr>
            </w:r>
            <w:r>
              <w:rPr>
                <w:rFonts w:ascii="Times New Roman" w:hAnsi="Times New Roman" w:eastAsia="游明朝" w:cs="Times New Roman"/>
                <w:sz w:val="28"/>
                <w:szCs w:val="28"/>
                <w:highlight w:val="none"/>
                <w:lang w:val="ru-RU" w:eastAsia="en-US" w:bidi="ar-SA"/>
              </w:rPr>
            </w:r>
          </w:p>
          <w:p>
            <w:pPr>
              <w:widowControl w:val="true"/>
              <w:pBdr/>
              <w:spacing w:after="0" w:before="0" w:line="240" w:lineRule="auto"/>
              <w:ind/>
              <w:jc w:val="right"/>
              <w:rPr>
                <w:rFonts w:ascii="Times New Roman" w:hAnsi="Times New Roman" w:cs="Times New Roman"/>
                <w:lang w:val="ru-RU" w:eastAsia="en-US" w:bidi="ar-SA"/>
              </w:rPr>
            </w:pPr>
            <w:r>
              <w:rPr>
                <w:rFonts w:ascii="Times New Roman" w:hAnsi="Times New Roman" w:eastAsia="游明朝" w:cs="Times New Roman"/>
                <w:sz w:val="28"/>
                <w:szCs w:val="28"/>
                <w:highlight w:val="none"/>
                <w:lang w:val="ru-RU" w:eastAsia="en-US" w:bidi="ar-SA"/>
              </w:rPr>
            </w:r>
            <w:r>
              <w:rPr>
                <w:rFonts w:ascii="Times New Roman" w:hAnsi="Times New Roman" w:cs="Times New Roman"/>
                <w:lang w:val="ru-RU" w:eastAsia="en-US" w:bidi="ar-SA"/>
              </w:rPr>
            </w:r>
            <w:r>
              <w:rPr>
                <w:rFonts w:ascii="Times New Roman" w:hAnsi="Times New Roman" w:cs="Times New Roman"/>
                <w:lang w:val="ru-RU" w:eastAsia="en-US" w:bidi="ar-SA"/>
              </w:rPr>
            </w:r>
          </w:p>
        </w:tc>
      </w:tr>
      <w:tr>
        <w:trPr/>
        <w:tc>
          <w:tcPr>
            <w:tcBorders/>
            <w:tcW w:w="5228" w:type="dxa"/>
            <w:textDirection w:val="lrTb"/>
            <w:noWrap w:val="false"/>
          </w:tcPr>
          <w:p>
            <w:pPr>
              <w:pStyle w:val="887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游明朝" w:cs="Times New Roman"/>
                <w:sz w:val="28"/>
                <w:szCs w:val="28"/>
                <w:lang w:val="ru-RU" w:eastAsia="en-US" w:bidi="ar-SA"/>
              </w:rPr>
              <w:t xml:space="preserve">Проверил: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4270" w:type="dxa"/>
            <w:textDirection w:val="lrTb"/>
            <w:noWrap w:val="false"/>
          </w:tcPr>
          <w:p>
            <w:pPr>
              <w:pStyle w:val="887"/>
              <w:widowControl w:val="true"/>
              <w:pBdr/>
              <w:spacing w:after="0" w:before="0" w:line="240" w:lineRule="auto"/>
              <w:ind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游明朝" w:cs="Times New Roman"/>
                <w:sz w:val="28"/>
                <w:szCs w:val="28"/>
                <w:lang w:val="ru-RU" w:eastAsia="en-US" w:bidi="ar-SA"/>
              </w:rPr>
              <w:t xml:space="preserve">Пугачев С.В.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pStyle w:val="887"/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87"/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87"/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87"/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87"/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Санкт-Петербург</w:t>
      </w:r>
      <w:r>
        <w:rPr>
          <w:rFonts w:ascii="Times New Roman" w:hAnsi="Times New Roman" w:cs="Times New Roman"/>
          <w:b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sz w:val="28"/>
          <w:szCs w:val="28"/>
          <w:lang w:val="ru-RU"/>
        </w:rPr>
      </w:r>
    </w:p>
    <w:p>
      <w:pPr>
        <w:pStyle w:val="887"/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2025</w:t>
      </w:r>
      <w:r>
        <w:rPr>
          <w:rFonts w:ascii="Times New Roman" w:hAnsi="Times New Roman" w:cs="Times New Roman"/>
          <w:b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sz w:val="28"/>
          <w:szCs w:val="28"/>
          <w:lang w:val="ru-RU"/>
        </w:rPr>
      </w:r>
    </w:p>
    <w:sectPr>
      <w:footnotePr/>
      <w:endnotePr/>
      <w:type w:val="nextPage"/>
      <w:pgSz w:h="16838" w:orient="portrait" w:w="11906"/>
      <w:pgMar w:top="1134" w:right="850" w:bottom="1134" w:left="1701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游明朝">
    <w:panose1 w:val="05040102010807070707"/>
  </w:font>
  <w:font w:name="Symbol">
    <w:panose1 w:val="05010000000000000000"/>
  </w:font>
  <w:font w:name="Times New Roman">
    <w:panose1 w:val="02020603050405020304"/>
  </w:font>
  <w:font w:name="Liberation Sans"/>
  <w:font w:name="OpenSymbol">
    <w:panose1 w:val="05010000000000000000"/>
  </w:font>
  <w:font w:name="Noto Sans CJK SC">
    <w:panose1 w:val="05040102010807070707"/>
  </w:font>
  <w:font w:name="Arial">
    <w:panose1 w:val="020B0604020202020204"/>
  </w:font>
  <w:font w:name="Tahoma">
    <w:panose1 w:val="020B0604030504040204"/>
  </w:font>
  <w:font w:name="Noto Sans">
    <w:panose1 w:val="020B0A02040504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◦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OpenSymbol" w:hAnsi="OpenSymbol" w:cs="OpenSymbol"/>
      </w:rPr>
      <w:start w:val="1"/>
      <w:suff w:val="tab"/>
    </w:lvl>
    <w:lvl w:ilvl="2">
      <w:isLgl w:val="false"/>
      <w:lvlJc w:val="left"/>
      <w:lvlText w:val="▪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OpenSymbol" w:hAnsi="OpenSymbol" w:cs="Open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◦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OpenSymbol" w:hAnsi="OpenSymbol" w:cs="OpenSymbol"/>
      </w:rPr>
      <w:start w:val="1"/>
      <w:suff w:val="tab"/>
    </w:lvl>
    <w:lvl w:ilvl="5">
      <w:isLgl w:val="false"/>
      <w:lvlJc w:val="left"/>
      <w:lvlText w:val="▪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OpenSymbol" w:hAnsi="OpenSymbol" w:cs="Open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◦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OpenSymbol" w:hAnsi="OpenSymbol" w:cs="OpenSymbol"/>
      </w:rPr>
      <w:start w:val="1"/>
      <w:suff w:val="tab"/>
    </w:lvl>
    <w:lvl w:ilvl="8">
      <w:isLgl w:val="false"/>
      <w:lvlJc w:val="left"/>
      <w:lvlText w:val="▪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OpenSymbol" w:hAnsi="OpenSymbol" w:cs="OpenSymbol"/>
      </w:rPr>
      <w:start w:val="1"/>
      <w:suff w:val="tab"/>
    </w:lvl>
  </w:abstractNum>
  <w:abstractNum w:abstractNumId="2">
    <w:lvl w:ilvl="0">
      <w:isLgl w:val="false"/>
      <w:lvlJc w:val="left"/>
      <w:lvlText w:val="%1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 w:val="%2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 w:val="%3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 w:val="%4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 w:val="%5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 w:val="%6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 w:val="%7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 w:val="%8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 w:val="%9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autoHyphenation w:val="true"/>
  <w:hyphenationZone w:val="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Tahoma" w:cs="Tahoma"/>
        <w:sz w:val="22"/>
        <w:szCs w:val="22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Table Grid"/>
    <w:basedOn w:val="70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Table Grid Light"/>
    <w:basedOn w:val="70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1"/>
    <w:basedOn w:val="70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2"/>
    <w:basedOn w:val="70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1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2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3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4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5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6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1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2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3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4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5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6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1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2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3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4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5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6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0">
    <w:name w:val="Heading 1"/>
    <w:basedOn w:val="887"/>
    <w:next w:val="887"/>
    <w:link w:val="83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1">
    <w:name w:val="Heading 2"/>
    <w:basedOn w:val="887"/>
    <w:next w:val="887"/>
    <w:link w:val="84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2">
    <w:name w:val="Heading 3"/>
    <w:basedOn w:val="887"/>
    <w:next w:val="887"/>
    <w:link w:val="84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3">
    <w:name w:val="Heading 4"/>
    <w:basedOn w:val="887"/>
    <w:next w:val="887"/>
    <w:link w:val="84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4">
    <w:name w:val="Heading 5"/>
    <w:basedOn w:val="887"/>
    <w:next w:val="887"/>
    <w:link w:val="84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5">
    <w:name w:val="Heading 6"/>
    <w:basedOn w:val="887"/>
    <w:next w:val="887"/>
    <w:link w:val="84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6">
    <w:name w:val="Heading 7"/>
    <w:basedOn w:val="887"/>
    <w:next w:val="887"/>
    <w:link w:val="84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7">
    <w:name w:val="Heading 8"/>
    <w:basedOn w:val="887"/>
    <w:next w:val="887"/>
    <w:link w:val="84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8">
    <w:name w:val="Heading 9"/>
    <w:basedOn w:val="887"/>
    <w:next w:val="887"/>
    <w:link w:val="84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9">
    <w:name w:val="Heading 1 Char"/>
    <w:basedOn w:val="888"/>
    <w:link w:val="83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0">
    <w:name w:val="Heading 2 Char"/>
    <w:basedOn w:val="888"/>
    <w:link w:val="8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1">
    <w:name w:val="Heading 3 Char"/>
    <w:basedOn w:val="888"/>
    <w:link w:val="83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2">
    <w:name w:val="Heading 4 Char"/>
    <w:basedOn w:val="888"/>
    <w:link w:val="833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3">
    <w:name w:val="Heading 5 Char"/>
    <w:basedOn w:val="888"/>
    <w:link w:val="83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4">
    <w:name w:val="Heading 6 Char"/>
    <w:basedOn w:val="888"/>
    <w:link w:val="83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5">
    <w:name w:val="Heading 7 Char"/>
    <w:basedOn w:val="888"/>
    <w:link w:val="836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6">
    <w:name w:val="Heading 8 Char"/>
    <w:basedOn w:val="888"/>
    <w:link w:val="83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7">
    <w:name w:val="Heading 9 Char"/>
    <w:basedOn w:val="888"/>
    <w:link w:val="83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8">
    <w:name w:val="Title"/>
    <w:basedOn w:val="887"/>
    <w:next w:val="887"/>
    <w:link w:val="84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9">
    <w:name w:val="Title Char"/>
    <w:basedOn w:val="888"/>
    <w:link w:val="84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0">
    <w:name w:val="Subtitle"/>
    <w:basedOn w:val="887"/>
    <w:next w:val="887"/>
    <w:link w:val="85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1">
    <w:name w:val="Subtitle Char"/>
    <w:basedOn w:val="888"/>
    <w:link w:val="85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2">
    <w:name w:val="Quote"/>
    <w:basedOn w:val="887"/>
    <w:next w:val="887"/>
    <w:link w:val="85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3">
    <w:name w:val="Quote Char"/>
    <w:basedOn w:val="888"/>
    <w:link w:val="85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4">
    <w:name w:val="Intense Emphasis"/>
    <w:basedOn w:val="88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5">
    <w:name w:val="Intense Quote"/>
    <w:basedOn w:val="887"/>
    <w:next w:val="887"/>
    <w:link w:val="85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6">
    <w:name w:val="Intense Quote Char"/>
    <w:basedOn w:val="888"/>
    <w:link w:val="85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7">
    <w:name w:val="Intense Reference"/>
    <w:basedOn w:val="88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58">
    <w:name w:val="No Spacing"/>
    <w:basedOn w:val="887"/>
    <w:uiPriority w:val="1"/>
    <w:qFormat/>
    <w:pPr>
      <w:pBdr/>
      <w:spacing w:after="0" w:line="240" w:lineRule="auto"/>
      <w:ind/>
    </w:pPr>
  </w:style>
  <w:style w:type="character" w:styleId="859">
    <w:name w:val="Subtle Emphasis"/>
    <w:basedOn w:val="88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0">
    <w:name w:val="Emphasis"/>
    <w:basedOn w:val="888"/>
    <w:uiPriority w:val="20"/>
    <w:qFormat/>
    <w:pPr>
      <w:pBdr/>
      <w:spacing/>
      <w:ind/>
    </w:pPr>
    <w:rPr>
      <w:i/>
      <w:iCs/>
    </w:rPr>
  </w:style>
  <w:style w:type="character" w:styleId="861">
    <w:name w:val="Strong"/>
    <w:basedOn w:val="888"/>
    <w:uiPriority w:val="22"/>
    <w:qFormat/>
    <w:pPr>
      <w:pBdr/>
      <w:spacing/>
      <w:ind/>
    </w:pPr>
    <w:rPr>
      <w:b/>
      <w:bCs/>
    </w:rPr>
  </w:style>
  <w:style w:type="character" w:styleId="862">
    <w:name w:val="Subtle Reference"/>
    <w:basedOn w:val="88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3">
    <w:name w:val="Book Title"/>
    <w:basedOn w:val="88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4">
    <w:name w:val="Header"/>
    <w:basedOn w:val="887"/>
    <w:link w:val="86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5">
    <w:name w:val="Header Char"/>
    <w:basedOn w:val="888"/>
    <w:link w:val="864"/>
    <w:uiPriority w:val="99"/>
    <w:pPr>
      <w:pBdr/>
      <w:spacing/>
      <w:ind/>
    </w:pPr>
  </w:style>
  <w:style w:type="paragraph" w:styleId="866">
    <w:name w:val="Footer"/>
    <w:basedOn w:val="887"/>
    <w:link w:val="86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7">
    <w:name w:val="Footer Char"/>
    <w:basedOn w:val="888"/>
    <w:link w:val="866"/>
    <w:uiPriority w:val="99"/>
    <w:pPr>
      <w:pBdr/>
      <w:spacing/>
      <w:ind/>
    </w:pPr>
  </w:style>
  <w:style w:type="paragraph" w:styleId="868">
    <w:name w:val="footnote text"/>
    <w:basedOn w:val="887"/>
    <w:link w:val="86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9">
    <w:name w:val="Footnote Text Char"/>
    <w:basedOn w:val="888"/>
    <w:link w:val="868"/>
    <w:uiPriority w:val="99"/>
    <w:semiHidden/>
    <w:pPr>
      <w:pBdr/>
      <w:spacing/>
      <w:ind/>
    </w:pPr>
    <w:rPr>
      <w:sz w:val="20"/>
      <w:szCs w:val="20"/>
    </w:rPr>
  </w:style>
  <w:style w:type="character" w:styleId="870">
    <w:name w:val="footnote reference"/>
    <w:basedOn w:val="888"/>
    <w:uiPriority w:val="99"/>
    <w:semiHidden/>
    <w:unhideWhenUsed/>
    <w:pPr>
      <w:pBdr/>
      <w:spacing/>
      <w:ind/>
    </w:pPr>
    <w:rPr>
      <w:vertAlign w:val="superscript"/>
    </w:rPr>
  </w:style>
  <w:style w:type="paragraph" w:styleId="871">
    <w:name w:val="endnote text"/>
    <w:basedOn w:val="887"/>
    <w:link w:val="87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2">
    <w:name w:val="Endnote Text Char"/>
    <w:basedOn w:val="888"/>
    <w:link w:val="871"/>
    <w:uiPriority w:val="99"/>
    <w:semiHidden/>
    <w:pPr>
      <w:pBdr/>
      <w:spacing/>
      <w:ind/>
    </w:pPr>
    <w:rPr>
      <w:sz w:val="20"/>
      <w:szCs w:val="20"/>
    </w:rPr>
  </w:style>
  <w:style w:type="character" w:styleId="873">
    <w:name w:val="endnote reference"/>
    <w:basedOn w:val="888"/>
    <w:uiPriority w:val="99"/>
    <w:semiHidden/>
    <w:unhideWhenUsed/>
    <w:pPr>
      <w:pBdr/>
      <w:spacing/>
      <w:ind/>
    </w:pPr>
    <w:rPr>
      <w:vertAlign w:val="superscript"/>
    </w:rPr>
  </w:style>
  <w:style w:type="character" w:styleId="874">
    <w:name w:val="Hyperlink"/>
    <w:basedOn w:val="88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5">
    <w:name w:val="FollowedHyperlink"/>
    <w:basedOn w:val="88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6">
    <w:name w:val="toc 1"/>
    <w:basedOn w:val="887"/>
    <w:next w:val="887"/>
    <w:uiPriority w:val="39"/>
    <w:unhideWhenUsed/>
    <w:pPr>
      <w:pBdr/>
      <w:spacing w:after="100"/>
      <w:ind/>
    </w:pPr>
  </w:style>
  <w:style w:type="paragraph" w:styleId="877">
    <w:name w:val="toc 2"/>
    <w:basedOn w:val="887"/>
    <w:next w:val="887"/>
    <w:uiPriority w:val="39"/>
    <w:unhideWhenUsed/>
    <w:pPr>
      <w:pBdr/>
      <w:spacing w:after="100"/>
      <w:ind w:left="220"/>
    </w:pPr>
  </w:style>
  <w:style w:type="paragraph" w:styleId="878">
    <w:name w:val="toc 3"/>
    <w:basedOn w:val="887"/>
    <w:next w:val="887"/>
    <w:uiPriority w:val="39"/>
    <w:unhideWhenUsed/>
    <w:pPr>
      <w:pBdr/>
      <w:spacing w:after="100"/>
      <w:ind w:left="440"/>
    </w:pPr>
  </w:style>
  <w:style w:type="paragraph" w:styleId="879">
    <w:name w:val="toc 4"/>
    <w:basedOn w:val="887"/>
    <w:next w:val="887"/>
    <w:uiPriority w:val="39"/>
    <w:unhideWhenUsed/>
    <w:pPr>
      <w:pBdr/>
      <w:spacing w:after="100"/>
      <w:ind w:left="660"/>
    </w:pPr>
  </w:style>
  <w:style w:type="paragraph" w:styleId="880">
    <w:name w:val="toc 5"/>
    <w:basedOn w:val="887"/>
    <w:next w:val="887"/>
    <w:uiPriority w:val="39"/>
    <w:unhideWhenUsed/>
    <w:pPr>
      <w:pBdr/>
      <w:spacing w:after="100"/>
      <w:ind w:left="880"/>
    </w:pPr>
  </w:style>
  <w:style w:type="paragraph" w:styleId="881">
    <w:name w:val="toc 6"/>
    <w:basedOn w:val="887"/>
    <w:next w:val="887"/>
    <w:uiPriority w:val="39"/>
    <w:unhideWhenUsed/>
    <w:pPr>
      <w:pBdr/>
      <w:spacing w:after="100"/>
      <w:ind w:left="1100"/>
    </w:pPr>
  </w:style>
  <w:style w:type="paragraph" w:styleId="882">
    <w:name w:val="toc 7"/>
    <w:basedOn w:val="887"/>
    <w:next w:val="887"/>
    <w:uiPriority w:val="39"/>
    <w:unhideWhenUsed/>
    <w:pPr>
      <w:pBdr/>
      <w:spacing w:after="100"/>
      <w:ind w:left="1320"/>
    </w:pPr>
  </w:style>
  <w:style w:type="paragraph" w:styleId="883">
    <w:name w:val="toc 8"/>
    <w:basedOn w:val="887"/>
    <w:next w:val="887"/>
    <w:uiPriority w:val="39"/>
    <w:unhideWhenUsed/>
    <w:pPr>
      <w:pBdr/>
      <w:spacing w:after="100"/>
      <w:ind w:left="1540"/>
    </w:pPr>
  </w:style>
  <w:style w:type="paragraph" w:styleId="884">
    <w:name w:val="toc 9"/>
    <w:basedOn w:val="887"/>
    <w:next w:val="887"/>
    <w:uiPriority w:val="39"/>
    <w:unhideWhenUsed/>
    <w:pPr>
      <w:pBdr/>
      <w:spacing w:after="100"/>
      <w:ind w:left="1760"/>
    </w:pPr>
  </w:style>
  <w:style w:type="paragraph" w:styleId="885">
    <w:name w:val="TOC Heading"/>
    <w:uiPriority w:val="39"/>
    <w:unhideWhenUsed/>
    <w:pPr>
      <w:pBdr/>
      <w:spacing/>
      <w:ind/>
    </w:pPr>
  </w:style>
  <w:style w:type="paragraph" w:styleId="886">
    <w:name w:val="table of figures"/>
    <w:basedOn w:val="887"/>
    <w:next w:val="887"/>
    <w:uiPriority w:val="99"/>
    <w:unhideWhenUsed/>
    <w:pPr>
      <w:pBdr/>
      <w:spacing w:after="0" w:afterAutospacing="0"/>
      <w:ind/>
    </w:pPr>
  </w:style>
  <w:style w:type="paragraph" w:styleId="887" w:default="1">
    <w:name w:val="Normal"/>
    <w:qFormat/>
    <w:pPr>
      <w:widowControl w:val="true"/>
      <w:pBdr/>
      <w:bidi w:val="false"/>
      <w:spacing w:after="160" w:before="0" w:line="259" w:lineRule="auto"/>
      <w:ind/>
      <w:jc w:val="left"/>
    </w:pPr>
    <w:rPr>
      <w:rFonts w:ascii="Calibri" w:hAnsi="Calibri" w:eastAsia="Tahoma" w:cs="Tahoma"/>
      <w:color w:val="auto"/>
      <w:sz w:val="22"/>
      <w:szCs w:val="22"/>
      <w:lang w:val="en-US" w:eastAsia="en-US" w:bidi="ar-SA"/>
    </w:rPr>
  </w:style>
  <w:style w:type="character" w:styleId="888" w:default="1">
    <w:name w:val="Default Paragraph Font"/>
    <w:qFormat/>
    <w:pPr>
      <w:pBdr/>
      <w:spacing/>
      <w:ind/>
    </w:pPr>
  </w:style>
  <w:style w:type="character" w:styleId="889">
    <w:name w:val="Placeholder Text"/>
    <w:basedOn w:val="888"/>
    <w:qFormat/>
    <w:pPr>
      <w:pBdr/>
      <w:spacing/>
      <w:ind/>
    </w:pPr>
    <w:rPr>
      <w:color w:val="808080"/>
    </w:rPr>
  </w:style>
  <w:style w:type="character" w:styleId="890">
    <w:name w:val="Bullets"/>
    <w:qFormat/>
    <w:pPr>
      <w:pBdr/>
      <w:spacing/>
      <w:ind/>
    </w:pPr>
    <w:rPr>
      <w:rFonts w:ascii="OpenSymbol" w:hAnsi="OpenSymbol" w:eastAsia="OpenSymbol" w:cs="OpenSymbol"/>
    </w:rPr>
  </w:style>
  <w:style w:type="paragraph" w:styleId="891">
    <w:name w:val="Heading"/>
    <w:basedOn w:val="887"/>
    <w:next w:val="892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"/>
      <w:sz w:val="28"/>
      <w:szCs w:val="28"/>
    </w:rPr>
  </w:style>
  <w:style w:type="paragraph" w:styleId="892">
    <w:name w:val="Body Text"/>
    <w:basedOn w:val="887"/>
    <w:pPr>
      <w:pBdr/>
      <w:spacing w:after="140" w:before="0" w:line="276" w:lineRule="auto"/>
      <w:ind/>
    </w:pPr>
  </w:style>
  <w:style w:type="paragraph" w:styleId="893">
    <w:name w:val="List"/>
    <w:basedOn w:val="892"/>
    <w:pPr>
      <w:pBdr/>
      <w:spacing/>
      <w:ind/>
    </w:pPr>
    <w:rPr>
      <w:rFonts w:cs="Noto Sans"/>
    </w:rPr>
  </w:style>
  <w:style w:type="paragraph" w:styleId="894">
    <w:name w:val="Caption"/>
    <w:basedOn w:val="887"/>
    <w:qFormat/>
    <w:pPr>
      <w:suppressLineNumbers w:val="true"/>
      <w:pBdr/>
      <w:spacing w:after="120" w:before="120"/>
      <w:ind/>
    </w:pPr>
    <w:rPr>
      <w:rFonts w:cs="Noto Sans"/>
      <w:i/>
      <w:iCs/>
      <w:sz w:val="24"/>
      <w:szCs w:val="24"/>
    </w:rPr>
  </w:style>
  <w:style w:type="paragraph" w:styleId="895">
    <w:name w:val="Index"/>
    <w:basedOn w:val="887"/>
    <w:qFormat/>
    <w:pPr>
      <w:suppressLineNumbers w:val="true"/>
      <w:pBdr/>
      <w:spacing/>
      <w:ind/>
    </w:pPr>
    <w:rPr>
      <w:rFonts w:cs="Noto Sans"/>
    </w:rPr>
  </w:style>
  <w:style w:type="paragraph" w:styleId="896">
    <w:name w:val="List Paragraph"/>
    <w:basedOn w:val="887"/>
    <w:qFormat/>
    <w:pPr>
      <w:pBdr/>
      <w:spacing w:after="160" w:before="0"/>
      <w:ind w:left="720"/>
      <w:contextualSpacing w:val="true"/>
    </w:pPr>
  </w:style>
  <w:style w:type="paragraph" w:styleId="897">
    <w:name w:val="msonormal"/>
    <w:basedOn w:val="887"/>
    <w:qFormat/>
    <w:pPr>
      <w:pBdr/>
      <w:spacing w:after="280" w:before="280" w:line="240" w:lineRule="auto"/>
      <w:ind/>
    </w:pPr>
    <w:rPr>
      <w:rFonts w:ascii="Times New Roman" w:hAnsi="Times New Roman" w:eastAsia="Times New Roman" w:cs="Times New Roman"/>
      <w:sz w:val="24"/>
      <w:szCs w:val="24"/>
      <w:lang w:eastAsia="ja-JP"/>
    </w:rPr>
  </w:style>
  <w:style w:type="paragraph" w:styleId="898">
    <w:name w:val="Table Contents"/>
    <w:basedOn w:val="887"/>
    <w:qFormat/>
    <w:pPr>
      <w:widowControl w:val="false"/>
      <w:suppressLineNumbers w:val="true"/>
      <w:pBdr/>
      <w:spacing/>
      <w:ind/>
    </w:pPr>
  </w:style>
  <w:style w:type="paragraph" w:styleId="899">
    <w:name w:val="Table Heading"/>
    <w:basedOn w:val="898"/>
    <w:qFormat/>
    <w:pPr>
      <w:suppressLineNumbers w:val="true"/>
      <w:pBdr/>
      <w:spacing/>
      <w:ind/>
      <w:jc w:val="center"/>
    </w:pPr>
    <w:rPr>
      <w:b/>
      <w:bCs/>
    </w:rPr>
  </w:style>
  <w:style w:type="numbering" w:styleId="900" w:default="1">
    <w:name w:val="No List"/>
    <w:qFormat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вввввввввввв вввввввввв</dc:creator>
  <dc:description/>
  <dc:language>ru-RU</dc:language>
  <cp:revision>17</cp:revision>
  <dcterms:created xsi:type="dcterms:W3CDTF">2025-02-16T19:38:00Z</dcterms:created>
  <dcterms:modified xsi:type="dcterms:W3CDTF">2025-05-12T10:13:57Z</dcterms:modified>
</cp:coreProperties>
</file>