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66463">
      <w:pPr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Описание проекта</w:t>
      </w:r>
    </w:p>
    <w:p w14:paraId="6BC661CC">
      <w:pPr>
        <w:rPr>
          <w:rFonts w:hint="default"/>
        </w:rPr>
      </w:pPr>
    </w:p>
    <w:p w14:paraId="3F222723">
      <w:pPr>
        <w:rPr>
          <w:rFonts w:hint="default"/>
        </w:rPr>
      </w:pPr>
      <w:r>
        <w:rPr>
          <w:rFonts w:hint="default"/>
        </w:rPr>
        <w:t>Проект посвящён исследованию интерпретируемости графовых нейронных сетей (GNN, Graph Neural Networks) на различных синтетических и реальных датасетах. В рамках работы реализованы и протестированы современные методы объяснения решений GNN, а также проведён сравнительный анализ их эффективности на задачах классификации графов и узлов.</w:t>
      </w:r>
    </w:p>
    <w:p w14:paraId="741CF866">
      <w:pPr>
        <w:rPr>
          <w:rFonts w:hint="default"/>
        </w:rPr>
      </w:pPr>
    </w:p>
    <w:p w14:paraId="4BB226F6">
      <w:pPr>
        <w:rPr>
          <w:rFonts w:hint="default"/>
        </w:rPr>
      </w:pPr>
      <w:r>
        <w:rPr>
          <w:rFonts w:hint="default"/>
          <w:b/>
          <w:bCs/>
        </w:rPr>
        <w:t>Цели и задачи проекта</w:t>
      </w:r>
    </w:p>
    <w:p w14:paraId="33EF398E">
      <w:pPr>
        <w:rPr>
          <w:rFonts w:hint="default"/>
        </w:rPr>
      </w:pPr>
    </w:p>
    <w:p w14:paraId="60C1EDC9">
      <w:pPr>
        <w:rPr>
          <w:rFonts w:hint="default"/>
        </w:rPr>
      </w:pPr>
      <w:r>
        <w:rPr>
          <w:rFonts w:hint="default"/>
        </w:rPr>
        <w:t xml:space="preserve">Основная цель проекта </w:t>
      </w:r>
      <w:r>
        <w:rPr>
          <w:rFonts w:hint="default"/>
          <w:lang w:val="ru-RU"/>
        </w:rPr>
        <w:t>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  <w:lang w:val="ru-RU"/>
        </w:rPr>
        <w:t xml:space="preserve"> </w:t>
      </w:r>
      <w:r>
        <w:rPr>
          <w:rFonts w:hint="default"/>
        </w:rPr>
        <w:t>анализ и сравнение методов интерпретируемости для графовых нейронных сетей. Для этого реализованы эксперименты на</w:t>
      </w:r>
      <w:bookmarkStart w:id="0" w:name="_GoBack"/>
      <w:bookmarkEnd w:id="0"/>
      <w:r>
        <w:rPr>
          <w:rFonts w:hint="default"/>
        </w:rPr>
        <w:t xml:space="preserve"> различных датасетах, включающих как синтетические, так и реальные графовые структуры. В ходе работы исследуются следующие задачи:</w:t>
      </w:r>
    </w:p>
    <w:p w14:paraId="105BF609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Классификация графов (например, молекул, деревьев, синтетических структур)</w:t>
      </w:r>
    </w:p>
    <w:p w14:paraId="6087CE70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Классификация узлов в графах (например, задача Cora)</w:t>
      </w:r>
    </w:p>
    <w:p w14:paraId="738215B7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Оценка качества объяснений, предоставляемых различными методами интерпретируемости</w:t>
      </w:r>
    </w:p>
    <w:p w14:paraId="72305E03">
      <w:pPr>
        <w:rPr>
          <w:rFonts w:hint="default"/>
        </w:rPr>
      </w:pPr>
    </w:p>
    <w:p w14:paraId="3ABC58B7">
      <w:pPr>
        <w:rPr>
          <w:rFonts w:hint="default"/>
          <w:b/>
          <w:bCs/>
        </w:rPr>
      </w:pPr>
      <w:r>
        <w:rPr>
          <w:rFonts w:hint="default"/>
          <w:b/>
          <w:bCs/>
        </w:rPr>
        <w:t>Используемые технологии и библиотеки</w:t>
      </w:r>
    </w:p>
    <w:p w14:paraId="1F8F9076">
      <w:pPr>
        <w:rPr>
          <w:rFonts w:hint="default"/>
        </w:rPr>
      </w:pPr>
    </w:p>
    <w:p w14:paraId="1A9262C5">
      <w:pPr>
        <w:rPr>
          <w:rFonts w:hint="default"/>
        </w:rPr>
      </w:pPr>
      <w:r>
        <w:rPr>
          <w:rFonts w:hint="default"/>
        </w:rPr>
        <w:t>В проекте активно используются современные библиотеки для работы с графами и нейронными сетями:</w:t>
      </w:r>
    </w:p>
    <w:p w14:paraId="5B947EC5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PyTorch и PyTorch Geometric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для построения и обучения графовых нейронных сетей</w:t>
      </w:r>
    </w:p>
    <w:p w14:paraId="115D3A53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graphxai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для применения и сравнения различных методов объяснения </w:t>
      </w:r>
    </w:p>
    <w:p w14:paraId="74FD5779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scikit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learn, pandas, numpy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для обработки данных и вычисления метрик</w:t>
      </w:r>
    </w:p>
    <w:p w14:paraId="48C0020F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networkx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для генерации и визуализации графов</w:t>
      </w:r>
    </w:p>
    <w:p w14:paraId="4B916182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matplotlib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для построения графиков и визуализации результатов</w:t>
      </w:r>
    </w:p>
    <w:p w14:paraId="0F71A6BE">
      <w:pPr>
        <w:ind w:left="0" w:leftChars="0" w:firstLine="0" w:firstLineChars="0"/>
        <w:rPr>
          <w:rFonts w:hint="default"/>
        </w:rPr>
      </w:pPr>
    </w:p>
    <w:p w14:paraId="0FA55609">
      <w:pPr>
        <w:rPr>
          <w:rFonts w:hint="default"/>
        </w:rPr>
      </w:pPr>
      <w:r>
        <w:rPr>
          <w:rFonts w:hint="default"/>
          <w:b/>
          <w:bCs/>
        </w:rPr>
        <w:t>Описание основных экспериментов</w:t>
      </w:r>
    </w:p>
    <w:p w14:paraId="44E49111">
      <w:pPr>
        <w:rPr>
          <w:rFonts w:hint="default"/>
        </w:rPr>
      </w:pPr>
    </w:p>
    <w:p w14:paraId="2F9F0261">
      <w:pPr>
        <w:rPr>
          <w:rFonts w:hint="default"/>
        </w:rPr>
      </w:pPr>
      <w:r>
        <w:rPr>
          <w:rFonts w:hint="default"/>
        </w:rPr>
        <w:t>В каждом ноутбуке реализованы следующие этапы:</w:t>
      </w:r>
    </w:p>
    <w:p w14:paraId="2D77F6C3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Загрузка и подготовка датасета (реального или синтетического)</w:t>
      </w:r>
    </w:p>
    <w:p w14:paraId="74E70E81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Определение архитектур GNN (GCN, GIN, GAT, GraphSAGE)</w:t>
      </w:r>
    </w:p>
    <w:p w14:paraId="4B67E66A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Обучение моделей на задаче классификации</w:t>
      </w:r>
    </w:p>
    <w:p w14:paraId="3D7A4A8A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Применение различных методов объяснения (интерпретируемости) к обученным моделям</w:t>
      </w:r>
    </w:p>
    <w:p w14:paraId="01769FE7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Оценка качества объяснений с помощью метрик faithfulness, accuracy и др.</w:t>
      </w:r>
    </w:p>
    <w:p w14:paraId="2991DE4E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Визуализация результатов и объяснений</w:t>
      </w:r>
    </w:p>
    <w:p w14:paraId="4EC718D9">
      <w:pPr>
        <w:ind w:left="0" w:leftChars="0" w:firstLine="0" w:firstLineChars="0"/>
        <w:rPr>
          <w:rFonts w:hint="default"/>
        </w:rPr>
      </w:pPr>
    </w:p>
    <w:p w14:paraId="53B92EB8">
      <w:pPr>
        <w:rPr>
          <w:rFonts w:hint="default"/>
        </w:rPr>
      </w:pPr>
      <w:r>
        <w:rPr>
          <w:rFonts w:hint="default"/>
        </w:rPr>
        <w:t>Примеры датасетов:</w:t>
      </w:r>
    </w:p>
    <w:p w14:paraId="24538AC7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Benzene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молекулярные графы, задача бинарной классификации</w:t>
      </w:r>
    </w:p>
    <w:p w14:paraId="37CC9015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Mutagenicity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молекулярные графы, задача бинарной классификации</w:t>
      </w:r>
    </w:p>
    <w:p w14:paraId="06D9463E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Cora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научные статьи, задача классификации узлов</w:t>
      </w:r>
    </w:p>
    <w:p w14:paraId="14AE47E8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ShapeGGen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синтетические графы с контролируемой структурой</w:t>
      </w:r>
    </w:p>
    <w:p w14:paraId="6B29A392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TreeDataset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синтетические деревья и недеревья для тестирования моделей и объяснений</w:t>
      </w:r>
    </w:p>
    <w:p w14:paraId="562F0351">
      <w:pPr>
        <w:rPr>
          <w:rFonts w:hint="default"/>
        </w:rPr>
      </w:pPr>
    </w:p>
    <w:p w14:paraId="51C9F04E">
      <w:pPr>
        <w:rPr>
          <w:rFonts w:hint="default"/>
        </w:rPr>
      </w:pPr>
    </w:p>
    <w:p w14:paraId="0FD4BA3C">
      <w:pPr>
        <w:rPr>
          <w:rFonts w:hint="default"/>
        </w:rPr>
      </w:pPr>
      <w:r>
        <w:rPr>
          <w:rFonts w:hint="default"/>
          <w:b/>
          <w:bCs/>
        </w:rPr>
        <w:t>Реализованные модели и методы объяснения</w:t>
      </w:r>
    </w:p>
    <w:p w14:paraId="25490EEF">
      <w:pPr>
        <w:rPr>
          <w:rFonts w:hint="default"/>
        </w:rPr>
      </w:pPr>
    </w:p>
    <w:p w14:paraId="793ACF9F">
      <w:pPr>
        <w:rPr>
          <w:rFonts w:hint="default"/>
        </w:rPr>
      </w:pPr>
      <w:r>
        <w:rPr>
          <w:rFonts w:hint="default"/>
        </w:rPr>
        <w:t>В проекте реализованы и протестированы следующие архитектуры GNN:</w:t>
      </w:r>
    </w:p>
    <w:p w14:paraId="65C87E94">
      <w:pPr>
        <w:rPr>
          <w:rFonts w:hint="default"/>
        </w:rPr>
      </w:pPr>
    </w:p>
    <w:p w14:paraId="07B61EB9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GCN (Graph Convolutional Network)</w:t>
      </w:r>
    </w:p>
    <w:p w14:paraId="424F83B1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GIN (Graph Isomorphism Network)</w:t>
      </w:r>
    </w:p>
    <w:p w14:paraId="31855DA5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GAT (Graph Attention Network)</w:t>
      </w:r>
    </w:p>
    <w:p w14:paraId="218D6393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GraphSAGE</w:t>
      </w:r>
    </w:p>
    <w:p w14:paraId="10E7284A">
      <w:pPr>
        <w:rPr>
          <w:rFonts w:hint="default"/>
        </w:rPr>
      </w:pPr>
    </w:p>
    <w:p w14:paraId="1C6D5C42">
      <w:pPr>
        <w:rPr>
          <w:rFonts w:hint="default"/>
        </w:rPr>
      </w:pPr>
      <w:r>
        <w:rPr>
          <w:rFonts w:hint="default"/>
        </w:rPr>
        <w:t>Для интерпретируемости используются методы:</w:t>
      </w:r>
    </w:p>
    <w:p w14:paraId="474FE265">
      <w:pPr>
        <w:rPr>
          <w:rFonts w:hint="default"/>
          <w:lang w:val="ru-RU"/>
        </w:rPr>
      </w:pPr>
    </w:p>
    <w:p w14:paraId="412F81D5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GNNExplainer</w:t>
      </w:r>
    </w:p>
    <w:p w14:paraId="6133CFE0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PGExplainer</w:t>
      </w:r>
    </w:p>
    <w:p w14:paraId="31F56644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IntegratedGradExplainer</w:t>
      </w:r>
    </w:p>
    <w:p w14:paraId="66AB22E7">
      <w:pPr>
        <w:rPr>
          <w:rFonts w:hint="default"/>
        </w:rPr>
      </w:pPr>
      <w:r>
        <w:rPr>
          <w:rFonts w:hint="default"/>
          <w:lang w:val="ru-RU"/>
        </w:rPr>
        <w:t>–</w:t>
      </w:r>
      <w:r>
        <w:rPr>
          <w:rFonts w:hint="default"/>
        </w:rPr>
        <w:t xml:space="preserve"> SubgraphX</w:t>
      </w:r>
    </w:p>
    <w:p w14:paraId="5CFC43FA">
      <w:pPr>
        <w:rPr>
          <w:rFonts w:hint="default"/>
        </w:rPr>
      </w:pPr>
    </w:p>
    <w:p w14:paraId="53D4EF44">
      <w:pPr>
        <w:rPr>
          <w:rFonts w:hint="default"/>
        </w:rPr>
      </w:pPr>
    </w:p>
    <w:p w14:paraId="3E5F6584">
      <w:pPr>
        <w:rPr>
          <w:rFonts w:hint="default"/>
        </w:rPr>
      </w:pPr>
      <w:r>
        <w:rPr>
          <w:rFonts w:hint="default"/>
        </w:rPr>
        <w:t>В каждом эксперименте проводится сравнение моделей и методов объяснения по различным метрикам (точность классификации, качество объяснений, устойчивость и др.). Результаты визуализируются для наглядного сравнения. Особое внимание уделяется анализу того, насколько объяснения совпадают с истинными важными структурами в графах (например, функциональными группами в молекулах или ключевыми узлами в синтетических графах).</w:t>
      </w:r>
    </w:p>
    <w:p w14:paraId="5DB433D9">
      <w:pPr>
        <w:rPr>
          <w:rFonts w:hint="default"/>
        </w:rPr>
      </w:pPr>
    </w:p>
    <w:p w14:paraId="3D00F819">
      <w:pPr>
        <w:rPr>
          <w:rFonts w:hint="default"/>
        </w:rPr>
      </w:pPr>
      <w:r>
        <w:rPr>
          <w:rFonts w:hint="default"/>
          <w:b/>
          <w:bCs/>
        </w:rPr>
        <w:t>Выводы</w:t>
      </w:r>
    </w:p>
    <w:p w14:paraId="415CFFC2">
      <w:pPr>
        <w:rPr>
          <w:rFonts w:hint="default"/>
        </w:rPr>
      </w:pPr>
    </w:p>
    <w:p w14:paraId="631F25F9">
      <w:r>
        <w:rPr>
          <w:rFonts w:hint="default"/>
        </w:rPr>
        <w:t>Полученные результаты могут быть полезны для дальнейших исследований в области объяснимого искусственного интеллекта, а также для практического применения GNN в задачах, где важна интерпретируемость решений (например, в химии, биоинформатике, социальных сетях и др.).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15AE4"/>
    <w:rsid w:val="0D375B3C"/>
    <w:rsid w:val="187F2B40"/>
    <w:rsid w:val="2A103412"/>
    <w:rsid w:val="2D817536"/>
    <w:rsid w:val="2E913C08"/>
    <w:rsid w:val="390E1FBE"/>
    <w:rsid w:val="523555EC"/>
    <w:rsid w:val="53132A5C"/>
    <w:rsid w:val="5649479D"/>
    <w:rsid w:val="5C7D055B"/>
    <w:rsid w:val="7A6A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709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2025-07-08T18:32:00Z</dcterms:created>
  <dc:creator>tigra</dc:creator>
  <cp:lastModifiedBy>tigra</cp:lastModifiedBy>
  <dcterms:modified xsi:type="dcterms:W3CDTF">2025-07-08T18:39:59Z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A6279304060A44B3ADB1E63BF337A1AF_12</vt:lpwstr>
  </property>
</Properties>
</file>