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32"/>
        </w:rPr>
        <w:t>Заявление о признании гражданина банкротом во внесудебном порядке</w:t>
      </w:r>
    </w:p>
    <w:p>
      <w:r>
        <w:t>Заполняется для подачи в МФЦ по месту жительства или месту пребывания гражданина.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19"/>
        <w:gridCol w:w="4819"/>
      </w:tblGrid>
      <w:tr>
        <w:tc>
          <w:tcPr>
            <w:tcW w:type="dxa" w:w="3401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ФИО</w:t>
            </w:r>
          </w:p>
        </w:tc>
        <w:tc>
          <w:tcPr>
            <w:tcW w:type="dxa" w:w="6236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Дата и место рождения</w:t>
            </w:r>
          </w:p>
        </w:tc>
        <w:tc>
          <w:tcPr>
            <w:tcW w:type="dxa" w:w="6236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Паспорт</w:t>
            </w:r>
          </w:p>
        </w:tc>
        <w:tc>
          <w:tcPr>
            <w:tcW w:type="dxa" w:w="6236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серия, номер, кем и когда выдан</w:t>
            </w:r>
          </w:p>
        </w:tc>
      </w:tr>
      <w:tr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Адрес регистрации / пребывания</w:t>
            </w:r>
          </w:p>
        </w:tc>
        <w:tc>
          <w:tcPr>
            <w:tcW w:type="dxa" w:w="6236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СНИЛС / ИНН</w:t>
            </w:r>
          </w:p>
        </w:tc>
        <w:tc>
          <w:tcPr>
            <w:tcW w:type="dxa" w:w="6236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Телефон / e-mail</w:t>
            </w:r>
          </w:p>
        </w:tc>
        <w:tc>
          <w:tcPr>
            <w:tcW w:type="dxa" w:w="6236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____________________________________________</w:t>
            </w:r>
          </w:p>
        </w:tc>
      </w:tr>
    </w:tbl>
    <w:p>
      <w:pPr>
        <w:pStyle w:val="Heading1"/>
      </w:pPr>
      <w:r>
        <w:t>1. Размер задолженности</w:t>
      </w:r>
    </w:p>
    <w:p>
      <w:r>
        <w:t>Общий размер денежных обязательств и обязанностей по уплате обязательных платежей: __________________ руб. Для внесудебной процедуры сумма должна быть не менее 25 000 руб. и не более 1 000 000 руб.</w:t>
      </w:r>
    </w:p>
    <w:p>
      <w:r>
        <w:t>В расчет включаются в том числе обязательства, срок исполнения которых не наступил, алименты и обязательства по поручительству.</w:t>
      </w:r>
    </w:p>
    <w:p>
      <w:pPr>
        <w:pStyle w:val="Heading1"/>
      </w:pPr>
      <w:r>
        <w:t>2. Основание для обращения</w:t>
      </w:r>
    </w:p>
    <w:p>
      <w:pPr>
        <w:pStyle w:val="ListBullet"/>
      </w:pPr>
      <w:r>
        <w:t>[ ] Исполнительное производство окончено по п. 4 ч. 1 ст. 46 Закона об исполнительном производстве, новых открытых производств после возврата нет.</w:t>
      </w:r>
    </w:p>
    <w:p>
      <w:pPr>
        <w:pStyle w:val="ListBullet"/>
      </w:pPr>
      <w:r>
        <w:t>[ ] Основной доход - пенсия или гражданин принимал участие в СВО; исполнительный документ выдан не позднее чем за 1 год до обращения, предъявлялся к исполнению и не исполнен полностью; имущества для взыскания нет.</w:t>
      </w:r>
    </w:p>
    <w:p>
      <w:pPr>
        <w:pStyle w:val="ListBullet"/>
      </w:pPr>
      <w:r>
        <w:t>[ ] Получаю ежемесячное пособие на ребенка; исполнительный документ выдан не позднее чем за 1 год до обращения, предъявлялся к исполнению и не исполнен полностью; имущества для взыскания нет.</w:t>
      </w:r>
    </w:p>
    <w:p>
      <w:pPr>
        <w:pStyle w:val="ListBullet"/>
      </w:pPr>
      <w:r>
        <w:t>[ ] Исполнительный документ выдан не позднее чем за 7 лет до обращения, предъявлялся к исполнению и не исполнен полностью.</w:t>
      </w:r>
    </w:p>
    <w:p>
      <w:pPr>
        <w:pStyle w:val="Heading1"/>
      </w:pPr>
      <w:r>
        <w:t>3. Подтверждения</w:t>
      </w:r>
    </w:p>
    <w:p>
      <w:pPr>
        <w:pStyle w:val="ListBullet"/>
      </w:pPr>
      <w:r>
        <w:t>банкротство во внесудебном или судебном порядке не завершалось и не прекращалось менее 5 лет назад;</w:t>
      </w:r>
    </w:p>
    <w:p>
      <w:pPr>
        <w:pStyle w:val="ListBullet"/>
      </w:pPr>
      <w:r>
        <w:t>в список внесены все известные кредиторы;</w:t>
      </w:r>
    </w:p>
    <w:p>
      <w:pPr>
        <w:pStyle w:val="ListBullet"/>
      </w:pPr>
      <w:r>
        <w:t>известно, что требования кредиторов, не указанные в заявлении, не будут списаны по итогам внесудебной процедуры.</w:t>
      </w:r>
    </w:p>
    <w:p>
      <w:pPr>
        <w:pStyle w:val="Heading1"/>
      </w:pPr>
      <w:r>
        <w:t>4. Приложения</w:t>
      </w:r>
    </w:p>
    <w:p>
      <w:pPr>
        <w:pStyle w:val="ListBullet"/>
      </w:pPr>
      <w:r>
        <w:t>паспорт гражданина РФ;</w:t>
      </w:r>
    </w:p>
    <w:p>
      <w:pPr>
        <w:pStyle w:val="ListBullet"/>
      </w:pPr>
      <w:r>
        <w:t>список всех известных кредиторов и должников;</w:t>
      </w:r>
    </w:p>
    <w:p>
      <w:pPr>
        <w:pStyle w:val="ListBullet"/>
      </w:pPr>
      <w:r>
        <w:t>СНИЛС и ИНН, если запрошены при приеме;</w:t>
      </w:r>
    </w:p>
    <w:p>
      <w:pPr>
        <w:pStyle w:val="ListBullet"/>
      </w:pPr>
      <w:r>
        <w:t>справки по выбранному основанию, если они требуются;</w:t>
      </w:r>
    </w:p>
    <w:p>
      <w:pPr>
        <w:pStyle w:val="ListBullet"/>
      </w:pPr>
      <w:r>
        <w:t>доверенность и паспорт представителя, если заявление подает представитель.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19"/>
        <w:gridCol w:w="4819"/>
      </w:tblGrid>
      <w:tr>
        <w:tc>
          <w:tcPr>
            <w:tcW w:type="dxa" w:w="3401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Дата</w:t>
            </w:r>
          </w:p>
        </w:tc>
        <w:tc>
          <w:tcPr>
            <w:tcW w:type="dxa" w:w="6236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____________________</w:t>
            </w:r>
          </w:p>
        </w:tc>
      </w:tr>
      <w:tr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Подпись</w:t>
            </w:r>
          </w:p>
        </w:tc>
        <w:tc>
          <w:tcPr>
            <w:tcW w:type="dxa" w:w="6236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____________________ / ____________________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