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§5.7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19]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72755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7275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양자화를 적용하지 않은 이유</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22]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23]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