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35 respondents in §5.7, 15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19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