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9" name="Picture 9"/>
                  <wp:cNvGraphicFramePr>
                    <a:graphicFrameLocks noChangeAspect="1"/>
                  </wp:cNvGraphicFramePr>
                  <a:graphic>
                    <a:graphicData uri="http://schemas.openxmlformats.org/drawingml/2006/picture">
                      <pic:pic>
                        <pic:nvPicPr>
                          <pic:cNvPr id="0" name="chart16_symbol_country.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0" name="Picture 10"/>
                  <wp:cNvGraphicFramePr>
                    <a:graphicFrameLocks noChangeAspect="1"/>
                  </wp:cNvGraphicFramePr>
                  <a:graphic>
                    <a:graphicData uri="http://schemas.openxmlformats.org/drawingml/2006/picture">
                      <pic:pic>
                        <pic:nvPicPr>
                          <pic:cNvPr id="0" name="chart05_pictogram_pass.png"/>
                          <pic:cNvPicPr/>
                        </pic:nvPicPr>
                        <pic:blipFill>
                          <a:blip r:embed="rId2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1" name="Picture 11"/>
                  <wp:cNvGraphicFramePr>
                    <a:graphicFrameLocks noChangeAspect="1"/>
                  </wp:cNvGraphicFramePr>
                  <a:graphic>
                    <a:graphicData uri="http://schemas.openxmlformats.org/drawingml/2006/picture">
                      <pic:pic>
                        <pic:nvPicPr>
                          <pic:cNvPr id="0" name="chart19_expressive.png"/>
                          <pic:cNvPicPr/>
                        </pic:nvPicPr>
                        <pic:blipFill>
                          <a:blip r:embed="rId25"/>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2" name="Picture 12"/>
                  <wp:cNvGraphicFramePr>
                    <a:graphicFrameLocks noChangeAspect="1"/>
                  </wp:cNvGraphicFramePr>
                  <a:graphic>
                    <a:graphicData uri="http://schemas.openxmlformats.org/drawingml/2006/picture">
                      <pic:pic>
                        <pic:nvPicPr>
                          <pic:cNvPr id="0" name="fig01_home.png"/>
                          <pic:cNvPicPr/>
                        </pic:nvPicPr>
                        <pic:blipFill>
                          <a:blip r:embed="rId26"/>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3" name="Picture 13"/>
                  <wp:cNvGraphicFramePr>
                    <a:graphicFrameLocks noChangeAspect="1"/>
                  </wp:cNvGraphicFramePr>
                  <a:graphic>
                    <a:graphicData uri="http://schemas.openxmlformats.org/drawingml/2006/picture">
                      <pic:pic>
                        <pic:nvPicPr>
                          <pic:cNvPr id="0" name="chart17_morpheme_map.png"/>
                          <pic:cNvPicPr/>
                        </pic:nvPicPr>
                        <pic:blipFill>
                          <a:blip r:embed="rId27"/>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4" name="Picture 14"/>
                  <wp:cNvGraphicFramePr>
                    <a:graphicFrameLocks noChangeAspect="1"/>
                  </wp:cNvGraphicFramePr>
                  <a:graphic>
                    <a:graphicData uri="http://schemas.openxmlformats.org/drawingml/2006/picture">
                      <pic:pic>
                        <pic:nvPicPr>
                          <pic:cNvPr id="0" name="fig02_sigil_sheet.png"/>
                          <pic:cNvPicPr/>
                        </pic:nvPicPr>
                        <pic:blipFill>
                          <a:blip r:embed="rId28"/>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5" name="Picture 15"/>
                  <wp:cNvGraphicFramePr>
                    <a:graphicFrameLocks noChangeAspect="1"/>
                  </wp:cNvGraphicFramePr>
                  <a:graphic>
                    <a:graphicData uri="http://schemas.openxmlformats.org/drawingml/2006/picture">
                      <pic:pic>
                        <pic:nvPicPr>
                          <pic:cNvPr id="0" name="fig03_dsl.png"/>
                          <pic:cNvPicPr/>
                        </pic:nvPicPr>
                        <pic:blipFill>
                          <a:blip r:embed="rId29"/>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6" name="Picture 16"/>
                  <wp:cNvGraphicFramePr>
                    <a:graphicFrameLocks noChangeAspect="1"/>
                  </wp:cNvGraphicFramePr>
                  <a:graphic>
                    <a:graphicData uri="http://schemas.openxmlformats.org/drawingml/2006/picture">
                      <pic:pic>
                        <pic:nvPicPr>
                          <pic:cNvPr id="0" name="fig26_voca.png"/>
                          <pic:cNvPicPr/>
                        </pic:nvPicPr>
                        <pic:blipFill>
                          <a:blip r:embed="rId30"/>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19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7" name="Picture 17"/>
                  <wp:cNvGraphicFramePr>
                    <a:graphicFrameLocks noChangeAspect="1"/>
                  </wp:cNvGraphicFramePr>
                  <a:graphic>
                    <a:graphicData uri="http://schemas.openxmlformats.org/drawingml/2006/picture">
                      <pic:pic>
                        <pic:nvPicPr>
                          <pic:cNvPr id="0" name="fig15_verdict_flow.png"/>
                          <pic:cNvPicPr/>
                        </pic:nvPicPr>
                        <pic:blipFill>
                          <a:blip r:embed="rId31"/>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18" name="Picture 18"/>
                  <wp:cNvGraphicFramePr>
                    <a:graphicFrameLocks noChangeAspect="1"/>
                  </wp:cNvGraphicFramePr>
                  <a:graphic>
                    <a:graphicData uri="http://schemas.openxmlformats.org/drawingml/2006/picture">
                      <pic:pic>
                        <pic:nvPicPr>
                          <pic:cNvPr id="0" name="fig16_conditions.png"/>
                          <pic:cNvPicPr/>
                        </pic:nvPicPr>
                        <pic:blipFill>
                          <a:blip r:embed="rId3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9" name="Picture 19"/>
                  <wp:cNvGraphicFramePr>
                    <a:graphicFrameLocks noChangeAspect="1"/>
                  </wp:cNvGraphicFramePr>
                  <a:graphic>
                    <a:graphicData uri="http://schemas.openxmlformats.org/drawingml/2006/picture">
                      <pic:pic>
                        <pic:nvPicPr>
                          <pic:cNvPr id="0" name="panelA_flow.png"/>
                          <pic:cNvPicPr/>
                        </pic:nvPicPr>
                        <pic:blipFill>
                          <a:blip r:embed="rId33"/>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0" name="Picture 20"/>
                  <wp:cNvGraphicFramePr>
                    <a:graphicFrameLocks noChangeAspect="1"/>
                  </wp:cNvGraphicFramePr>
                  <a:graphic>
                    <a:graphicData uri="http://schemas.openxmlformats.org/drawingml/2006/picture">
                      <pic:pic>
                        <pic:nvPicPr>
                          <pic:cNvPr id="0" name="panelB_nutrition.png"/>
                          <pic:cNvPicPr/>
                        </pic:nvPicPr>
                        <pic:blipFill>
                          <a:blip r:embed="rId34"/>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1" name="Picture 21"/>
                  <wp:cNvGraphicFramePr>
                    <a:graphicFrameLocks noChangeAspect="1"/>
                  </wp:cNvGraphicFramePr>
                  <a:graphic>
                    <a:graphicData uri="http://schemas.openxmlformats.org/drawingml/2006/picture">
                      <pic:pic>
                        <pic:nvPicPr>
                          <pic:cNvPr id="0" name="fig10_dispenser.png"/>
                          <pic:cNvPicPr/>
                        </pic:nvPicPr>
                        <pic:blipFill>
                          <a:blip r:embed="rId3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2" name="Picture 22"/>
                  <wp:cNvGraphicFramePr>
                    <a:graphicFrameLocks noChangeAspect="1"/>
                  </wp:cNvGraphicFramePr>
                  <a:graphic>
                    <a:graphicData uri="http://schemas.openxmlformats.org/drawingml/2006/picture">
                      <pic:pic>
                        <pic:nvPicPr>
                          <pic:cNvPr id="0" name="fig11_userflow.png"/>
                          <pic:cNvPicPr/>
                        </pic:nvPicPr>
                        <pic:blipFill>
                          <a:blip r:embed="rId36"/>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3" name="Picture 23"/>
                  <wp:cNvGraphicFramePr>
                    <a:graphicFrameLocks noChangeAspect="1"/>
                  </wp:cNvGraphicFramePr>
                  <a:graphic>
                    <a:graphicData uri="http://schemas.openxmlformats.org/drawingml/2006/picture">
                      <pic:pic>
                        <pic:nvPicPr>
                          <pic:cNvPr id="0" name="panelC_onboarding.png"/>
                          <pic:cNvPicPr/>
                        </pic:nvPicPr>
                        <pic:blipFill>
                          <a:blip r:embed="rId37"/>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4" name="Picture 24"/>
                  <wp:cNvGraphicFramePr>
                    <a:graphicFrameLocks noChangeAspect="1"/>
                  </wp:cNvGraphicFramePr>
                  <a:graphic>
                    <a:graphicData uri="http://schemas.openxmlformats.org/drawingml/2006/picture">
                      <pic:pic>
                        <pic:nvPicPr>
                          <pic:cNvPr id="0" name="fig19_recognition.png"/>
                          <pic:cNvPicPr/>
                        </pic:nvPicPr>
                        <pic:blipFill>
                          <a:blip r:embed="rId3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5" name="Picture 25"/>
                  <wp:cNvGraphicFramePr>
                    <a:graphicFrameLocks noChangeAspect="1"/>
                  </wp:cNvGraphicFramePr>
                  <a:graphic>
                    <a:graphicData uri="http://schemas.openxmlformats.org/drawingml/2006/picture">
                      <pic:pic>
                        <pic:nvPicPr>
                          <pic:cNvPr id="0" name="fig22_verdict_order.png"/>
                          <pic:cNvPicPr/>
                        </pic:nvPicPr>
                        <pic:blipFill>
                          <a:blip r:embed="rId39"/>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19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6" name="Picture 26"/>
                  <wp:cNvGraphicFramePr>
                    <a:graphicFrameLocks noChangeAspect="1"/>
                  </wp:cNvGraphicFramePr>
                  <a:graphic>
                    <a:graphicData uri="http://schemas.openxmlformats.org/drawingml/2006/picture">
                      <pic:pic>
                        <pic:nvPicPr>
                          <pic:cNvPr id="0" name="fig25_failure.png"/>
                          <pic:cNvPicPr/>
                        </pic:nvPicPr>
                        <pic:blipFill>
                          <a:blip r:embed="rId4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의 E. A. Draffan 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7" name="Picture 27"/>
                  <wp:cNvGraphicFramePr>
                    <a:graphicFrameLocks noChangeAspect="1"/>
                  </wp:cNvGraphicFramePr>
                  <a:graphic>
                    <a:graphicData uri="http://schemas.openxmlformats.org/drawingml/2006/picture">
                      <pic:pic>
                        <pic:nvPicPr>
                          <pic:cNvPr id="0" name="fig17_gate.png"/>
                          <pic:cNvPicPr/>
                        </pic:nvPicPr>
                        <pic:blipFill>
                          <a:blip r:embed="rId41"/>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28" name="Picture 28"/>
                  <wp:cNvGraphicFramePr>
                    <a:graphicFrameLocks noChangeAspect="1"/>
                  </wp:cNvGraphicFramePr>
                  <a:graphic>
                    <a:graphicData uri="http://schemas.openxmlformats.org/drawingml/2006/picture">
                      <pic:pic>
                        <pic:nvPicPr>
                          <pic:cNvPr id="0" name="fig20_relay_keys.png"/>
                          <pic:cNvPicPr/>
                        </pic:nvPicPr>
                        <pic:blipFill>
                          <a:blip r:embed="rId4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29" name="Picture 29"/>
                  <wp:cNvGraphicFramePr>
                    <a:graphicFrameLocks noChangeAspect="1"/>
                  </wp:cNvGraphicFramePr>
                  <a:graphic>
                    <a:graphicData uri="http://schemas.openxmlformats.org/drawingml/2006/picture">
                      <pic:pic>
                        <pic:nvPicPr>
                          <pic:cNvPr id="0" name="fig23_formsheet.png"/>
                          <pic:cNvPicPr/>
                        </pic:nvPicPr>
                        <pic:blipFill>
                          <a:blip r:embed="rId43"/>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0" name="Picture 30"/>
                  <wp:cNvGraphicFramePr>
                    <a:graphicFrameLocks noChangeAspect="1"/>
                  </wp:cNvGraphicFramePr>
                  <a:graphic>
                    <a:graphicData uri="http://schemas.openxmlformats.org/drawingml/2006/picture">
                      <pic:pic>
                        <pic:nvPicPr>
                          <pic:cNvPr id="0" name="fig14_formsheet.png"/>
                          <pic:cNvPicPr/>
                        </pic:nvPicPr>
                        <pic:blipFill>
                          <a:blip r:embed="rId44"/>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1_sw.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2" name="Picture 32"/>
                  <wp:cNvGraphicFramePr>
                    <a:graphicFrameLocks noChangeAspect="1"/>
                  </wp:cNvGraphicFramePr>
                  <a:graphic>
                    <a:graphicData uri="http://schemas.openxmlformats.org/drawingml/2006/picture">
                      <pic:pic>
                        <pic:nvPicPr>
                          <pic:cNvPr id="0" name="fig24_sign.png"/>
                          <pic:cNvPicPr/>
                        </pic:nvPicPr>
                        <pic:blipFill>
                          <a:blip r:embed="rId46"/>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20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3" name="Picture 33"/>
                  <wp:cNvGraphicFramePr>
                    <a:graphicFrameLocks noChangeAspect="1"/>
                  </wp:cNvGraphicFramePr>
                  <a:graphic>
                    <a:graphicData uri="http://schemas.openxmlformats.org/drawingml/2006/picture">
                      <pic:pic>
                        <pic:nvPicPr>
                          <pic:cNvPr id="0" name="chart06_formative.png"/>
                          <pic:cNvPicPr/>
                        </pic:nvPicPr>
                        <pic:blipFill>
                          <a:blip r:embed="rId47"/>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4" name="Picture 34"/>
                  <wp:cNvGraphicFramePr>
                    <a:graphicFrameLocks noChangeAspect="1"/>
                  </wp:cNvGraphicFramePr>
                  <a:graphic>
                    <a:graphicData uri="http://schemas.openxmlformats.org/drawingml/2006/picture">
                      <pic:pic>
                        <pic:nvPicPr>
                          <pic:cNvPr id="0" name="fig18_pictogram_gate.png"/>
                          <pic:cNvPicPr/>
                        </pic:nvPicPr>
                        <pic:blipFill>
                          <a:blip r:embed="rId4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5" name="Picture 35"/>
                  <wp:cNvGraphicFramePr>
                    <a:graphicFrameLocks noChangeAspect="1"/>
                  </wp:cNvGraphicFramePr>
                  <a:graphic>
                    <a:graphicData uri="http://schemas.openxmlformats.org/drawingml/2006/picture">
                      <pic:pic>
                        <pic:nvPicPr>
                          <pic:cNvPr id="0" name="chart07_glyph_check.png"/>
                          <pic:cNvPicPr/>
                        </pic:nvPicPr>
                        <pic:blipFill>
                          <a:blip r:embed="rId49"/>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6" name="Picture 36"/>
                  <wp:cNvGraphicFramePr>
                    <a:graphicFrameLocks noChangeAspect="1"/>
                  </wp:cNvGraphicFramePr>
                  <a:graphic>
                    <a:graphicData uri="http://schemas.openxmlformats.org/drawingml/2006/picture">
                      <pic:pic>
                        <pic:nvPicPr>
                          <pic:cNvPr id="0" name="chart08_model_mae.png"/>
                          <pic:cNvPicPr/>
                        </pic:nvPicPr>
                        <pic:blipFill>
                          <a:blip r:embed="rId50"/>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40]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chart15_survey_who.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chart10_survey.png"/>
                          <pic:cNvPicPr/>
                        </pic:nvPicPr>
                        <pic:blipFill>
                          <a:blip r:embed="rId5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18_field_answers.png"/>
                          <pic:cNvPicPr/>
                        </pic:nvPicPr>
                        <pic:blipFill>
                          <a:blip r:embed="rId53"/>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4_amr_region.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