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Override PartName="/word/webextensions/taskpanes.xml" ContentType="application/vnd.ms-office.webextensiontaskpanes+xml"/>
  <Override PartName="/word/webextensions/webextension1.xml" ContentType="application/vnd.ms-office.webextension+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BF3360D" w14:textId="77777777" w:rsidR="00AA5CE3" w:rsidRDefault="00AA5CE3">
      <w:pPr>
        <w:spacing w:after="0"/>
        <w:ind w:left="-1440" w:right="10464"/>
      </w:pPr>
    </w:p>
    <w:tbl>
      <w:tblPr>
        <w:tblStyle w:val="a5"/>
        <w:tblW w:w="9765" w:type="dxa"/>
        <w:tblInd w:w="-365" w:type="dxa"/>
        <w:tblLayout w:type="fixed"/>
        <w:tblLook w:val="0400" w:firstRow="0" w:lastRow="0" w:firstColumn="0" w:lastColumn="0" w:noHBand="0" w:noVBand="1"/>
      </w:tblPr>
      <w:tblGrid>
        <w:gridCol w:w="1530"/>
        <w:gridCol w:w="3210"/>
        <w:gridCol w:w="1574"/>
        <w:gridCol w:w="3451"/>
      </w:tblGrid>
      <w:tr w:rsidR="00AA5CE3" w14:paraId="5A424324" w14:textId="77777777" w:rsidTr="00BC28E5">
        <w:trPr>
          <w:trHeight w:val="815"/>
        </w:trPr>
        <w:tc>
          <w:tcPr>
            <w:tcW w:w="9765" w:type="dxa"/>
            <w:gridSpan w:val="4"/>
            <w:tcBorders>
              <w:top w:val="single" w:sz="18" w:space="0" w:color="000000"/>
              <w:left w:val="single" w:sz="18" w:space="0" w:color="000000"/>
              <w:bottom w:val="single" w:sz="6" w:space="0" w:color="000000"/>
              <w:right w:val="single" w:sz="18" w:space="0" w:color="000000"/>
            </w:tcBorders>
            <w:shd w:val="clear" w:color="auto" w:fill="244061" w:themeFill="accent1" w:themeFillShade="80"/>
          </w:tcPr>
          <w:p w14:paraId="137A5F9E" w14:textId="77777777" w:rsidR="00AA5CE3" w:rsidRPr="00BC28E5" w:rsidRDefault="00D258FA">
            <w:pPr>
              <w:ind w:right="91"/>
              <w:jc w:val="center"/>
              <w:rPr>
                <w:rFonts w:ascii="Arial" w:hAnsi="Arial" w:cs="Arial"/>
                <w:b/>
                <w:bCs/>
                <w:color w:val="FFFFFF" w:themeColor="background1"/>
                <w:sz w:val="44"/>
                <w:szCs w:val="44"/>
              </w:rPr>
            </w:pPr>
            <w:r w:rsidRPr="00BC28E5">
              <w:rPr>
                <w:rFonts w:ascii="Arial" w:hAnsi="Arial" w:cs="Arial" w:hint="eastAsia"/>
                <w:b/>
                <w:bCs/>
                <w:color w:val="FFFFFF" w:themeColor="background1"/>
                <w:sz w:val="44"/>
                <w:szCs w:val="44"/>
              </w:rPr>
              <w:t>FINAL PROJECT PROPOSAL</w:t>
            </w:r>
            <w:r w:rsidRPr="00BC28E5">
              <w:rPr>
                <w:rFonts w:ascii="Arial" w:eastAsia="Arial" w:hAnsi="Arial" w:cs="Arial"/>
                <w:b/>
                <w:bCs/>
                <w:color w:val="FFFFFF" w:themeColor="background1"/>
                <w:sz w:val="44"/>
                <w:szCs w:val="44"/>
              </w:rPr>
              <w:t xml:space="preserve"> </w:t>
            </w:r>
          </w:p>
          <w:p w14:paraId="0C6D5AD5" w14:textId="58B2E898" w:rsidR="00EB3EDE" w:rsidRPr="00DD6CEC" w:rsidRDefault="00EB3EDE">
            <w:pPr>
              <w:ind w:right="91"/>
              <w:jc w:val="center"/>
              <w:rPr>
                <w:rFonts w:ascii="Arial" w:hAnsi="Arial" w:cs="Arial"/>
              </w:rPr>
            </w:pPr>
            <w:r w:rsidRPr="00BC28E5">
              <w:rPr>
                <w:rFonts w:ascii="Arial" w:hAnsi="Arial" w:cs="Arial"/>
                <w:color w:val="F2F2F2" w:themeColor="background1" w:themeShade="F2"/>
                <w:sz w:val="24"/>
                <w:szCs w:val="24"/>
              </w:rPr>
              <w:t>&lt;The 16th e-ICON World Contest&gt;</w:t>
            </w:r>
          </w:p>
        </w:tc>
      </w:tr>
      <w:tr w:rsidR="00AA5CE3" w14:paraId="2E12C6E3" w14:textId="77777777" w:rsidTr="00F6120C">
        <w:trPr>
          <w:trHeight w:val="496"/>
        </w:trPr>
        <w:tc>
          <w:tcPr>
            <w:tcW w:w="1530" w:type="dxa"/>
            <w:tcBorders>
              <w:top w:val="single" w:sz="6" w:space="0" w:color="000000"/>
              <w:left w:val="single" w:sz="18" w:space="0" w:color="000000"/>
              <w:bottom w:val="single" w:sz="6" w:space="0" w:color="000000"/>
              <w:right w:val="single" w:sz="6" w:space="0" w:color="000000"/>
            </w:tcBorders>
            <w:shd w:val="clear" w:color="auto" w:fill="DBE5F1" w:themeFill="accent1" w:themeFillTint="33"/>
            <w:vAlign w:val="center"/>
          </w:tcPr>
          <w:p w14:paraId="759792C5" w14:textId="1680735B" w:rsidR="00AA5CE3" w:rsidRPr="002765D3" w:rsidRDefault="00931699" w:rsidP="00D258FA">
            <w:pPr>
              <w:ind w:right="103"/>
              <w:jc w:val="center"/>
              <w:rPr>
                <w:rFonts w:ascii="Arial" w:hAnsi="Arial" w:cs="Arial"/>
              </w:rPr>
            </w:pPr>
            <w:r w:rsidRPr="002765D3">
              <w:rPr>
                <w:rFonts w:ascii="Arial" w:hAnsi="Arial" w:cs="Arial"/>
                <w:b/>
                <w:bCs/>
              </w:rPr>
              <w:t xml:space="preserve">[Team No.] </w:t>
            </w:r>
            <w:r w:rsidR="00BC28E5">
              <w:rPr>
                <w:rFonts w:ascii="Arial" w:hAnsi="Arial" w:cs="Arial" w:hint="eastAsia"/>
                <w:b/>
                <w:bCs/>
              </w:rPr>
              <w:t xml:space="preserve">Global </w:t>
            </w:r>
            <w:r w:rsidR="00D258FA" w:rsidRPr="002765D3">
              <w:rPr>
                <w:rFonts w:ascii="Arial" w:hAnsi="Arial" w:cs="Arial"/>
                <w:b/>
                <w:bCs/>
              </w:rPr>
              <w:t>Team Name</w:t>
            </w:r>
          </w:p>
        </w:tc>
        <w:tc>
          <w:tcPr>
            <w:tcW w:w="3210" w:type="dxa"/>
            <w:tcBorders>
              <w:top w:val="single" w:sz="6" w:space="0" w:color="000000"/>
              <w:left w:val="single" w:sz="6" w:space="0" w:color="000000"/>
              <w:bottom w:val="single" w:sz="6" w:space="0" w:color="000000"/>
              <w:right w:val="single" w:sz="6" w:space="0" w:color="000000"/>
            </w:tcBorders>
            <w:vAlign w:val="center"/>
          </w:tcPr>
          <w:p w14:paraId="52E67A0A" w14:textId="636BC384" w:rsidR="00AA5CE3" w:rsidRPr="002765D3" w:rsidRDefault="00931699" w:rsidP="00D258FA">
            <w:pPr>
              <w:tabs>
                <w:tab w:val="left" w:pos="2505"/>
              </w:tabs>
              <w:jc w:val="center"/>
              <w:rPr>
                <w:rFonts w:ascii="Arial" w:eastAsia="Arial" w:hAnsi="Arial" w:cs="Arial"/>
              </w:rPr>
            </w:pPr>
            <w:r>
              <w:rPr>
                <w:rFonts w:ascii="Times New Roman" w:hAnsi="Times New Roman" w:eastAsia="바탕"/>
                <w:sz w:val="20"/>
              </w:rPr>
              <w:t>[H1] SnapCare</w:t>
            </w:r>
          </w:p>
        </w:tc>
        <w:tc>
          <w:tcPr>
            <w:tcW w:w="1574" w:type="dxa"/>
            <w:tcBorders>
              <w:top w:val="single" w:sz="6" w:space="0" w:color="000000"/>
              <w:left w:val="single" w:sz="6" w:space="0" w:color="000000"/>
              <w:bottom w:val="single" w:sz="6" w:space="0" w:color="000000"/>
              <w:right w:val="single" w:sz="6" w:space="0" w:color="000000"/>
            </w:tcBorders>
            <w:shd w:val="clear" w:color="auto" w:fill="DBE5F1" w:themeFill="accent1" w:themeFillTint="33"/>
            <w:vAlign w:val="center"/>
          </w:tcPr>
          <w:p w14:paraId="0232818A" w14:textId="40711067" w:rsidR="00AA5CE3" w:rsidRPr="002765D3" w:rsidRDefault="00D258FA" w:rsidP="00D258FA">
            <w:pPr>
              <w:ind w:right="92"/>
              <w:jc w:val="center"/>
              <w:rPr>
                <w:rFonts w:ascii="Arial" w:hAnsi="Arial" w:cs="Arial"/>
              </w:rPr>
            </w:pPr>
            <w:r w:rsidRPr="002765D3">
              <w:rPr>
                <w:rFonts w:ascii="Arial" w:hAnsi="Arial" w:cs="Arial"/>
                <w:b/>
                <w:bCs/>
              </w:rPr>
              <w:t>Web App Name</w:t>
            </w:r>
          </w:p>
        </w:tc>
        <w:tc>
          <w:tcPr>
            <w:tcW w:w="3451" w:type="dxa"/>
            <w:tcBorders>
              <w:top w:val="single" w:sz="6" w:space="0" w:color="000000"/>
              <w:left w:val="single" w:sz="6" w:space="0" w:color="000000"/>
              <w:bottom w:val="single" w:sz="6" w:space="0" w:color="000000"/>
              <w:right w:val="single" w:sz="18" w:space="0" w:color="000000"/>
            </w:tcBorders>
            <w:vAlign w:val="center"/>
          </w:tcPr>
          <w:p w14:paraId="66A048B9" w14:textId="27541C79" w:rsidR="00AA5CE3" w:rsidRPr="002765D3" w:rsidRDefault="00AA5CE3" w:rsidP="00D258FA">
            <w:pPr>
              <w:jc w:val="center"/>
              <w:rPr>
                <w:rFonts w:ascii="Arial" w:hAnsi="Arial" w:cs="Arial"/>
              </w:rPr>
            </w:pPr>
            <w:r>
              <w:rPr>
                <w:rFonts w:ascii="Times New Roman" w:hAnsi="Times New Roman" w:eastAsia="바탕"/>
                <w:sz w:val="20"/>
              </w:rPr>
              <w:t>SnapCare</w:t>
            </w:r>
          </w:p>
        </w:tc>
      </w:tr>
      <w:tr w:rsidR="00BC28E5" w14:paraId="14ABF43D" w14:textId="77777777" w:rsidTr="00F6120C">
        <w:trPr>
          <w:trHeight w:val="421"/>
        </w:trPr>
        <w:tc>
          <w:tcPr>
            <w:tcW w:w="1530" w:type="dxa"/>
            <w:vMerge w:val="restart"/>
            <w:tcBorders>
              <w:top w:val="single" w:sz="6" w:space="0" w:color="000000"/>
              <w:left w:val="single" w:sz="18" w:space="0" w:color="000000"/>
              <w:right w:val="single" w:sz="6" w:space="0" w:color="000000"/>
            </w:tcBorders>
            <w:shd w:val="clear" w:color="auto" w:fill="DBE5F1" w:themeFill="accent1" w:themeFillTint="33"/>
            <w:vAlign w:val="center"/>
          </w:tcPr>
          <w:p w14:paraId="5D3A43A1" w14:textId="08DA245B" w:rsidR="00BC28E5" w:rsidRDefault="00BC28E5" w:rsidP="00EB3EDE">
            <w:pPr>
              <w:ind w:left="110" w:hangingChars="50" w:hanging="110"/>
              <w:jc w:val="center"/>
              <w:rPr>
                <w:rFonts w:ascii="Arial" w:hAnsi="Arial" w:cs="Arial"/>
                <w:b/>
                <w:bCs/>
              </w:rPr>
            </w:pPr>
            <w:r w:rsidRPr="00273FA9">
              <w:rPr>
                <w:rFonts w:ascii="Arial" w:hAnsi="Arial" w:cs="Arial"/>
                <w:b/>
                <w:bCs/>
              </w:rPr>
              <w:t>Name of</w:t>
            </w:r>
          </w:p>
          <w:p w14:paraId="1F714617" w14:textId="1BEECEA3" w:rsidR="00BC28E5" w:rsidRPr="002765D3" w:rsidRDefault="00BC28E5" w:rsidP="00EB3EDE">
            <w:pPr>
              <w:ind w:right="103"/>
              <w:jc w:val="center"/>
              <w:rPr>
                <w:rFonts w:ascii="Arial" w:hAnsi="Arial" w:cs="Arial"/>
                <w:b/>
                <w:bCs/>
              </w:rPr>
            </w:pPr>
            <w:r>
              <w:rPr>
                <w:rFonts w:ascii="Arial" w:hAnsi="Arial" w:cs="Arial" w:hint="eastAsia"/>
                <w:b/>
                <w:bCs/>
              </w:rPr>
              <w:t xml:space="preserve">Korean </w:t>
            </w:r>
            <w:r>
              <w:rPr>
                <w:rFonts w:ascii="Arial" w:hAnsi="Arial" w:cs="Arial"/>
                <w:b/>
                <w:bCs/>
              </w:rPr>
              <w:t>S</w:t>
            </w:r>
            <w:r w:rsidRPr="00273FA9">
              <w:rPr>
                <w:rFonts w:ascii="Arial" w:hAnsi="Arial" w:cs="Arial"/>
                <w:b/>
                <w:bCs/>
              </w:rPr>
              <w:t>tudent</w:t>
            </w:r>
            <w:r>
              <w:rPr>
                <w:rFonts w:ascii="Arial" w:hAnsi="Arial" w:cs="Arial" w:hint="eastAsia"/>
                <w:b/>
                <w:bCs/>
              </w:rPr>
              <w:t>s</w:t>
            </w:r>
          </w:p>
        </w:tc>
        <w:tc>
          <w:tcPr>
            <w:tcW w:w="3210" w:type="dxa"/>
            <w:tcBorders>
              <w:top w:val="single" w:sz="6" w:space="0" w:color="000000"/>
              <w:left w:val="single" w:sz="6" w:space="0" w:color="000000"/>
              <w:bottom w:val="single" w:sz="6" w:space="0" w:color="000000"/>
              <w:right w:val="single" w:sz="6" w:space="0" w:color="000000"/>
            </w:tcBorders>
          </w:tcPr>
          <w:p w14:paraId="579AB65F" w14:textId="2C1E55AF" w:rsidR="00BC28E5" w:rsidRPr="00BC28E5" w:rsidRDefault="00BC28E5" w:rsidP="00D258FA">
            <w:pPr>
              <w:tabs>
                <w:tab w:val="left" w:pos="2505"/>
              </w:tabs>
              <w:jc w:val="both"/>
              <w:rPr>
                <w:rFonts w:ascii="Arial" w:hAnsi="Arial" w:cs="Arial"/>
              </w:rPr>
            </w:pPr>
            <w:r>
              <w:rPr>
                <w:rFonts w:ascii="Times New Roman" w:hAnsi="Times New Roman" w:eastAsia="바탕"/>
                <w:sz w:val="20"/>
              </w:rPr>
              <w:t>Yunsu NAM</w:t>
            </w:r>
          </w:p>
        </w:tc>
        <w:tc>
          <w:tcPr>
            <w:tcW w:w="1574" w:type="dxa"/>
            <w:vMerge w:val="restart"/>
            <w:tcBorders>
              <w:top w:val="single" w:sz="6" w:space="0" w:color="000000"/>
              <w:left w:val="single" w:sz="6" w:space="0" w:color="000000"/>
              <w:right w:val="single" w:sz="6" w:space="0" w:color="000000"/>
            </w:tcBorders>
            <w:shd w:val="clear" w:color="auto" w:fill="DBE5F1" w:themeFill="accent1" w:themeFillTint="33"/>
            <w:vAlign w:val="center"/>
          </w:tcPr>
          <w:p w14:paraId="6553486E" w14:textId="68796888" w:rsidR="00BC28E5" w:rsidRPr="002765D3" w:rsidRDefault="00BC28E5" w:rsidP="00D258FA">
            <w:pPr>
              <w:ind w:right="92"/>
              <w:jc w:val="center"/>
              <w:rPr>
                <w:rFonts w:ascii="Arial" w:hAnsi="Arial" w:cs="Arial"/>
                <w:b/>
                <w:bCs/>
              </w:rPr>
            </w:pPr>
            <w:r w:rsidRPr="002765D3">
              <w:rPr>
                <w:rFonts w:ascii="Arial" w:hAnsi="Arial" w:cs="Arial"/>
                <w:b/>
                <w:bCs/>
              </w:rPr>
              <w:t>Name of International Student</w:t>
            </w:r>
            <w:r>
              <w:rPr>
                <w:rFonts w:ascii="Arial" w:hAnsi="Arial" w:cs="Arial" w:hint="eastAsia"/>
                <w:b/>
                <w:bCs/>
              </w:rPr>
              <w:t>s</w:t>
            </w:r>
          </w:p>
        </w:tc>
        <w:tc>
          <w:tcPr>
            <w:tcW w:w="3451" w:type="dxa"/>
            <w:tcBorders>
              <w:top w:val="single" w:sz="6" w:space="0" w:color="000000"/>
              <w:left w:val="single" w:sz="6" w:space="0" w:color="000000"/>
              <w:bottom w:val="single" w:sz="6" w:space="0" w:color="000000"/>
              <w:right w:val="single" w:sz="18" w:space="0" w:color="000000"/>
            </w:tcBorders>
          </w:tcPr>
          <w:p w14:paraId="470E8FB5" w14:textId="77777777" w:rsidR="00BC28E5" w:rsidRPr="002765D3" w:rsidRDefault="00BC28E5" w:rsidP="00D258FA">
            <w:pPr>
              <w:jc w:val="both"/>
              <w:rPr>
                <w:rFonts w:ascii="Arial" w:hAnsi="Arial" w:cs="Arial"/>
              </w:rPr>
            </w:pPr>
            <w:r>
              <w:rPr>
                <w:rFonts w:ascii="Times New Roman" w:hAnsi="Times New Roman" w:eastAsia="바탕"/>
                <w:sz w:val="20"/>
              </w:rPr>
              <w:t>Cristian RUDICO</w:t>
            </w:r>
          </w:p>
        </w:tc>
      </w:tr>
      <w:tr w:rsidR="00BC28E5" w14:paraId="76BA9666" w14:textId="77777777" w:rsidTr="00F6120C">
        <w:trPr>
          <w:trHeight w:val="399"/>
        </w:trPr>
        <w:tc>
          <w:tcPr>
            <w:tcW w:w="1530" w:type="dxa"/>
            <w:vMerge/>
            <w:tcBorders>
              <w:left w:val="single" w:sz="18" w:space="0" w:color="000000"/>
              <w:bottom w:val="single" w:sz="6" w:space="0" w:color="000000"/>
              <w:right w:val="single" w:sz="6" w:space="0" w:color="000000"/>
            </w:tcBorders>
            <w:shd w:val="clear" w:color="auto" w:fill="DBE5F1" w:themeFill="accent1" w:themeFillTint="33"/>
            <w:vAlign w:val="center"/>
          </w:tcPr>
          <w:p w14:paraId="40F11F1F" w14:textId="77777777" w:rsidR="00BC28E5" w:rsidRPr="00273FA9" w:rsidRDefault="00BC28E5" w:rsidP="00EB3EDE">
            <w:pPr>
              <w:ind w:left="110" w:hangingChars="50" w:hanging="110"/>
              <w:jc w:val="center"/>
              <w:rPr>
                <w:rFonts w:ascii="Arial" w:hAnsi="Arial" w:cs="Arial"/>
                <w:b/>
                <w:bCs/>
              </w:rPr>
            </w:pPr>
          </w:p>
        </w:tc>
        <w:tc>
          <w:tcPr>
            <w:tcW w:w="3210" w:type="dxa"/>
            <w:tcBorders>
              <w:top w:val="single" w:sz="6" w:space="0" w:color="000000"/>
              <w:left w:val="single" w:sz="6" w:space="0" w:color="000000"/>
              <w:bottom w:val="single" w:sz="6" w:space="0" w:color="000000"/>
              <w:right w:val="single" w:sz="6" w:space="0" w:color="000000"/>
            </w:tcBorders>
          </w:tcPr>
          <w:p w14:paraId="7D43C82B" w14:textId="51056FC3" w:rsidR="00BC28E5" w:rsidRPr="00BC28E5" w:rsidRDefault="00BC28E5" w:rsidP="00D258FA">
            <w:pPr>
              <w:tabs>
                <w:tab w:val="left" w:pos="2505"/>
              </w:tabs>
              <w:jc w:val="both"/>
              <w:rPr>
                <w:rFonts w:ascii="Arial" w:hAnsi="Arial" w:cs="Arial"/>
              </w:rPr>
            </w:pPr>
            <w:r>
              <w:rPr>
                <w:rFonts w:ascii="Times New Roman" w:hAnsi="Times New Roman" w:eastAsia="바탕"/>
                <w:sz w:val="20"/>
              </w:rPr>
              <w:t>Dohun KIM</w:t>
            </w:r>
          </w:p>
        </w:tc>
        <w:tc>
          <w:tcPr>
            <w:tcW w:w="1574" w:type="dxa"/>
            <w:vMerge/>
            <w:tcBorders>
              <w:left w:val="single" w:sz="6" w:space="0" w:color="000000"/>
              <w:bottom w:val="single" w:sz="6" w:space="0" w:color="000000"/>
              <w:right w:val="single" w:sz="6" w:space="0" w:color="000000"/>
            </w:tcBorders>
            <w:shd w:val="clear" w:color="auto" w:fill="DBE5F1" w:themeFill="accent1" w:themeFillTint="33"/>
            <w:vAlign w:val="center"/>
          </w:tcPr>
          <w:p w14:paraId="2C6306A5" w14:textId="77777777" w:rsidR="00BC28E5" w:rsidRPr="002765D3" w:rsidRDefault="00BC28E5" w:rsidP="00D258FA">
            <w:pPr>
              <w:ind w:right="92"/>
              <w:jc w:val="center"/>
              <w:rPr>
                <w:rFonts w:ascii="Arial" w:hAnsi="Arial" w:cs="Arial"/>
                <w:b/>
                <w:bCs/>
              </w:rPr>
            </w:pPr>
          </w:p>
        </w:tc>
        <w:tc>
          <w:tcPr>
            <w:tcW w:w="3451" w:type="dxa"/>
            <w:tcBorders>
              <w:top w:val="single" w:sz="6" w:space="0" w:color="000000"/>
              <w:left w:val="single" w:sz="6" w:space="0" w:color="000000"/>
              <w:bottom w:val="single" w:sz="6" w:space="0" w:color="000000"/>
              <w:right w:val="single" w:sz="18" w:space="0" w:color="000000"/>
            </w:tcBorders>
          </w:tcPr>
          <w:p w14:paraId="6E02A681" w14:textId="77777777" w:rsidR="00BC28E5" w:rsidRPr="002765D3" w:rsidRDefault="00BC28E5" w:rsidP="00D258FA">
            <w:pPr>
              <w:jc w:val="both"/>
              <w:rPr>
                <w:rFonts w:ascii="Arial" w:hAnsi="Arial" w:cs="Arial"/>
              </w:rPr>
            </w:pPr>
            <w:r>
              <w:rPr>
                <w:rFonts w:ascii="Times New Roman" w:hAnsi="Times New Roman" w:eastAsia="바탕"/>
                <w:sz w:val="20"/>
              </w:rPr>
              <w:t>Daniel STANCHEVICI</w:t>
            </w:r>
          </w:p>
        </w:tc>
      </w:tr>
      <w:tr w:rsidR="00AA5CE3" w14:paraId="19C23E96" w14:textId="77777777" w:rsidTr="00182E9B">
        <w:trPr>
          <w:trHeight w:val="478"/>
        </w:trPr>
        <w:tc>
          <w:tcPr>
            <w:tcW w:w="1530" w:type="dxa"/>
            <w:tcBorders>
              <w:top w:val="single" w:sz="6" w:space="0" w:color="000000"/>
              <w:left w:val="single" w:sz="18" w:space="0" w:color="000000"/>
              <w:bottom w:val="single" w:sz="6" w:space="0" w:color="000000"/>
              <w:right w:val="single" w:sz="6" w:space="0" w:color="000000"/>
            </w:tcBorders>
            <w:shd w:val="clear" w:color="auto" w:fill="D9E2F3"/>
            <w:vAlign w:val="center"/>
          </w:tcPr>
          <w:p w14:paraId="5F458BAE" w14:textId="32ABF7B3" w:rsidR="00AA5CE3" w:rsidRPr="002765D3" w:rsidRDefault="00DB0314" w:rsidP="00D258FA">
            <w:pPr>
              <w:spacing w:after="14"/>
              <w:ind w:right="96"/>
              <w:jc w:val="center"/>
              <w:rPr>
                <w:rFonts w:ascii="Arial" w:hAnsi="Arial" w:cs="Arial"/>
              </w:rPr>
            </w:pPr>
            <w:r w:rsidRPr="002765D3">
              <w:rPr>
                <w:rFonts w:ascii="Arial" w:eastAsia="Arial" w:hAnsi="Arial" w:cs="Arial"/>
                <w:b/>
                <w:bCs/>
              </w:rPr>
              <w:t>Related</w:t>
            </w:r>
            <w:r w:rsidR="00D258FA" w:rsidRPr="002765D3">
              <w:rPr>
                <w:rFonts w:ascii="Arial" w:hAnsi="Arial" w:cs="Arial"/>
              </w:rPr>
              <w:t xml:space="preserve"> </w:t>
            </w:r>
            <w:r w:rsidRPr="002765D3">
              <w:rPr>
                <w:rFonts w:ascii="Arial" w:eastAsia="Arial" w:hAnsi="Arial" w:cs="Arial"/>
                <w:b/>
                <w:bCs/>
              </w:rPr>
              <w:t>SDGs</w:t>
            </w:r>
          </w:p>
        </w:tc>
        <w:tc>
          <w:tcPr>
            <w:tcW w:w="8235" w:type="dxa"/>
            <w:gridSpan w:val="3"/>
            <w:tcBorders>
              <w:top w:val="single" w:sz="6" w:space="0" w:color="000000"/>
              <w:left w:val="single" w:sz="6" w:space="0" w:color="000000"/>
              <w:bottom w:val="single" w:sz="6" w:space="0" w:color="000000"/>
              <w:right w:val="single" w:sz="18" w:space="0" w:color="000000"/>
            </w:tcBorders>
            <w:vAlign w:val="center"/>
          </w:tcPr>
          <w:p w14:paraId="0A0C6D1A" w14:textId="0665F1BC" w:rsidR="00AA5CE3" w:rsidRPr="002765D3" w:rsidRDefault="00DA6B05" w:rsidP="00731121">
            <w:pPr>
              <w:ind w:right="578"/>
              <w:jc w:val="center"/>
              <w:rPr>
                <w:rFonts w:ascii="Arial" w:hAnsi="Arial" w:cs="Arial"/>
                <w:b/>
                <w:bCs/>
                <w:lang w:val="en-US"/>
              </w:rPr>
            </w:pPr>
            <w:r>
              <w:rPr>
                <w:rFonts w:ascii="Times New Roman" w:hAnsi="Times New Roman" w:eastAsia="바탕"/>
                <w:sz w:val="20"/>
              </w:rPr>
              <w:t>Target 3.4 Noncommunicable diseases · Target 3.8 Universal health coverage · Target 3.d Health risk management</w:t>
            </w:r>
          </w:p>
        </w:tc>
      </w:tr>
      <w:tr w:rsidR="00F6120C" w14:paraId="3399B95B" w14:textId="77777777" w:rsidTr="00F6120C">
        <w:trPr>
          <w:trHeight w:val="413"/>
        </w:trPr>
        <w:tc>
          <w:tcPr>
            <w:tcW w:w="1530" w:type="dxa"/>
            <w:vMerge w:val="restart"/>
            <w:tcBorders>
              <w:top w:val="single" w:sz="6" w:space="0" w:color="000000"/>
              <w:left w:val="single" w:sz="18" w:space="0" w:color="000000"/>
              <w:right w:val="single" w:sz="6" w:space="0" w:color="000000"/>
            </w:tcBorders>
            <w:shd w:val="clear" w:color="auto" w:fill="D9E2F3"/>
            <w:vAlign w:val="center"/>
          </w:tcPr>
          <w:p w14:paraId="5114F799" w14:textId="00147FD4" w:rsidR="00F6120C" w:rsidRPr="00A52A5C" w:rsidRDefault="00F6120C" w:rsidP="00D258FA">
            <w:pPr>
              <w:spacing w:after="14"/>
              <w:ind w:right="96"/>
              <w:jc w:val="center"/>
              <w:rPr>
                <w:rFonts w:ascii="Arial" w:hAnsi="Arial" w:cs="Arial"/>
                <w:b/>
                <w:bCs/>
              </w:rPr>
            </w:pPr>
            <w:r>
              <w:rPr>
                <w:rFonts w:ascii="Arial" w:hAnsi="Arial" w:cs="Arial" w:hint="eastAsia"/>
                <w:b/>
                <w:bCs/>
              </w:rPr>
              <w:t>URL</w:t>
            </w:r>
          </w:p>
        </w:tc>
        <w:tc>
          <w:tcPr>
            <w:tcW w:w="8235" w:type="dxa"/>
            <w:gridSpan w:val="3"/>
            <w:tcBorders>
              <w:top w:val="single" w:sz="6" w:space="0" w:color="000000"/>
              <w:left w:val="single" w:sz="6" w:space="0" w:color="000000"/>
              <w:right w:val="single" w:sz="18" w:space="0" w:color="000000"/>
            </w:tcBorders>
            <w:vAlign w:val="center"/>
          </w:tcPr>
          <w:p w14:paraId="2C6B8352" w14:textId="38FE080A" w:rsidR="00F6120C" w:rsidRPr="00EB3EDE" w:rsidRDefault="00F6120C" w:rsidP="00727B8F">
            <w:pPr>
              <w:ind w:right="578"/>
              <w:rPr>
                <w:rFonts w:ascii="Arial" w:hAnsi="Arial" w:cs="Arial"/>
              </w:rPr>
            </w:pPr>
            <w:proofErr w:type="spellStart"/>
            <w:proofErr w:type="spellEnd"/>
            <w:r>
              <w:rPr>
                <w:rFonts w:ascii="Times New Roman" w:hAnsi="Times New Roman" w:eastAsia="바탕"/>
                <w:sz w:val="20"/>
              </w:rPr>
            </w:r>
            <w:r>
              <w:rPr>
                <w:rFonts w:ascii="Times New Roman" w:hAnsi="Times New Roman" w:eastAsia="바탕"/>
                <w:sz w:val="20"/>
              </w:rPr>
              <w:t xml:space="preserve">Github Repository: </w:t>
            </w:r>
            <w:hyperlink r:id="rId15">
              <w:r>
                <w:rPr>
                  <w:rPr>
                    <w:rFonts w:ascii="Times New Roman" w:hAnsi="Times New Roman" w:eastAsia="바탕"/>
                    <w:sz w:val="20"/>
                  </w:rPr>
                  <w:color w:val="0563C1"/>
                  <w:u w:val="single"/>
                </w:rPr>
                <w:t xml:space="preserve">https://github.com/16th-eicon-contest/h1-SnapCare</w:t>
              </w:r>
            </w:hyperlink>
          </w:p>
        </w:tc>
      </w:tr>
      <w:tr w:rsidR="00F6120C" w14:paraId="15CC3960" w14:textId="77777777" w:rsidTr="00F6120C">
        <w:trPr>
          <w:trHeight w:val="389"/>
        </w:trPr>
        <w:tc>
          <w:tcPr>
            <w:tcW w:w="1530" w:type="dxa"/>
            <w:vMerge/>
            <w:tcBorders>
              <w:left w:val="single" w:sz="18" w:space="0" w:color="000000"/>
              <w:right w:val="single" w:sz="6" w:space="0" w:color="000000"/>
            </w:tcBorders>
            <w:shd w:val="clear" w:color="auto" w:fill="D9E2F3"/>
            <w:vAlign w:val="center"/>
          </w:tcPr>
          <w:p w14:paraId="1E0926CC" w14:textId="77777777" w:rsidR="00F6120C" w:rsidRDefault="00F6120C" w:rsidP="00D258FA">
            <w:pPr>
              <w:spacing w:after="14"/>
              <w:ind w:right="96"/>
              <w:jc w:val="center"/>
              <w:rPr>
                <w:rFonts w:ascii="Arial" w:hAnsi="Arial" w:cs="Arial"/>
                <w:b/>
                <w:bCs/>
              </w:rPr>
            </w:pPr>
          </w:p>
        </w:tc>
        <w:tc>
          <w:tcPr>
            <w:tcW w:w="8235" w:type="dxa"/>
            <w:gridSpan w:val="3"/>
            <w:tcBorders>
              <w:top w:val="single" w:sz="6" w:space="0" w:color="000000"/>
              <w:left w:val="single" w:sz="6" w:space="0" w:color="000000"/>
              <w:right w:val="single" w:sz="18" w:space="0" w:color="000000"/>
            </w:tcBorders>
            <w:vAlign w:val="center"/>
          </w:tcPr>
          <w:p w14:paraId="60220FFD" w14:textId="374DA6A0" w:rsidR="00F6120C" w:rsidRPr="002765D3" w:rsidRDefault="00F6120C">
            <w:pPr>
              <w:ind w:right="578"/>
              <w:rPr>
                <w:rFonts w:ascii="Arial" w:hAnsi="Arial" w:cs="Arial"/>
                <w:b/>
                <w:bCs/>
              </w:rPr>
            </w:pPr>
            <w:r>
              <w:rPr>
                <w:rFonts w:ascii="Times New Roman" w:hAnsi="Times New Roman" w:eastAsia="바탕"/>
                <w:sz w:val="20"/>
              </w:rPr>
            </w:r>
            <w:r>
              <w:rPr>
                <w:rFonts w:ascii="Times New Roman" w:hAnsi="Times New Roman" w:eastAsia="바탕"/>
                <w:sz w:val="20"/>
              </w:rPr>
              <w:t xml:space="preserve">Deployment URL: </w:t>
            </w:r>
            <w:hyperlink r:id="rId16">
              <w:r>
                <w:rPr>
                  <w:rPr>
                    <w:rFonts w:ascii="Times New Roman" w:hAnsi="Times New Roman" w:eastAsia="바탕"/>
                    <w:sz w:val="20"/>
                  </w:rPr>
                  <w:color w:val="0563C1"/>
                  <w:u w:val="single"/>
                </w:rPr>
                <w:t xml:space="preserve">https://snapcare.fly.dev</w:t>
              </w:r>
            </w:hyperlink>
          </w:p>
        </w:tc>
      </w:tr>
      <w:tr w:rsidR="00AA5CE3" w14:paraId="38A88279" w14:textId="77777777" w:rsidTr="00182E9B">
        <w:trPr>
          <w:trHeight w:val="896"/>
        </w:trPr>
        <w:tc>
          <w:tcPr>
            <w:tcW w:w="9765" w:type="dxa"/>
            <w:gridSpan w:val="4"/>
            <w:tcBorders>
              <w:top w:val="single" w:sz="18" w:space="0" w:color="000000"/>
              <w:left w:val="single" w:sz="4" w:space="0" w:color="000000"/>
              <w:bottom w:val="single" w:sz="4" w:space="0" w:color="000000"/>
              <w:right w:val="single" w:sz="4" w:space="0" w:color="000000"/>
            </w:tcBorders>
            <w:shd w:val="clear" w:color="auto" w:fill="F2F2F2"/>
          </w:tcPr>
          <w:p w14:paraId="7DA331BA" w14:textId="0E33B23E" w:rsidR="00AA5CE3" w:rsidRDefault="00DB0314">
            <w:pPr>
              <w:rPr>
                <w:rFonts w:ascii="Arial" w:eastAsia="Arial" w:hAnsi="Arial" w:cs="Arial"/>
                <w:color w:val="002060"/>
                <w:sz w:val="24"/>
                <w:szCs w:val="24"/>
              </w:rPr>
            </w:pPr>
            <w:r>
              <w:rPr>
                <w:rFonts w:ascii="Arial" w:eastAsia="Arial" w:hAnsi="Arial" w:cs="Arial"/>
                <w:b/>
                <w:bCs/>
                <w:color w:val="002060"/>
                <w:sz w:val="28"/>
                <w:szCs w:val="28"/>
              </w:rPr>
              <w:t xml:space="preserve">□ </w:t>
            </w:r>
            <w:r w:rsidR="00C81165" w:rsidRPr="00C81165">
              <w:rPr>
                <w:rFonts w:ascii="Arial" w:eastAsia="Arial" w:hAnsi="Arial" w:cs="Arial"/>
                <w:b/>
                <w:bCs/>
                <w:color w:val="002060"/>
                <w:sz w:val="28"/>
                <w:szCs w:val="28"/>
              </w:rPr>
              <w:t>Summary of Web App</w:t>
            </w:r>
          </w:p>
          <w:p w14:paraId="78B7A7AD" w14:textId="09ECEF80" w:rsidR="00AA5CE3" w:rsidRDefault="00E66BEE">
            <w:pPr>
              <w:rPr>
                <w:rFonts w:ascii="Arial" w:eastAsia="Arial" w:hAnsi="Arial" w:cs="Arial"/>
              </w:rPr>
            </w:pPr>
            <w:r w:rsidRPr="00E66BEE">
              <w:rPr>
                <w:rFonts w:ascii="Arial" w:eastAsia="Arial" w:hAnsi="Arial" w:cs="Arial"/>
              </w:rPr>
              <w:t>In 2-3 sentences, provide</w:t>
            </w:r>
            <w:r w:rsidR="00157C5B" w:rsidRPr="00157C5B">
              <w:rPr>
                <w:rFonts w:ascii="Arial" w:eastAsia="Arial" w:hAnsi="Arial" w:cs="Arial"/>
              </w:rPr>
              <w:t xml:space="preserve"> a brief overview of your web application, including its purpose, target users, the problem it aims to solve, and its main features.</w:t>
            </w:r>
          </w:p>
        </w:tc>
      </w:tr>
      <w:tr w:rsidR="00C81165" w14:paraId="4F658B59" w14:textId="77777777" w:rsidTr="00BD43A2">
        <w:trPr>
          <w:trHeight w:val="293"/>
        </w:trPr>
        <w:tc>
          <w:tcPr>
            <w:tcW w:w="9765" w:type="dxa"/>
            <w:gridSpan w:val="4"/>
            <w:tcBorders>
              <w:top w:val="single" w:sz="4" w:space="0" w:color="000000"/>
              <w:left w:val="single" w:sz="4" w:space="0" w:color="000000"/>
              <w:bottom w:val="single" w:sz="4" w:space="0" w:color="000000"/>
              <w:right w:val="single" w:sz="4" w:space="0" w:color="000000"/>
            </w:tcBorders>
          </w:tcPr>
          <w:p w14:paraId="6DF44770" w14:textId="70D48543" w:rsidR="00C81165" w:rsidRPr="00C81165" w:rsidRDefault="00C81165">
            <w:pPr>
              <w:rPr>
                <w:rFonts w:ascii="Arial" w:hAnsi="Arial" w:cs="Arial"/>
              </w:rPr>
            </w:pPr>
            <w:r>
              <w:rPr>
                <w:rFonts w:ascii="Arial" w:eastAsia="Arial" w:hAnsi="Arial" w:cs="Arial"/>
                <w:b/>
                <w:bCs/>
              </w:rPr>
              <w:t>Content</w:t>
            </w:r>
          </w:p>
        </w:tc>
      </w:tr>
      <w:tr w:rsidR="00C81165" w14:paraId="49E9F1D4" w14:textId="77777777" w:rsidTr="004052C3">
        <w:trPr>
          <w:trHeight w:val="1261"/>
        </w:trPr>
        <w:tc>
          <w:tcPr>
            <w:tcW w:w="9765" w:type="dxa"/>
            <w:gridSpan w:val="4"/>
            <w:tcBorders>
              <w:top w:val="single" w:sz="4" w:space="0" w:color="000000"/>
              <w:left w:val="single" w:sz="4" w:space="0" w:color="000000"/>
              <w:bottom w:val="single" w:sz="4" w:space="0" w:color="000000"/>
              <w:right w:val="single" w:sz="4" w:space="0" w:color="000000"/>
            </w:tcBorders>
          </w:tcPr>
          <w:p w14:paraId="5A88B739" w14:textId="578453EC" w:rsidR="00C81165" w:rsidRPr="00182E9B" w:rsidRDefault="00C81165">
            <w:pPr>
              <w:spacing w:after="80" w:line="276" w:lineRule="auto"/>
              <w:jc w:val="both"/>
              <w:rPr>
                <w:rFonts w:ascii="Arial" w:hAnsi="Arial" w:cs="Arial"/>
              </w:rPr>
            </w:pPr>
            <w:r>
              <w:rPr>
                <w:rFonts w:ascii="Times New Roman" w:hAnsi="Times New Roman" w:eastAsia="바탕"/>
                <w:sz w:val="20"/>
              </w:rPr>
              <w:t>SnapCare 는 처방전·영양성분표·의약품·음식을 사진 한 장으로 찍으면 그림과 음성과 색 하나로 답하는 웹 앱으로, 정해진 대로 약을 먹기 어려운 사람들, 곧 실행 기능에 부담이 걸린 사람(주의력결핍 과잉행동장애·번아웃·수면 부족)과 기억이나 운동에 손상이 있는 사람(알츠하이머병·파킨슨병), 읽기 자체가 막힌 사람(비문해·난독증), 그리고 고령자와 저시력자가 스스로 약을 먹고 음식을 고를 수 있게 하는 것을 목적으로 한다. 설계 기준은 그 가운데 가장 가혹한 조건, 곧 글을 읽지 못해 지시가 애초에 전달되지 않는 조건에 두었는데(전 세계 성인 7억 3,900만 명, 선진 31개국 성인의 18%가 여기 해당한다), 그 조건에서 성립하는 화면은 나머지 조건에서도 성립하지만 역은 성립하지 않기 때문이다. 앱은 자체 개발한 두 엔진, 픽토그램을 문법으로 합성하는 SIGIL(형태소 78종)과 음성 지시를 재구성하는 VOCA 를 통해 화면 어디에서도 글을 읽거나 입력할 것을 요구하지 않으며, 판정은 사용자의 나이와 조건에서 기준치를 유도해 기기 안에서 이루어지므로 인터넷 없이도 동작한다.</w:t>
            </w:r>
          </w:p>
        </w:tc>
      </w:tr>
      <w:tr w:rsidR="00AA5CE3" w14:paraId="73846ACF" w14:textId="77777777">
        <w:trPr>
          <w:trHeight w:val="901"/>
        </w:trPr>
        <w:tc>
          <w:tcPr>
            <w:tcW w:w="9765" w:type="dxa"/>
            <w:gridSpan w:val="4"/>
            <w:tcBorders>
              <w:top w:val="single" w:sz="4" w:space="0" w:color="000000"/>
              <w:left w:val="single" w:sz="4" w:space="0" w:color="000000"/>
              <w:bottom w:val="single" w:sz="4" w:space="0" w:color="000000"/>
              <w:right w:val="single" w:sz="4" w:space="0" w:color="000000"/>
            </w:tcBorders>
            <w:shd w:val="clear" w:color="auto" w:fill="F2F2F2"/>
          </w:tcPr>
          <w:p w14:paraId="2EEF2FFA" w14:textId="56C9B009" w:rsidR="00AA5CE3" w:rsidRDefault="00DB0314">
            <w:pPr>
              <w:rPr>
                <w:rFonts w:ascii="Arial" w:eastAsia="Arial" w:hAnsi="Arial" w:cs="Arial"/>
                <w:color w:val="002060"/>
                <w:sz w:val="24"/>
                <w:szCs w:val="24"/>
              </w:rPr>
            </w:pPr>
            <w:r>
              <w:rPr>
                <w:rFonts w:ascii="Arial" w:eastAsia="Arial" w:hAnsi="Arial" w:cs="Arial"/>
                <w:b/>
                <w:bCs/>
                <w:color w:val="002060"/>
                <w:sz w:val="28"/>
                <w:szCs w:val="28"/>
              </w:rPr>
              <w:t xml:space="preserve">□ </w:t>
            </w:r>
            <w:r w:rsidR="00C81165" w:rsidRPr="00C81165">
              <w:rPr>
                <w:rFonts w:ascii="Arial" w:eastAsia="Arial" w:hAnsi="Arial" w:cs="Arial"/>
                <w:b/>
                <w:bCs/>
                <w:color w:val="002060"/>
                <w:sz w:val="28"/>
                <w:szCs w:val="28"/>
              </w:rPr>
              <w:t>Problem Statement and Background</w:t>
            </w:r>
          </w:p>
          <w:p w14:paraId="29105B1F" w14:textId="4DD1299F" w:rsidR="00AA5CE3" w:rsidRDefault="00182E9B">
            <w:pPr>
              <w:jc w:val="both"/>
              <w:rPr>
                <w:rFonts w:ascii="Arial" w:eastAsia="Arial" w:hAnsi="Arial" w:cs="Arial"/>
              </w:rPr>
            </w:pPr>
            <w:r w:rsidRPr="00182E9B">
              <w:rPr>
                <w:rFonts w:ascii="Arial" w:eastAsia="Arial" w:hAnsi="Arial" w:cs="Arial"/>
              </w:rPr>
              <w:t>Describe the SDG 3-related problem your team aims to address. Explain the background of the problem, why it is important, and how it affects your school, community, or society.</w:t>
            </w:r>
          </w:p>
        </w:tc>
      </w:tr>
      <w:tr w:rsidR="00C81165" w14:paraId="6CD1A279" w14:textId="77777777" w:rsidTr="00511285">
        <w:trPr>
          <w:trHeight w:val="293"/>
        </w:trPr>
        <w:tc>
          <w:tcPr>
            <w:tcW w:w="9765" w:type="dxa"/>
            <w:gridSpan w:val="4"/>
            <w:tcBorders>
              <w:top w:val="single" w:sz="4" w:space="0" w:color="000000"/>
              <w:left w:val="single" w:sz="4" w:space="0" w:color="000000"/>
              <w:bottom w:val="single" w:sz="4" w:space="0" w:color="000000"/>
              <w:right w:val="single" w:sz="4" w:space="0" w:color="000000"/>
            </w:tcBorders>
          </w:tcPr>
          <w:p w14:paraId="09AA7EDD" w14:textId="3E142BCC" w:rsidR="00C81165" w:rsidRDefault="00C81165" w:rsidP="00C81165">
            <w:pPr>
              <w:rPr>
                <w:rFonts w:ascii="Arial" w:eastAsia="Arial" w:hAnsi="Arial" w:cs="Arial"/>
              </w:rPr>
            </w:pPr>
            <w:r>
              <w:rPr>
                <w:rFonts w:ascii="Arial" w:eastAsia="Arial" w:hAnsi="Arial" w:cs="Arial"/>
                <w:b/>
                <w:bCs/>
              </w:rPr>
              <w:t>Content</w:t>
            </w:r>
          </w:p>
        </w:tc>
      </w:tr>
      <w:tr w:rsidR="00C81165" w14:paraId="46323746" w14:textId="77777777" w:rsidTr="004052C3">
        <w:trPr>
          <w:trHeight w:val="1708"/>
        </w:trPr>
        <w:tc>
          <w:tcPr>
            <w:tcW w:w="9765" w:type="dxa"/>
            <w:gridSpan w:val="4"/>
            <w:tcBorders>
              <w:top w:val="single" w:sz="4" w:space="0" w:color="000000"/>
              <w:left w:val="single" w:sz="4" w:space="0" w:color="000000"/>
              <w:bottom w:val="single" w:sz="4" w:space="0" w:color="000000"/>
              <w:right w:val="single" w:sz="4" w:space="0" w:color="000000"/>
            </w:tcBorders>
          </w:tcPr>
          <w:p w14:paraId="2641D26C" w14:textId="77777777" w:rsidR="00C81165" w:rsidRDefault="00C81165" w:rsidP="00C81165">
            <w:pPr>
              <w:spacing w:after="80" w:line="276" w:lineRule="auto"/>
              <w:jc w:val="both"/>
              <w:rPr>
                <w:rFonts w:ascii="Arial" w:eastAsia="Arial" w:hAnsi="Arial" w:cs="Arial"/>
              </w:rPr>
            </w:pPr>
            <w:r>
              <w:rPr>
                <w:rFonts w:ascii="Times New Roman" w:hAnsi="Times New Roman" w:eastAsia="바탕"/>
                <w:b/>
                <w:sz w:val="20"/>
              </w:rPr>
              <w:t>목차</w:t>
            </w:r>
          </w:p>
          <w:p>
            <w:pPr>
              <w:spacing w:after="80" w:line="276" w:lineRule="auto"/>
              <w:jc w:val="both"/>
            </w:pPr>
            <w:r>
              <w:rPr>
                <w:rFonts w:ascii="Times New Roman" w:hAnsi="Times New Roman" w:eastAsia="바탕"/>
                <w:sz w:val="20"/>
              </w:rPr>
              <w:t>쪽 번호를 적지 않았다. 절 번호로 찾는다.</w:t>
            </w:r>
          </w:p>
          <w:p>
            <w:pPr>
              <w:spacing w:after="80" w:line="276" w:lineRule="auto"/>
              <w:jc w:val="both"/>
            </w:pPr>
            <w:r>
              <w:rPr>
                <w:rFonts w:ascii="Times New Roman" w:hAnsi="Times New Roman" w:eastAsia="바탕"/>
                <w:b/>
                <w:sz w:val="20"/>
              </w:rPr>
              <w:t>목차</w:t>
            </w:r>
          </w:p>
          <w:p>
            <w:pPr>
              <w:spacing w:after="80" w:line="276" w:lineRule="auto"/>
              <w:jc w:val="both"/>
            </w:pPr>
            <w:r>
              <w:rPr>
                <w:rFonts w:ascii="Times New Roman" w:hAnsi="Times New Roman" w:eastAsia="바탕"/>
                <w:b/>
                <w:sz w:val="20"/>
              </w:rPr>
              <w:t>Problem Statement and Background</w:t>
            </w:r>
          </w:p>
          <w:p>
            <w:pPr>
              <w:spacing w:after="80" w:line="276" w:lineRule="auto"/>
              <w:jc w:val="both"/>
            </w:pPr>
            <w:r>
              <w:rPr>
                <w:rFonts w:ascii="Times New Roman" w:hAnsi="Times New Roman" w:eastAsia="바탕"/>
                <w:sz w:val="20"/>
              </w:rPr>
              <w:t>1.1  비문해 인구의 규모와 추세</w:t>
            </w:r>
          </w:p>
          <w:p>
            <w:pPr>
              <w:spacing w:after="80" w:line="276" w:lineRule="auto"/>
              <w:jc w:val="both"/>
            </w:pPr>
            <w:r>
              <w:rPr>
                <w:rFonts w:ascii="Times New Roman" w:hAnsi="Times New Roman" w:eastAsia="바탕"/>
                <w:sz w:val="20"/>
              </w:rPr>
              <w:t>1.2  건강 문해력의 분포</w:t>
            </w:r>
          </w:p>
          <w:p>
            <w:pPr>
              <w:spacing w:after="80" w:line="276" w:lineRule="auto"/>
              <w:jc w:val="both"/>
            </w:pPr>
            <w:r>
              <w:rPr>
                <w:rFonts w:ascii="Times New Roman" w:hAnsi="Times New Roman" w:eastAsia="바탕"/>
                <w:sz w:val="20"/>
              </w:rPr>
              <w:t>1.3  복약 오류의 유형과 대가</w:t>
            </w:r>
          </w:p>
          <w:p>
            <w:pPr>
              <w:spacing w:after="80" w:line="276" w:lineRule="auto"/>
              <w:jc w:val="both"/>
            </w:pPr>
            <w:r>
              <w:rPr>
                <w:rFonts w:ascii="Times New Roman" w:hAnsi="Times New Roman" w:eastAsia="바탕"/>
                <w:sz w:val="20"/>
              </w:rPr>
              <w:t>1.4  국제 정책과 그 사각지대</w:t>
            </w:r>
          </w:p>
          <w:p>
            <w:pPr>
              <w:spacing w:after="80" w:line="276" w:lineRule="auto"/>
              <w:jc w:val="both"/>
            </w:pPr>
            <w:r>
              <w:rPr>
                <w:rFonts w:ascii="Times New Roman" w:hAnsi="Times New Roman" w:eastAsia="바탕"/>
                <w:sz w:val="20"/>
              </w:rPr>
              <w:t>1.5  미진단 인구라는 전제 조건</w:t>
            </w:r>
          </w:p>
          <w:p>
            <w:pPr>
              <w:spacing w:after="80" w:line="276" w:lineRule="auto"/>
              <w:jc w:val="both"/>
            </w:pPr>
            <w:r>
              <w:rPr>
                <w:rFonts w:ascii="Times New Roman" w:hAnsi="Times New Roman" w:eastAsia="바탕"/>
                <w:sz w:val="20"/>
              </w:rPr>
              <w:t>1.6  전달 매체의 보급 현황</w:t>
            </w:r>
          </w:p>
          <w:p>
            <w:pPr>
              <w:spacing w:after="80" w:line="276" w:lineRule="auto"/>
              <w:jc w:val="both"/>
            </w:pPr>
            <w:r>
              <w:rPr>
                <w:rFonts w:ascii="Times New Roman" w:hAnsi="Times New Roman" w:eastAsia="바탕"/>
                <w:sz w:val="20"/>
              </w:rPr>
              <w:t>1.7  고령화의 규모와 지리적 이동</w:t>
            </w:r>
          </w:p>
          <w:p>
            <w:pPr>
              <w:spacing w:after="80" w:line="276" w:lineRule="auto"/>
              <w:jc w:val="both"/>
            </w:pPr>
            <w:r>
              <w:rPr>
                <w:rFonts w:ascii="Times New Roman" w:hAnsi="Times New Roman" w:eastAsia="바탕"/>
                <w:sz w:val="20"/>
              </w:rPr>
              <w:t>1.8  시각적 전달의 효과와 한계</w:t>
            </w:r>
          </w:p>
          <w:p>
            <w:pPr>
              <w:spacing w:after="80" w:line="276" w:lineRule="auto"/>
              <w:jc w:val="both"/>
            </w:pPr>
            <w:r>
              <w:rPr>
                <w:rFonts w:ascii="Times New Roman" w:hAnsi="Times New Roman" w:eastAsia="바탕"/>
                <w:sz w:val="20"/>
              </w:rPr>
              <w:t>1.9  기존 픽토그램 표준의 구조적 제약</w:t>
            </w:r>
          </w:p>
          <w:p>
            <w:pPr>
              <w:spacing w:after="80" w:line="276" w:lineRule="auto"/>
              <w:jc w:val="both"/>
            </w:pPr>
            <w:r>
              <w:rPr>
                <w:rFonts w:ascii="Times New Roman" w:hAnsi="Times New Roman" w:eastAsia="바탕"/>
                <w:sz w:val="20"/>
              </w:rPr>
              <w:t>1.10  저문해 인터페이스 선행연구</w:t>
            </w:r>
          </w:p>
          <w:p>
            <w:pPr>
              <w:spacing w:after="80" w:line="276" w:lineRule="auto"/>
              <w:jc w:val="both"/>
            </w:pPr>
            <w:r>
              <w:rPr>
                <w:rFonts w:ascii="Times New Roman" w:hAnsi="Times New Roman" w:eastAsia="바탕"/>
                <w:sz w:val="20"/>
              </w:rPr>
              <w:t>1.11  문제의 종합</w:t>
            </w:r>
          </w:p>
          <w:p>
            <w:pPr>
              <w:spacing w:after="80" w:line="276" w:lineRule="auto"/>
              <w:jc w:val="both"/>
            </w:pPr>
            <w:r>
              <w:rPr>
                <w:rFonts w:ascii="Times New Roman" w:hAnsi="Times New Roman" w:eastAsia="바탕"/>
                <w:sz w:val="20"/>
              </w:rPr>
              <w:t>1.12  우리 두 나라에서 이 문제가 어떻게 보이는가</w:t>
            </w:r>
          </w:p>
          <w:p>
            <w:pPr>
              <w:spacing w:after="80" w:line="276" w:lineRule="auto"/>
              <w:jc w:val="both"/>
            </w:pPr>
            <w:r>
              <w:rPr>
                <w:rFonts w:ascii="Times New Roman" w:hAnsi="Times New Roman" w:eastAsia="바탕"/>
                <w:sz w:val="20"/>
              </w:rPr>
              <w:t>1.13  대상의 범위와 설계 기준</w:t>
            </w:r>
          </w:p>
          <w:p>
            <w:pPr>
              <w:spacing w:after="80" w:line="276" w:lineRule="auto"/>
              <w:jc w:val="both"/>
            </w:pPr>
            <w:r>
              <w:rPr>
                <w:rFonts w:ascii="Times New Roman" w:hAnsi="Times New Roman" w:eastAsia="바탕"/>
                <w:b/>
                <w:sz w:val="20"/>
              </w:rPr>
              <w:t>Solution and Main Functions</w:t>
            </w:r>
          </w:p>
          <w:p>
            <w:pPr>
              <w:spacing w:after="80" w:line="276" w:lineRule="auto"/>
              <w:jc w:val="both"/>
            </w:pPr>
            <w:r>
              <w:rPr>
                <w:rFonts w:ascii="Times New Roman" w:hAnsi="Times New Roman" w:eastAsia="바탕"/>
                <w:sz w:val="20"/>
              </w:rPr>
              <w:t>2.1  설계 원칙</w:t>
            </w:r>
          </w:p>
          <w:p>
            <w:pPr>
              <w:spacing w:after="80" w:line="276" w:lineRule="auto"/>
              <w:jc w:val="both"/>
            </w:pPr>
            <w:r>
              <w:rPr>
                <w:rFonts w:ascii="Times New Roman" w:hAnsi="Times New Roman" w:eastAsia="바탕"/>
                <w:sz w:val="20"/>
              </w:rPr>
              <w:t>2.2  픽토그램 합성 엔진 SIGIL</w:t>
            </w:r>
          </w:p>
          <w:p>
            <w:pPr>
              <w:spacing w:after="80" w:line="276" w:lineRule="auto"/>
              <w:jc w:val="both"/>
            </w:pPr>
            <w:r>
              <w:rPr>
                <w:rFonts w:ascii="Times New Roman" w:hAnsi="Times New Roman" w:eastAsia="바탕"/>
                <w:sz w:val="20"/>
              </w:rPr>
              <w:t>2.3  음성 지시 재구성 엔진 VOCA</w:t>
            </w:r>
          </w:p>
          <w:p>
            <w:pPr>
              <w:spacing w:after="80" w:line="276" w:lineRule="auto"/>
              <w:jc w:val="both"/>
            </w:pPr>
            <w:r>
              <w:rPr>
                <w:rFonts w:ascii="Times New Roman" w:hAnsi="Times New Roman" w:eastAsia="바탕"/>
                <w:sz w:val="20"/>
              </w:rPr>
              <w:t>2.4  개인별 판정 기준의 유도</w:t>
            </w:r>
          </w:p>
          <w:p>
            <w:pPr>
              <w:spacing w:after="80" w:line="276" w:lineRule="auto"/>
              <w:jc w:val="both"/>
            </w:pPr>
            <w:r>
              <w:rPr>
                <w:rFonts w:ascii="Times New Roman" w:hAnsi="Times New Roman" w:eastAsia="바탕"/>
                <w:sz w:val="20"/>
              </w:rPr>
              <w:t>2.5  조건 수집과 알레르기 추론</w:t>
            </w:r>
          </w:p>
          <w:p>
            <w:pPr>
              <w:spacing w:after="80" w:line="276" w:lineRule="auto"/>
              <w:jc w:val="both"/>
            </w:pPr>
            <w:r>
              <w:rPr>
                <w:rFonts w:ascii="Times New Roman" w:hAnsi="Times New Roman" w:eastAsia="바탕"/>
                <w:sz w:val="20"/>
              </w:rPr>
              <w:t>2.6  기존 접근과의 차별점</w:t>
            </w:r>
          </w:p>
          <w:p>
            <w:pPr>
              <w:spacing w:after="80" w:line="276" w:lineRule="auto"/>
              <w:jc w:val="both"/>
            </w:pPr>
            <w:r>
              <w:rPr>
                <w:rFonts w:ascii="Times New Roman" w:hAnsi="Times New Roman" w:eastAsia="바탕"/>
                <w:sz w:val="20"/>
              </w:rPr>
              <w:t>2.7  핵심 기능 셋</w:t>
            </w:r>
          </w:p>
          <w:p>
            <w:pPr>
              <w:spacing w:after="80" w:line="276" w:lineRule="auto"/>
              <w:jc w:val="both"/>
            </w:pPr>
            <w:r>
              <w:rPr>
                <w:rFonts w:ascii="Times New Roman" w:hAnsi="Times New Roman" w:eastAsia="바탕"/>
                <w:b/>
                <w:sz w:val="20"/>
              </w:rPr>
              <w:t>User Flow of the Web App</w:t>
            </w:r>
          </w:p>
          <w:p>
            <w:pPr>
              <w:spacing w:after="80" w:line="276" w:lineRule="auto"/>
              <w:jc w:val="both"/>
            </w:pPr>
            <w:r>
              <w:rPr>
                <w:rFonts w:ascii="Times New Roman" w:hAnsi="Times New Roman" w:eastAsia="바탕"/>
                <w:sz w:val="20"/>
              </w:rPr>
              <w:t>3.1  전체 흐름</w:t>
            </w:r>
          </w:p>
          <w:p>
            <w:pPr>
              <w:spacing w:after="80" w:line="276" w:lineRule="auto"/>
              <w:jc w:val="both"/>
            </w:pPr>
            <w:r>
              <w:rPr>
                <w:rFonts w:ascii="Times New Roman" w:hAnsi="Times New Roman" w:eastAsia="바탕"/>
                <w:sz w:val="20"/>
              </w:rPr>
              <w:t>3.2  첫 실행과 프로필 설정</w:t>
            </w:r>
          </w:p>
          <w:p>
            <w:pPr>
              <w:spacing w:after="80" w:line="276" w:lineRule="auto"/>
              <w:jc w:val="both"/>
            </w:pPr>
            <w:r>
              <w:rPr>
                <w:rFonts w:ascii="Times New Roman" w:hAnsi="Times New Roman" w:eastAsia="바탕"/>
                <w:sz w:val="20"/>
              </w:rPr>
              <w:t>3.3  촬영에서 판정까지</w:t>
            </w:r>
          </w:p>
          <w:p>
            <w:pPr>
              <w:spacing w:after="80" w:line="276" w:lineRule="auto"/>
              <w:jc w:val="both"/>
            </w:pPr>
            <w:r>
              <w:rPr>
                <w:rFonts w:ascii="Times New Roman" w:hAnsi="Times New Roman" w:eastAsia="바탕"/>
                <w:sz w:val="20"/>
              </w:rPr>
              <w:t>3.4  인식에 실패했을 때의 경로</w:t>
            </w:r>
          </w:p>
          <w:p>
            <w:pPr>
              <w:spacing w:after="80" w:line="276" w:lineRule="auto"/>
              <w:jc w:val="both"/>
            </w:pPr>
            <w:r>
              <w:rPr>
                <w:rFonts w:ascii="Times New Roman" w:hAnsi="Times New Roman" w:eastAsia="바탕"/>
                <w:sz w:val="20"/>
              </w:rPr>
              <w:t>3.5  음성 접근 경로</w:t>
            </w:r>
          </w:p>
          <w:p>
            <w:pPr>
              <w:spacing w:after="80" w:line="276" w:lineRule="auto"/>
              <w:jc w:val="both"/>
            </w:pPr>
            <w:r>
              <w:rPr>
                <w:rFonts w:ascii="Times New Roman" w:hAnsi="Times New Roman" w:eastAsia="바탕"/>
                <w:sz w:val="20"/>
              </w:rPr>
              <w:t>3.6  기기 공유와 구성원 분리</w:t>
            </w:r>
          </w:p>
          <w:p>
            <w:pPr>
              <w:spacing w:after="80" w:line="276" w:lineRule="auto"/>
              <w:jc w:val="both"/>
            </w:pPr>
            <w:r>
              <w:rPr>
                <w:rFonts w:ascii="Times New Roman" w:hAnsi="Times New Roman" w:eastAsia="바탕"/>
                <w:sz w:val="20"/>
              </w:rPr>
              <w:t>3.7  색 이외의 전달 층</w:t>
            </w:r>
          </w:p>
          <w:p>
            <w:pPr>
              <w:spacing w:after="80" w:line="276" w:lineRule="auto"/>
              <w:jc w:val="both"/>
            </w:pPr>
            <w:r>
              <w:rPr>
                <w:rFonts w:ascii="Times New Roman" w:hAnsi="Times New Roman" w:eastAsia="바탕"/>
                <w:sz w:val="20"/>
              </w:rPr>
              <w:t>3.8  알아들었는지 되짚는 단계</w:t>
            </w:r>
          </w:p>
          <w:p>
            <w:pPr>
              <w:spacing w:after="80" w:line="276" w:lineRule="auto"/>
              <w:jc w:val="both"/>
            </w:pPr>
            <w:r>
              <w:rPr>
                <w:rFonts w:ascii="Times New Roman" w:hAnsi="Times New Roman" w:eastAsia="바탕"/>
                <w:sz w:val="20"/>
              </w:rPr>
              <w:t>3.9  복약 루틴과 지난 넉 주</w:t>
            </w:r>
          </w:p>
          <w:p>
            <w:pPr>
              <w:spacing w:after="80" w:line="276" w:lineRule="auto"/>
              <w:jc w:val="both"/>
            </w:pPr>
            <w:r>
              <w:rPr>
                <w:rFonts w:ascii="Times New Roman" w:hAnsi="Times New Roman" w:eastAsia="바탕"/>
                <w:b/>
                <w:sz w:val="20"/>
              </w:rPr>
              <w:t>Development and Implementation</w:t>
            </w:r>
          </w:p>
          <w:p>
            <w:pPr>
              <w:spacing w:after="80" w:line="276" w:lineRule="auto"/>
              <w:jc w:val="both"/>
            </w:pPr>
            <w:r>
              <w:rPr>
                <w:rFonts w:ascii="Times New Roman" w:hAnsi="Times New Roman" w:eastAsia="바탕"/>
                <w:sz w:val="20"/>
              </w:rPr>
              <w:t>4.1  구성 개요</w:t>
            </w:r>
          </w:p>
          <w:p>
            <w:pPr>
              <w:spacing w:after="80" w:line="276" w:lineRule="auto"/>
              <w:jc w:val="both"/>
            </w:pPr>
            <w:r>
              <w:rPr>
                <w:rFonts w:ascii="Times New Roman" w:hAnsi="Times New Roman" w:eastAsia="바탕"/>
                <w:sz w:val="20"/>
              </w:rPr>
              <w:t>4.2  판정 엔진의 물리 검사</w:t>
            </w:r>
          </w:p>
          <w:p>
            <w:pPr>
              <w:spacing w:after="80" w:line="276" w:lineRule="auto"/>
              <w:jc w:val="both"/>
            </w:pPr>
            <w:r>
              <w:rPr>
                <w:rFonts w:ascii="Times New Roman" w:hAnsi="Times New Roman" w:eastAsia="바탕"/>
                <w:sz w:val="20"/>
              </w:rPr>
              <w:t>4.3  하드웨어 연동 경로의 선정</w:t>
            </w:r>
          </w:p>
          <w:p>
            <w:pPr>
              <w:spacing w:after="80" w:line="276" w:lineRule="auto"/>
              <w:jc w:val="both"/>
            </w:pPr>
            <w:r>
              <w:rPr>
                <w:rFonts w:ascii="Times New Roman" w:hAnsi="Times New Roman" w:eastAsia="바탕"/>
                <w:sz w:val="20"/>
              </w:rPr>
              <w:t>4.4  종이 서식 판독</w:t>
            </w:r>
          </w:p>
          <w:p>
            <w:pPr>
              <w:spacing w:after="80" w:line="276" w:lineRule="auto"/>
              <w:jc w:val="both"/>
            </w:pPr>
            <w:r>
              <w:rPr>
                <w:rFonts w:ascii="Times New Roman" w:hAnsi="Times New Roman" w:eastAsia="바탕"/>
                <w:sz w:val="20"/>
              </w:rPr>
              <w:t>4.5  오프라인 동작</w:t>
            </w:r>
          </w:p>
          <w:p>
            <w:pPr>
              <w:spacing w:after="80" w:line="276" w:lineRule="auto"/>
              <w:jc w:val="both"/>
            </w:pPr>
            <w:r>
              <w:rPr>
                <w:rFonts w:ascii="Times New Roman" w:hAnsi="Times New Roman" w:eastAsia="바탕"/>
                <w:sz w:val="20"/>
              </w:rPr>
              <w:t>4.6  개인정보 보호</w:t>
            </w:r>
          </w:p>
          <w:p>
            <w:pPr>
              <w:spacing w:after="80" w:line="276" w:lineRule="auto"/>
              <w:jc w:val="both"/>
            </w:pPr>
            <w:r>
              <w:rPr>
                <w:rFonts w:ascii="Times New Roman" w:hAnsi="Times New Roman" w:eastAsia="바탕"/>
                <w:sz w:val="20"/>
              </w:rPr>
              <w:t>4.7  저장소와 협업</w:t>
            </w:r>
          </w:p>
          <w:p>
            <w:pPr>
              <w:spacing w:after="80" w:line="276" w:lineRule="auto"/>
              <w:jc w:val="both"/>
            </w:pPr>
            <w:r>
              <w:rPr>
                <w:rFonts w:ascii="Times New Roman" w:hAnsi="Times New Roman" w:eastAsia="바탕"/>
                <w:b/>
                <w:sz w:val="20"/>
              </w:rPr>
              <w:t>Results and Expected Impact (SDG 3 Contribution)</w:t>
            </w:r>
          </w:p>
          <w:p>
            <w:pPr>
              <w:spacing w:after="80" w:line="276" w:lineRule="auto"/>
              <w:jc w:val="both"/>
            </w:pPr>
            <w:r>
              <w:rPr>
                <w:rFonts w:ascii="Times New Roman" w:hAnsi="Times New Roman" w:eastAsia="바탕"/>
                <w:sz w:val="20"/>
              </w:rPr>
              <w:t>5.1  형성 평가. 정보 도달률</w:t>
            </w:r>
          </w:p>
          <w:p>
            <w:pPr>
              <w:spacing w:after="80" w:line="276" w:lineRule="auto"/>
              <w:jc w:val="both"/>
            </w:pPr>
            <w:r>
              <w:rPr>
                <w:rFonts w:ascii="Times New Roman" w:hAnsi="Times New Roman" w:eastAsia="바탕"/>
                <w:sz w:val="20"/>
              </w:rPr>
              <w:t>5.2  픽토그램 이해도 검증 절차</w:t>
            </w:r>
          </w:p>
          <w:p>
            <w:pPr>
              <w:spacing w:after="80" w:line="276" w:lineRule="auto"/>
              <w:jc w:val="both"/>
            </w:pPr>
            <w:r>
              <w:rPr>
                <w:rFonts w:ascii="Times New Roman" w:hAnsi="Times New Roman" w:eastAsia="바탕"/>
                <w:sz w:val="20"/>
              </w:rPr>
              <w:t>5.3  개선 불가로 판정한 형태소</w:t>
            </w:r>
          </w:p>
          <w:p>
            <w:pPr>
              <w:spacing w:after="80" w:line="276" w:lineRule="auto"/>
              <w:jc w:val="both"/>
            </w:pPr>
            <w:r>
              <w:rPr>
                <w:rFonts w:ascii="Times New Roman" w:hAnsi="Times New Roman" w:eastAsia="바탕"/>
                <w:sz w:val="20"/>
              </w:rPr>
              <w:t>5.4  측정의 한계</w:t>
            </w:r>
          </w:p>
          <w:p>
            <w:pPr>
              <w:spacing w:after="80" w:line="276" w:lineRule="auto"/>
              <w:jc w:val="both"/>
            </w:pPr>
            <w:r>
              <w:rPr>
                <w:rFonts w:ascii="Times New Roman" w:hAnsi="Times New Roman" w:eastAsia="바탕"/>
                <w:sz w:val="20"/>
              </w:rPr>
              <w:t>5.5  영양 추정 모델의 실측</w:t>
            </w:r>
          </w:p>
          <w:p>
            <w:pPr>
              <w:spacing w:after="80" w:line="276" w:lineRule="auto"/>
              <w:jc w:val="both"/>
            </w:pPr>
            <w:r>
              <w:rPr>
                <w:rFonts w:ascii="Times New Roman" w:hAnsi="Times New Roman" w:eastAsia="바탕"/>
                <w:sz w:val="20"/>
              </w:rPr>
              <w:t>5.6  오프라인 동작의 실측</w:t>
            </w:r>
          </w:p>
          <w:p>
            <w:pPr>
              <w:spacing w:after="80" w:line="276" w:lineRule="auto"/>
              <w:jc w:val="both"/>
            </w:pPr>
            <w:r>
              <w:rPr>
                <w:rFonts w:ascii="Times New Roman" w:hAnsi="Times New Roman" w:eastAsia="바탕"/>
                <w:sz w:val="20"/>
              </w:rPr>
              <w:t>5.7  전문가 의견 조사</w:t>
            </w:r>
          </w:p>
          <w:p>
            <w:pPr>
              <w:spacing w:after="80" w:line="276" w:lineRule="auto"/>
              <w:jc w:val="both"/>
            </w:pPr>
            <w:r>
              <w:rPr>
                <w:rFonts w:ascii="Times New Roman" w:hAnsi="Times New Roman" w:eastAsia="바탕"/>
                <w:sz w:val="20"/>
              </w:rPr>
              <w:t>5.8  SDG 3 에 대한 기여</w:t>
            </w:r>
          </w:p>
          <w:p>
            <w:pPr>
              <w:spacing w:after="80" w:line="276" w:lineRule="auto"/>
              <w:jc w:val="both"/>
            </w:pPr>
            <w:r>
              <w:rPr>
                <w:rFonts w:ascii="Times New Roman" w:hAnsi="Times New Roman" w:eastAsia="바탕"/>
                <w:sz w:val="20"/>
              </w:rPr>
              <w:t>5.9  미검증 항목</w:t>
            </w:r>
          </w:p>
          <w:p>
            <w:pPr>
              <w:spacing w:after="80" w:line="276" w:lineRule="auto"/>
              <w:jc w:val="both"/>
            </w:pPr>
            <w:r>
              <w:rPr>
                <w:rFonts w:ascii="Times New Roman" w:hAnsi="Times New Roman" w:eastAsia="바탕"/>
                <w:sz w:val="20"/>
              </w:rPr>
              <w:t>5.10  향후 계획</w:t>
            </w:r>
          </w:p>
          <w:p>
            <w:pPr>
              <w:spacing w:after="80" w:line="276" w:lineRule="auto"/>
              <w:jc w:val="both"/>
            </w:pPr>
            <w:r>
              <w:rPr>
                <w:rFonts w:ascii="Times New Roman" w:hAnsi="Times New Roman" w:eastAsia="바탕"/>
                <w:sz w:val="20"/>
              </w:rPr>
              <w:t>5.11  부록. 자유 서술 전문</w:t>
            </w:r>
          </w:p>
          <w:p>
            <w:pPr>
              <w:spacing w:after="80" w:line="276" w:lineRule="auto"/>
              <w:jc w:val="both"/>
            </w:pPr>
            <w:r>
              <w:rPr>
                <w:rFonts w:ascii="Times New Roman" w:hAnsi="Times New Roman" w:eastAsia="바탕"/>
                <w:sz w:val="20"/>
              </w:rPr>
              <w:t>5.12  부록. 선택형 응답 전수</w:t>
            </w:r>
          </w:p>
          <w:p>
            <w:pPr>
              <w:spacing w:after="80" w:line="276" w:lineRule="auto"/>
              <w:jc w:val="both"/>
            </w:pPr>
            <w:r>
              <w:rPr>
                <w:rFonts w:ascii="Times New Roman" w:hAnsi="Times New Roman" w:eastAsia="바탕"/>
                <w:sz w:val="20"/>
              </w:rPr>
              <w:t xml:space="preserve">약을 정해진 대로 먹는 일은 누구에게나 어렵다. 저·중소득국의 고혈압 환자를 다룬 22편 92,443명의 메타분석에서 비순응 비율은 측정 도구에 따라 25.45%에서 63.35%까지 나왔고 (Nielsen, J. Ø., Shrestha, A. D., Neupane, D. &amp; Kallestrup, P., "Non-adherence to anti-hypertensive medication in low- and middle-income countries: a systematic review and meta-analysis of 92443 subjects," </w:t>
            </w:r>
            <w:r>
              <w:rPr>
                <w:rFonts w:ascii="Times New Roman" w:hAnsi="Times New Roman" w:eastAsia="바탕"/>
                <w:i/>
                <w:sz w:val="20"/>
              </w:rPr>
              <w:t>Journal of Human Hypertension</w:t>
            </w:r>
            <w:r>
              <w:rPr>
                <w:rFonts w:ascii="Times New Roman" w:hAnsi="Times New Roman" w:eastAsia="바탕"/>
                <w:sz w:val="20"/>
              </w:rPr>
              <w:t xml:space="preserve">, 31(1):14–21, 2017, doi:10.1038/jhh.2016.31), 미국에서는 복약 비순응으로 생기는 회피 가능한 의료비가 연 1,000억에서 3,000억 달러로 추정된다 (Iuga, A. O. &amp; McGuire, M. J., "Adherence and health care costs," </w:t>
            </w:r>
            <w:r>
              <w:rPr>
                <w:rFonts w:ascii="Times New Roman" w:hAnsi="Times New Roman" w:eastAsia="바탕"/>
                <w:i/>
                <w:sz w:val="20"/>
              </w:rPr>
              <w:t>Risk Management and Healthcare Policy</w:t>
            </w:r>
            <w:r>
              <w:rPr>
                <w:rFonts w:ascii="Times New Roman" w:hAnsi="Times New Roman" w:eastAsia="바탕"/>
                <w:sz w:val="20"/>
              </w:rPr>
              <w:t>, 7:35–44, 2014, doi:10.2147/RMHP.S19801). 이것은 특정 집단의 문제가 아니다. 아침에 먹기로 한 영양제를 저녁에 발견하는 일에서부터 항생제를 증상이 가시는 날 그만두는 일까지, 같은 종류의 실패가 이어져 있다.</w:t>
            </w:r>
          </w:p>
          <w:p>
            <w:pPr>
              <w:spacing w:after="80" w:line="276" w:lineRule="auto"/>
              <w:jc w:val="both"/>
            </w:pPr>
            <w:r>
              <w:rPr>
                <w:rFonts w:ascii="Times New Roman" w:hAnsi="Times New Roman" w:eastAsia="바탕"/>
                <w:sz w:val="20"/>
              </w:rPr>
              <w:t>실패의 기전은 대체로 읽기가 아니다. 이 문서가 뒤에서 인용하는 세 연구가 서로 다른 과제에서 같은 곳을 가리킨다. 계층형 화면에서 비문해 사용자가 느려진 이유로 저자들이 지목한 것은 어디까지 내려왔는지를 머릿속에 들고 있어야 하는 부담이었고(§1.10), 음식의 양을 재는 여섯 화면 가운데 아무도 성공하지 못한 하나는 이미 어느 치수를 쟀는지 잊게 만드는 화면이었으며(§1.10), 자동응답을 쓴 고령자들이 그 상호작용을 두고 한 말은 주의와 집중을 특히 많이 요구한다는 것이었다(§2.3). 셋 다 작업기억과 주의의 문제이지 글자의 문제가 아니다.</w:t>
            </w:r>
          </w:p>
          <w:p>
            <w:pPr>
              <w:spacing w:after="80" w:line="276" w:lineRule="auto"/>
              <w:jc w:val="both"/>
            </w:pPr>
            <w:r>
              <w:rPr>
                <w:rFonts w:ascii="Times New Roman" w:hAnsi="Times New Roman" w:eastAsia="바탕"/>
                <w:sz w:val="20"/>
              </w:rPr>
              <w:t xml:space="preserve">그렇다면 이 실패가 무거워지는 조건도 읽기 하나로 좁혀지지 않는다. 주의력결핍 과잉행동장애나 번아웃처럼 실행 기능에 부담이 걸린 상태, 알츠하이머병이나 파킨슨병처럼 기억과 운동에 손상이 있는 상태, 수면 부족이나 지속적인 스트레스처럼 일시적이지만 흔한 상태, 그리고 고령이 모두 같은 축 위에 놓인다. 여기에 읽기 자체가 막히는 조건인 비문해와 난독증이 더해진다. 한국의 65세 이상 131명을 조사한 자료에서 79.4%가 스스로 약을 먹지만 복약 안전 교육을 받은 사람은 28.2%였다는 것이 이 축의 크기를 보여 준다 (Lee, M., Kim, K., Rhew, K. &amp; Choi, K.-H., "A knowledge, attitude, and practice survey on medication safety in Korean older adults," </w:t>
            </w:r>
            <w:r>
              <w:rPr>
                <w:rFonts w:ascii="Times New Roman" w:hAnsi="Times New Roman" w:eastAsia="바탕"/>
                <w:i/>
                <w:sz w:val="20"/>
              </w:rPr>
              <w:t>Healthcare</w:t>
            </w:r>
            <w:r>
              <w:rPr>
                <w:rFonts w:ascii="Times New Roman" w:hAnsi="Times New Roman" w:eastAsia="바탕"/>
                <w:sz w:val="20"/>
              </w:rPr>
              <w:t>, 9(10):1365, 2021, doi:10.3390/healthcare9101365).</w:t>
            </w:r>
          </w:p>
          <w:p>
            <w:pPr>
              <w:spacing w:after="80" w:line="276" w:lineRule="auto"/>
              <w:jc w:val="both"/>
            </w:pPr>
            <w:r>
              <w:rPr>
                <w:rFonts w:ascii="Times New Roman" w:hAnsi="Times New Roman" w:eastAsia="바탕"/>
                <w:sz w:val="20"/>
              </w:rPr>
              <w:t>이 문서가 문제를 좁혀 가는 순서가 그것이다. 먼저 이 조건들 가운데 가장 가혹한 것, 곧 지시가 애초에 전달되지 않는 비문해에서 시작한다(§1.1~§1.3). 그 조건에서 성립하는 설계는 나머지 조건에서도 성립하지만 역은 성립하지 않기 때문이다. 그 논리를 §1.13 에서 정식화하고, 대상의 전체 범위와 각 조건이 어디에서 막히는지를 같은 절의 표로 정리한다. §2 이후의 설계와 §5 의 검증은 모두 그 가장 가혹한 조건을 기준으로 삼는다.</w:t>
            </w:r>
          </w:p>
          <w:p>
            <w:pPr>
              <w:spacing w:before="180" w:after="40"/>
            </w:pPr>
            <w:r>
              <w:rPr>
                <w:rFonts w:ascii="Times New Roman" w:hAnsi="Times New Roman" w:eastAsia="바탕"/>
                <w:b/>
                <w:sz w:val="23"/>
              </w:rPr>
              <w:t>1.1 비문해 인구의 규모와 추세</w:t>
            </w:r>
          </w:p>
          <w:p>
            <w:pPr>
              <w:spacing w:after="80" w:line="276" w:lineRule="auto"/>
              <w:jc w:val="both"/>
            </w:pPr>
            <w:r>
              <w:rPr>
                <w:rFonts w:ascii="Times New Roman" w:hAnsi="Times New Roman" w:eastAsia="바탕"/>
                <w:sz w:val="20"/>
              </w:rPr>
              <w:t xml:space="preserve">전 세계 비문해 성인은 7억 3,900만 명이며, 그중 약 3분의 2인 4억 6,600만 명이 여성이다 (UNESCO, </w:t>
            </w:r>
            <w:r>
              <w:rPr>
                <w:rFonts w:ascii="Times New Roman" w:hAnsi="Times New Roman" w:eastAsia="바탕"/>
                <w:i/>
                <w:sz w:val="20"/>
              </w:rPr>
              <w:t>Youth and Adult Literacy: International Literacy Day 2025 Factsheet</w:t>
            </w:r>
            <w:r>
              <w:rPr>
                <w:rFonts w:ascii="Times New Roman" w:hAnsi="Times New Roman" w:eastAsia="바탕"/>
                <w:sz w:val="20"/>
              </w:rPr>
              <w:t xml:space="preserve">, UNESCO, 2025). 성인 문해율은 2015년 86%에서 2024년 88%로 올랐고 숫자만 보면 개선되고 있다 (UNESCO, </w:t>
            </w:r>
            <w:r>
              <w:rPr>
                <w:rFonts w:ascii="Times New Roman" w:hAnsi="Times New Roman" w:eastAsia="바탕"/>
                <w:i/>
                <w:sz w:val="20"/>
              </w:rPr>
              <w:t>Youth and Adult Literacy: International Literacy Day 2025 Factsheet</w:t>
            </w:r>
            <w:r>
              <w:rPr>
                <w:rFonts w:ascii="Times New Roman" w:hAnsi="Times New Roman" w:eastAsia="바탕"/>
                <w:sz w:val="20"/>
              </w:rPr>
              <w:t>, UNESCO, 2025).</w:t>
            </w:r>
          </w:p>
          <w:p>
            <w:pPr>
              <w:spacing w:after="80" w:line="276" w:lineRule="auto"/>
              <w:jc w:val="both"/>
            </w:pPr>
            <w:r>
              <w:rPr>
                <w:rFonts w:ascii="Times New Roman" w:hAnsi="Times New Roman" w:eastAsia="바탕"/>
                <w:sz w:val="20"/>
              </w:rPr>
              <w:t xml:space="preserve">그러나 비율의 개선이 인구의 증가를 따라잡지 못하는 지역이 있다. 사하라이남 아프리카의 문해율은 같은 기간 65%에서 69%로 올랐는데, 비문해 성인의 절대수는 1억 9,600만 명에서 2억 2,500만 명으로 오히려 늘었다 (UNESCO, </w:t>
            </w:r>
            <w:r>
              <w:rPr>
                <w:rFonts w:ascii="Times New Roman" w:hAnsi="Times New Roman" w:eastAsia="바탕"/>
                <w:i/>
                <w:sz w:val="20"/>
              </w:rPr>
              <w:t>Youth and Adult Literacy: International Literacy Day 2025 Factsheet</w:t>
            </w:r>
            <w:r>
              <w:rPr>
                <w:rFonts w:ascii="Times New Roman" w:hAnsi="Times New Roman" w:eastAsia="바탕"/>
                <w:sz w:val="20"/>
              </w:rPr>
              <w:t xml:space="preserve">, UNESCO, 2025). 서아시아·북아프리카에서도 같은 일이 벌어졌다. 문해율이 82%에서 84%로 오르는 동안 비문해 성인은 5,900만 명에서 6,500만 명으로 늘었다 (UNESCO, </w:t>
            </w:r>
            <w:r>
              <w:rPr>
                <w:rFonts w:ascii="Times New Roman" w:hAnsi="Times New Roman" w:eastAsia="바탕"/>
                <w:i/>
                <w:sz w:val="20"/>
              </w:rPr>
              <w:t>Youth and Adult Literacy: International Literacy Day 2025 Factsheet</w:t>
            </w:r>
            <w:r>
              <w:rPr>
                <w:rFonts w:ascii="Times New Roman" w:hAnsi="Times New Roman" w:eastAsia="바탕"/>
                <w:sz w:val="20"/>
              </w:rPr>
              <w:t xml:space="preserve">, UNESCO, 2025). 한 지역의 우연이 아니라 비율과 절대수가 갈리는 두 번째 사례다. 중앙·남아시아는 3억 4,700만 명으로 사하라이남 아프리카 다음으로 많다 (UNESCO, </w:t>
            </w:r>
            <w:r>
              <w:rPr>
                <w:rFonts w:ascii="Times New Roman" w:hAnsi="Times New Roman" w:eastAsia="바탕"/>
                <w:i/>
                <w:sz w:val="20"/>
              </w:rPr>
              <w:t>Youth and Adult Literacy: International Literacy Day 2025 Factsheet</w:t>
            </w:r>
            <w:r>
              <w:rPr>
                <w:rFonts w:ascii="Times New Roman" w:hAnsi="Times New Roman" w:eastAsia="바탕"/>
                <w:sz w:val="20"/>
              </w:rPr>
              <w:t xml:space="preserve">, UNESCO, 2025). 전 세계 비문해 성인 수가 2023년 7억 5,400만 명에서 2024년 7억 3,900만 명으로 줄어든 것에도 단서가 붙는다. 유엔 인구국의 2024년 세계인구전망 개정과 각국 문해 통계 갱신이 함께 반영된 결과이고, 특히 인도의 문해율이 77%에서 81%로 상향 조정된 것이 세계 감소분에 크게 기여했다고 팩트시트가 밝힌다 (UNESCO, </w:t>
            </w:r>
            <w:r>
              <w:rPr>
                <w:rFonts w:ascii="Times New Roman" w:hAnsi="Times New Roman" w:eastAsia="바탕"/>
                <w:i/>
                <w:sz w:val="20"/>
              </w:rPr>
              <w:t>Youth and Adult Literacy: International Literacy Day 2025 Factsheet</w:t>
            </w:r>
            <w:r>
              <w:rPr>
                <w:rFonts w:ascii="Times New Roman" w:hAnsi="Times New Roman" w:eastAsia="바탕"/>
                <w:sz w:val="20"/>
              </w:rPr>
              <w:t xml:space="preserve">, UNESCO, 2025). 한 해 사이에 1,500만 명이 글을 읽게 된 것이 아니라 세는 방법이 바뀐 몫이 섞여 있다는 뜻이다. 이 앱이 겨냥하는 사람의 수가 통계의 개정으로 줄어들지는 않는다. 비문해 성인의 절반 이상인 4억 4,100만 명이 10개국에 집중되어 있다 (UNESCO, </w:t>
            </w:r>
            <w:r>
              <w:rPr>
                <w:rFonts w:ascii="Times New Roman" w:hAnsi="Times New Roman" w:eastAsia="바탕"/>
                <w:i/>
                <w:sz w:val="20"/>
              </w:rPr>
              <w:t>Youth and Adult Literacy: International Literacy Day 2025 Factsheet</w:t>
            </w:r>
            <w:r>
              <w:rPr>
                <w:rFonts w:ascii="Times New Roman" w:hAnsi="Times New Roman" w:eastAsia="바탕"/>
                <w:sz w:val="20"/>
              </w:rPr>
              <w:t>, UNESCO, 2025).</w:t>
            </w:r>
          </w:p>
          <w:p>
            <w:pPr>
              <w:spacing w:after="80" w:line="276" w:lineRule="auto"/>
              <w:jc w:val="both"/>
            </w:pPr>
            <w:r>
              <w:rPr>
                <w:rFonts w:ascii="Times New Roman" w:hAnsi="Times New Roman" w:eastAsia="바탕"/>
                <w:sz w:val="20"/>
              </w:rPr>
              <w:t>즉 이 문제는 시간이 해결해 주는 종류가 아니다. 교육이 확대되는 동안에도 지금 약을 받아 가는 사람의 수는 줄지 않는다.</w:t>
            </w:r>
          </w:p>
          <w:p>
            <w:pPr>
              <w:spacing w:after="80" w:line="276" w:lineRule="auto"/>
              <w:jc w:val="both"/>
            </w:pPr>
            <w:r>
              <w:rPr>
                <w:rFonts w:ascii="Times New Roman" w:hAnsi="Times New Roman" w:eastAsia="바탕"/>
                <w:sz w:val="20"/>
              </w:rPr>
              <w:t xml:space="preserve">평균은 이 문제의 크기를 감춘다. 성인 문해율이 가장 낮은 15개국의 값은 29%에서 60% 사이이며, 차드는 28%다 (UNESCO, </w:t>
            </w:r>
            <w:r>
              <w:rPr>
                <w:rFonts w:ascii="Times New Roman" w:hAnsi="Times New Roman" w:eastAsia="바탕"/>
                <w:i/>
                <w:sz w:val="20"/>
              </w:rPr>
              <w:t>Youth and Adult Literacy: International Literacy Day 2025 Factsheet</w:t>
            </w:r>
            <w:r>
              <w:rPr>
                <w:rFonts w:ascii="Times New Roman" w:hAnsi="Times New Roman" w:eastAsia="바탕"/>
                <w:sz w:val="20"/>
              </w:rPr>
              <w:t>, UNESCO, 2025).</w:t>
            </w:r>
          </w:p>
          <w:p>
            <w:pPr>
              <w:spacing w:after="80" w:line="276" w:lineRule="auto"/>
              <w:jc w:val="both"/>
            </w:pPr>
            <w:r>
              <w:rPr>
                <w:rFonts w:ascii="Times New Roman" w:hAnsi="Times New Roman" w:eastAsia="바탕"/>
                <w:sz w:val="20"/>
              </w:rPr>
              <w:t xml:space="preserve">아래 값은 기간 평균이 아니다. </w:t>
            </w:r>
            <w:r>
              <w:rPr>
                <w:rFonts w:ascii="Times New Roman" w:hAnsi="Times New Roman" w:eastAsia="바탕"/>
                <w:b/>
                <w:sz w:val="20"/>
              </w:rPr>
              <w:t>2015~2024년 인구조사 기간 중 각 나라에서 가장 최근에 확보된 조사 한 해의 값</w:t>
            </w:r>
            <w:r>
              <w:rPr>
                <w:rFonts w:ascii="Times New Roman" w:hAnsi="Times New Roman" w:eastAsia="바탕"/>
                <w:sz w:val="20"/>
              </w:rPr>
              <w:t>이므로, 나라마다 기준 연도가 다르다. 국가별 문해율은 조사 연도와 정의에 따라 크게 달라지므로 (같은 나라가 다른 집계에서 10%p 이상 차이 나는 경우가 있다) 여기서는 한 출처 안의 값만 써서 서로 비교할 수 있게 했다.</w:t>
            </w:r>
          </w:p>
          <w:p>
            <w:pPr>
              <w:spacing w:after="80" w:line="276" w:lineRule="auto"/>
              <w:jc w:val="both"/>
            </w:pPr>
            <w:r>
              <w:rPr>
                <w:rFonts w:ascii="Times New Roman" w:hAnsi="Times New Roman" w:eastAsia="바탕"/>
                <w:sz w:val="20"/>
              </w:rPr>
              <w:t xml:space="preserve">[표 1] 성인 문해율이 낮은 국가 (2015~2024 인구조사, UNESCO, </w:t>
            </w:r>
            <w:r>
              <w:rPr>
                <w:rFonts w:ascii="Times New Roman" w:hAnsi="Times New Roman" w:eastAsia="바탕"/>
                <w:i/>
                <w:sz w:val="20"/>
              </w:rPr>
              <w:t>Youth and Adult Literacy: International Literacy Day 2025 Factsheet</w:t>
            </w:r>
            <w:r>
              <w:rPr>
                <w:rFonts w:ascii="Times New Roman" w:hAnsi="Times New Roman" w:eastAsia="바탕"/>
                <w:sz w:val="20"/>
              </w:rPr>
              <w:t>, UNESCO, 2025)</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41"/>
              <w:gridCol w:w="2441"/>
              <w:gridCol w:w="2441"/>
              <w:gridCol w:w="2441"/>
            </w:tblGrid>
            <w:tr>
              <w:tc>
                <w:tcPr>
                  <w:tcW w:type="dxa" w:w="2441"/>
                  <w:shd w:val="clear" w:fill="F2F2F2"/>
                </w:tcPr>
                <w:p>
                  <w:r>
                    <w:rPr>
                      <w:rFonts w:ascii="Times New Roman" w:hAnsi="Times New Roman" w:eastAsia="바탕"/>
                      <w:b/>
                      <w:sz w:val="18"/>
                    </w:rPr>
                    <w:t>국가</w:t>
                  </w:r>
                </w:p>
              </w:tc>
              <w:tc>
                <w:tcPr>
                  <w:tcW w:type="dxa" w:w="2441"/>
                  <w:shd w:val="clear" w:fill="F2F2F2"/>
                </w:tcPr>
                <w:p>
                  <w:r>
                    <w:rPr>
                      <w:rFonts w:ascii="Times New Roman" w:hAnsi="Times New Roman" w:eastAsia="바탕"/>
                      <w:b/>
                      <w:sz w:val="18"/>
                    </w:rPr>
                    <w:t>성인 문해율</w:t>
                  </w:r>
                </w:p>
              </w:tc>
              <w:tc>
                <w:tcPr>
                  <w:tcW w:type="dxa" w:w="2441"/>
                  <w:shd w:val="clear" w:fill="F2F2F2"/>
                </w:tcPr>
                <w:p>
                  <w:r>
                    <w:rPr>
                      <w:rFonts w:ascii="Times New Roman" w:hAnsi="Times New Roman" w:eastAsia="바탕"/>
                      <w:b/>
                      <w:sz w:val="18"/>
                    </w:rPr>
                    <w:t>국가</w:t>
                  </w:r>
                </w:p>
              </w:tc>
              <w:tc>
                <w:tcPr>
                  <w:tcW w:type="dxa" w:w="2441"/>
                  <w:shd w:val="clear" w:fill="F2F2F2"/>
                </w:tcPr>
                <w:p>
                  <w:r>
                    <w:rPr>
                      <w:rFonts w:ascii="Times New Roman" w:hAnsi="Times New Roman" w:eastAsia="바탕"/>
                      <w:b/>
                      <w:sz w:val="18"/>
                    </w:rPr>
                    <w:t>성인 문해율</w:t>
                  </w:r>
                </w:p>
              </w:tc>
            </w:tr>
            <w:tr>
              <w:tc>
                <w:tcPr>
                  <w:tcW w:type="dxa" w:w="2441"/>
                </w:tcPr>
                <w:p>
                  <w:r>
                    <w:rPr>
                      <w:rFonts w:ascii="Times New Roman" w:hAnsi="Times New Roman" w:eastAsia="바탕"/>
                      <w:sz w:val="18"/>
                    </w:rPr>
                    <w:t>차드</w:t>
                  </w:r>
                </w:p>
              </w:tc>
              <w:tc>
                <w:tcPr>
                  <w:tcW w:type="dxa" w:w="2441"/>
                </w:tcPr>
                <w:p>
                  <w:r>
                    <w:rPr>
                      <w:rFonts w:ascii="Times New Roman" w:hAnsi="Times New Roman" w:eastAsia="바탕"/>
                      <w:sz w:val="18"/>
                    </w:rPr>
                    <w:t>28%</w:t>
                  </w:r>
                </w:p>
              </w:tc>
              <w:tc>
                <w:tcPr>
                  <w:tcW w:type="dxa" w:w="2441"/>
                </w:tcPr>
                <w:p>
                  <w:r>
                    <w:rPr>
                      <w:rFonts w:ascii="Times New Roman" w:hAnsi="Times New Roman" w:eastAsia="바탕"/>
                      <w:sz w:val="18"/>
                    </w:rPr>
                    <w:t>기니</w:t>
                  </w:r>
                </w:p>
              </w:tc>
              <w:tc>
                <w:tcPr>
                  <w:tcW w:type="dxa" w:w="2441"/>
                </w:tcPr>
                <w:p>
                  <w:r>
                    <w:rPr>
                      <w:rFonts w:ascii="Times New Roman" w:hAnsi="Times New Roman" w:eastAsia="바탕"/>
                      <w:sz w:val="18"/>
                    </w:rPr>
                    <w:t>48%</w:t>
                  </w:r>
                </w:p>
              </w:tc>
            </w:tr>
            <w:tr>
              <w:tc>
                <w:tcPr>
                  <w:tcW w:type="dxa" w:w="2441"/>
                </w:tcPr>
                <w:p>
                  <w:r>
                    <w:rPr>
                      <w:rFonts w:ascii="Times New Roman" w:hAnsi="Times New Roman" w:eastAsia="바탕"/>
                      <w:sz w:val="18"/>
                    </w:rPr>
                    <w:t>남수단</w:t>
                  </w:r>
                </w:p>
              </w:tc>
              <w:tc>
                <w:tcPr>
                  <w:tcW w:type="dxa" w:w="2441"/>
                </w:tcPr>
                <w:p>
                  <w:r>
                    <w:rPr>
                      <w:rFonts w:ascii="Times New Roman" w:hAnsi="Times New Roman" w:eastAsia="바탕"/>
                      <w:sz w:val="18"/>
                    </w:rPr>
                    <w:t>35%</w:t>
                  </w:r>
                </w:p>
              </w:tc>
              <w:tc>
                <w:tcPr>
                  <w:tcW w:type="dxa" w:w="2441"/>
                </w:tcPr>
                <w:p>
                  <w:r>
                    <w:rPr>
                      <w:rFonts w:ascii="Times New Roman" w:hAnsi="Times New Roman" w:eastAsia="바탕"/>
                      <w:sz w:val="18"/>
                    </w:rPr>
                    <w:t>라이베리아</w:t>
                  </w:r>
                </w:p>
              </w:tc>
              <w:tc>
                <w:tcPr>
                  <w:tcW w:type="dxa" w:w="2441"/>
                </w:tcPr>
                <w:p>
                  <w:r>
                    <w:rPr>
                      <w:rFonts w:ascii="Times New Roman" w:hAnsi="Times New Roman" w:eastAsia="바탕"/>
                      <w:sz w:val="18"/>
                    </w:rPr>
                    <w:t>48%</w:t>
                  </w:r>
                </w:p>
              </w:tc>
            </w:tr>
            <w:tr>
              <w:tc>
                <w:tcPr>
                  <w:tcW w:type="dxa" w:w="2441"/>
                </w:tcPr>
                <w:p>
                  <w:r>
                    <w:rPr>
                      <w:rFonts w:ascii="Times New Roman" w:hAnsi="Times New Roman" w:eastAsia="바탕"/>
                      <w:sz w:val="18"/>
                    </w:rPr>
                    <w:t>부르키나파소</w:t>
                  </w:r>
                </w:p>
              </w:tc>
              <w:tc>
                <w:tcPr>
                  <w:tcW w:type="dxa" w:w="2441"/>
                </w:tcPr>
                <w:p>
                  <w:r>
                    <w:rPr>
                      <w:rFonts w:ascii="Times New Roman" w:hAnsi="Times New Roman" w:eastAsia="바탕"/>
                      <w:sz w:val="18"/>
                    </w:rPr>
                    <w:t>37%</w:t>
                  </w:r>
                </w:p>
              </w:tc>
              <w:tc>
                <w:tcPr>
                  <w:tcW w:type="dxa" w:w="2441"/>
                </w:tcPr>
                <w:p>
                  <w:r>
                    <w:rPr>
                      <w:rFonts w:ascii="Times New Roman" w:hAnsi="Times New Roman" w:eastAsia="바탕"/>
                      <w:sz w:val="18"/>
                    </w:rPr>
                    <w:t>에티오피아</w:t>
                  </w:r>
                </w:p>
              </w:tc>
              <w:tc>
                <w:tcPr>
                  <w:tcW w:type="dxa" w:w="2441"/>
                </w:tcPr>
                <w:p>
                  <w:r>
                    <w:rPr>
                      <w:rFonts w:ascii="Times New Roman" w:hAnsi="Times New Roman" w:eastAsia="바탕"/>
                      <w:sz w:val="18"/>
                    </w:rPr>
                    <w:t>51.8%</w:t>
                  </w:r>
                </w:p>
              </w:tc>
            </w:tr>
            <w:tr>
              <w:tc>
                <w:tcPr>
                  <w:tcW w:type="dxa" w:w="2441"/>
                </w:tcPr>
                <w:p>
                  <w:r>
                    <w:rPr>
                      <w:rFonts w:ascii="Times New Roman" w:hAnsi="Times New Roman" w:eastAsia="바탕"/>
                      <w:sz w:val="18"/>
                    </w:rPr>
                    <w:t>아프가니스탄</w:t>
                  </w:r>
                </w:p>
              </w:tc>
              <w:tc>
                <w:tcPr>
                  <w:tcW w:type="dxa" w:w="2441"/>
                </w:tcPr>
                <w:p>
                  <w:r>
                    <w:rPr>
                      <w:rFonts w:ascii="Times New Roman" w:hAnsi="Times New Roman" w:eastAsia="바탕"/>
                      <w:sz w:val="18"/>
                    </w:rPr>
                    <w:t>37%</w:t>
                  </w:r>
                </w:p>
              </w:tc>
              <w:tc>
                <w:tcPr>
                  <w:tcW w:type="dxa" w:w="2441"/>
                </w:tcPr>
                <w:p>
                  <w:r>
                    <w:rPr>
                      <w:rFonts w:ascii="Times New Roman" w:hAnsi="Times New Roman" w:eastAsia="바탕"/>
                      <w:sz w:val="18"/>
                    </w:rPr>
                    <w:t>소말리아</w:t>
                  </w:r>
                </w:p>
              </w:tc>
              <w:tc>
                <w:tcPr>
                  <w:tcW w:type="dxa" w:w="2441"/>
                </w:tcPr>
                <w:p>
                  <w:r>
                    <w:rPr>
                      <w:rFonts w:ascii="Times New Roman" w:hAnsi="Times New Roman" w:eastAsia="바탕"/>
                      <w:sz w:val="18"/>
                    </w:rPr>
                    <w:t>54%</w:t>
                  </w:r>
                </w:p>
              </w:tc>
            </w:tr>
            <w:tr>
              <w:tc>
                <w:tcPr>
                  <w:tcW w:type="dxa" w:w="2441"/>
                </w:tcPr>
                <w:p>
                  <w:r>
                    <w:rPr>
                      <w:rFonts w:ascii="Times New Roman" w:hAnsi="Times New Roman" w:eastAsia="바탕"/>
                      <w:sz w:val="18"/>
                    </w:rPr>
                    <w:t>니제르</w:t>
                  </w:r>
                </w:p>
              </w:tc>
              <w:tc>
                <w:tcPr>
                  <w:tcW w:type="dxa" w:w="2441"/>
                </w:tcPr>
                <w:p>
                  <w:r>
                    <w:rPr>
                      <w:rFonts w:ascii="Times New Roman" w:hAnsi="Times New Roman" w:eastAsia="바탕"/>
                      <w:sz w:val="18"/>
                    </w:rPr>
                    <w:t>38%</w:t>
                  </w:r>
                </w:p>
              </w:tc>
              <w:tc>
                <w:tcPr>
                  <w:tcW w:type="dxa" w:w="2441"/>
                </w:tcPr>
                <w:p>
                  <w:r>
                    <w:rPr>
                      <w:rFonts w:ascii="Times New Roman" w:hAnsi="Times New Roman" w:eastAsia="바탕"/>
                      <w:sz w:val="18"/>
                    </w:rPr>
                    <w:t>기니비사우</w:t>
                  </w:r>
                </w:p>
              </w:tc>
              <w:tc>
                <w:tcPr>
                  <w:tcW w:type="dxa" w:w="2441"/>
                </w:tcPr>
                <w:p>
                  <w:r>
                    <w:rPr>
                      <w:rFonts w:ascii="Times New Roman" w:hAnsi="Times New Roman" w:eastAsia="바탕"/>
                      <w:sz w:val="18"/>
                    </w:rPr>
                    <w:t>56%</w:t>
                  </w:r>
                </w:p>
              </w:tc>
            </w:tr>
            <w:tr>
              <w:tc>
                <w:tcPr>
                  <w:tcW w:type="dxa" w:w="2441"/>
                </w:tcPr>
                <w:p>
                  <w:r>
                    <w:rPr>
                      <w:rFonts w:ascii="Times New Roman" w:hAnsi="Times New Roman" w:eastAsia="바탕"/>
                      <w:sz w:val="18"/>
                    </w:rPr>
                    <w:t>중앙아프리카공화국</w:t>
                  </w:r>
                </w:p>
              </w:tc>
              <w:tc>
                <w:tcPr>
                  <w:tcW w:type="dxa" w:w="2441"/>
                </w:tcPr>
                <w:p>
                  <w:r>
                    <w:rPr>
                      <w:rFonts w:ascii="Times New Roman" w:hAnsi="Times New Roman" w:eastAsia="바탕"/>
                      <w:sz w:val="18"/>
                    </w:rPr>
                    <w:t>38%</w:t>
                  </w:r>
                </w:p>
              </w:tc>
              <w:tc>
                <w:tcPr>
                  <w:tcW w:type="dxa" w:w="2441"/>
                </w:tcPr>
                <w:p>
                  <w:r>
                    <w:rPr>
                      <w:rFonts w:ascii="Times New Roman" w:hAnsi="Times New Roman" w:eastAsia="바탕"/>
                      <w:sz w:val="18"/>
                    </w:rPr>
                    <w:t>베냉</w:t>
                  </w:r>
                </w:p>
              </w:tc>
              <w:tc>
                <w:tcPr>
                  <w:tcW w:type="dxa" w:w="2441"/>
                </w:tcPr>
                <w:p>
                  <w:r>
                    <w:rPr>
                      <w:rFonts w:ascii="Times New Roman" w:hAnsi="Times New Roman" w:eastAsia="바탕"/>
                      <w:sz w:val="18"/>
                    </w:rPr>
                    <w:t>58%</w:t>
                  </w:r>
                </w:p>
              </w:tc>
            </w:tr>
            <w:tr>
              <w:tc>
                <w:tcPr>
                  <w:tcW w:type="dxa" w:w="2441"/>
                </w:tcPr>
                <w:p>
                  <w:r>
                    <w:rPr>
                      <w:rFonts w:ascii="Times New Roman" w:hAnsi="Times New Roman" w:eastAsia="바탕"/>
                      <w:sz w:val="18"/>
                    </w:rPr>
                    <w:t>말리</w:t>
                  </w:r>
                </w:p>
              </w:tc>
              <w:tc>
                <w:tcPr>
                  <w:tcW w:type="dxa" w:w="2441"/>
                </w:tcPr>
                <w:p>
                  <w:r>
                    <w:rPr>
                      <w:rFonts w:ascii="Times New Roman" w:hAnsi="Times New Roman" w:eastAsia="바탕"/>
                      <w:sz w:val="18"/>
                    </w:rPr>
                    <w:t>44%</w:t>
                  </w:r>
                </w:p>
              </w:tc>
              <w:tc>
                <w:tcPr>
                  <w:tcW w:type="dxa" w:w="2441"/>
                </w:tcPr>
                <w:p>
                  <w:r>
                    <w:rPr>
                      <w:rFonts w:ascii="Times New Roman" w:hAnsi="Times New Roman" w:eastAsia="바탕"/>
                      <w:sz w:val="18"/>
                    </w:rPr>
                    <w:t>파키스탄</w:t>
                  </w:r>
                </w:p>
              </w:tc>
              <w:tc>
                <w:tcPr>
                  <w:tcW w:type="dxa" w:w="2441"/>
                </w:tcPr>
                <w:p>
                  <w:r>
                    <w:rPr>
                      <w:rFonts w:ascii="Times New Roman" w:hAnsi="Times New Roman" w:eastAsia="바탕"/>
                      <w:sz w:val="18"/>
                    </w:rPr>
                    <w:t>58%</w:t>
                  </w:r>
                </w:p>
              </w:tc>
            </w:tr>
            <w:tr>
              <w:tc>
                <w:tcPr>
                  <w:tcW w:type="dxa" w:w="2441"/>
                </w:tcPr>
                <w:p/>
              </w:tc>
              <w:tc>
                <w:tcPr>
                  <w:tcW w:type="dxa" w:w="2441"/>
                </w:tcPr>
                <w:p/>
              </w:tc>
              <w:tc>
                <w:tcPr>
                  <w:tcW w:type="dxa" w:w="2441"/>
                </w:tcPr>
                <w:p>
                  <w:r>
                    <w:rPr>
                      <w:rFonts w:ascii="Times New Roman" w:hAnsi="Times New Roman" w:eastAsia="바탕"/>
                      <w:sz w:val="18"/>
                    </w:rPr>
                    <w:t>시에라리온</w:t>
                  </w:r>
                </w:p>
              </w:tc>
              <w:tc>
                <w:tcPr>
                  <w:tcW w:type="dxa" w:w="2441"/>
                </w:tcPr>
                <w:p>
                  <w:r>
                    <w:rPr>
                      <w:rFonts w:ascii="Times New Roman" w:hAnsi="Times New Roman" w:eastAsia="바탕"/>
                      <w:sz w:val="18"/>
                    </w:rPr>
                    <w:t>60%</w:t>
                  </w:r>
                </w:p>
              </w:tc>
            </w:tr>
          </w:tbl>
          <w:p/>
          <w:p>
            <w:pPr>
              <w:spacing w:after="120"/>
            </w:pPr>
          </w:p>
          <w:p>
            <w:pPr>
              <w:spacing w:after="80" w:line="276" w:lineRule="auto"/>
              <w:jc w:val="both"/>
            </w:pPr>
            <w:r>
              <w:rPr>
                <w:rFonts w:ascii="Times New Roman" w:hAnsi="Times New Roman" w:eastAsia="바탕"/>
                <w:sz w:val="20"/>
              </w:rPr>
              <w:t>차드에서는 성인 열 명 중 일곱 명이 처방전을 읽지 못한다. 이 나라들에서 종이 처방전은 말 그대로 백지에 가깝다.</w:t>
            </w:r>
          </w:p>
          <w:p>
            <w:pPr>
              <w:spacing w:after="80" w:line="276" w:lineRule="auto"/>
              <w:jc w:val="both"/>
            </w:pPr>
            <w:r>
              <w:rPr>
                <w:rFonts w:ascii="Times New Roman" w:hAnsi="Times New Roman" w:eastAsia="바탕"/>
                <w:sz w:val="20"/>
              </w:rPr>
              <w:t>그런데 비율이 가장 나쁜 나라와 사람이 가장 많은 나라는 대체로 겹치지 않는다. 비문해 성인의 절반 이상인 4억 4,100만 명이 열 개 나라에 몰려 있는데, 그 열 곳은 대체로 인구가 큰 나라들이다.</w:t>
            </w:r>
          </w:p>
          <w:p>
            <w:pPr>
              <w:spacing w:after="80" w:line="276" w:lineRule="auto"/>
              <w:jc w:val="both"/>
            </w:pPr>
            <w:r>
              <w:rPr>
                <w:rFonts w:ascii="Times New Roman" w:hAnsi="Times New Roman" w:eastAsia="바탕"/>
                <w:sz w:val="20"/>
              </w:rPr>
              <w:t xml:space="preserve">[표 2] 비문해 성인이 가장 많은 10개국 (UNESCO, </w:t>
            </w:r>
            <w:r>
              <w:rPr>
                <w:rFonts w:ascii="Times New Roman" w:hAnsi="Times New Roman" w:eastAsia="바탕"/>
                <w:i/>
                <w:sz w:val="20"/>
              </w:rPr>
              <w:t>Youth and Adult Literacy: International Literacy Day 2025 Factsheet</w:t>
            </w:r>
            <w:r>
              <w:rPr>
                <w:rFonts w:ascii="Times New Roman" w:hAnsi="Times New Roman" w:eastAsia="바탕"/>
                <w:sz w:val="20"/>
              </w:rPr>
              <w:t>, UNESCO, 2025)</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41"/>
              <w:gridCol w:w="2441"/>
              <w:gridCol w:w="2441"/>
              <w:gridCol w:w="2441"/>
            </w:tblGrid>
            <w:tr>
              <w:tc>
                <w:tcPr>
                  <w:tcW w:type="dxa" w:w="2441"/>
                  <w:shd w:val="clear" w:fill="F2F2F2"/>
                </w:tcPr>
                <w:p>
                  <w:r>
                    <w:rPr>
                      <w:rFonts w:ascii="Times New Roman" w:hAnsi="Times New Roman" w:eastAsia="바탕"/>
                      <w:b/>
                      <w:sz w:val="18"/>
                    </w:rPr>
                    <w:t>국가</w:t>
                  </w:r>
                </w:p>
              </w:tc>
              <w:tc>
                <w:tcPr>
                  <w:tcW w:type="dxa" w:w="2441"/>
                  <w:shd w:val="clear" w:fill="F2F2F2"/>
                </w:tcPr>
                <w:p>
                  <w:r>
                    <w:rPr>
                      <w:rFonts w:ascii="Times New Roman" w:hAnsi="Times New Roman" w:eastAsia="바탕"/>
                      <w:b/>
                      <w:sz w:val="18"/>
                    </w:rPr>
                    <w:t>비문해 성인</w:t>
                  </w:r>
                </w:p>
              </w:tc>
              <w:tc>
                <w:tcPr>
                  <w:tcW w:type="dxa" w:w="2441"/>
                  <w:shd w:val="clear" w:fill="F2F2F2"/>
                </w:tcPr>
                <w:p>
                  <w:r>
                    <w:rPr>
                      <w:rFonts w:ascii="Times New Roman" w:hAnsi="Times New Roman" w:eastAsia="바탕"/>
                      <w:b/>
                      <w:sz w:val="18"/>
                    </w:rPr>
                    <w:t>국가</w:t>
                  </w:r>
                </w:p>
              </w:tc>
              <w:tc>
                <w:tcPr>
                  <w:tcW w:type="dxa" w:w="2441"/>
                  <w:shd w:val="clear" w:fill="F2F2F2"/>
                </w:tcPr>
                <w:p>
                  <w:r>
                    <w:rPr>
                      <w:rFonts w:ascii="Times New Roman" w:hAnsi="Times New Roman" w:eastAsia="바탕"/>
                      <w:b/>
                      <w:sz w:val="18"/>
                    </w:rPr>
                    <w:t>비문해 성인</w:t>
                  </w:r>
                </w:p>
              </w:tc>
            </w:tr>
            <w:tr>
              <w:tc>
                <w:tcPr>
                  <w:tcW w:type="dxa" w:w="2441"/>
                </w:tcPr>
                <w:p>
                  <w:r>
                    <w:rPr>
                      <w:rFonts w:ascii="Times New Roman" w:hAnsi="Times New Roman" w:eastAsia="바탕"/>
                      <w:sz w:val="18"/>
                    </w:rPr>
                    <w:t>인도</w:t>
                  </w:r>
                </w:p>
              </w:tc>
              <w:tc>
                <w:tcPr>
                  <w:tcW w:type="dxa" w:w="2441"/>
                </w:tcPr>
                <w:p>
                  <w:r>
                    <w:rPr>
                      <w:rFonts w:ascii="Times New Roman" w:hAnsi="Times New Roman" w:eastAsia="바탕"/>
                      <w:sz w:val="18"/>
                    </w:rPr>
                    <w:t>1억 9,100만 명</w:t>
                  </w:r>
                </w:p>
              </w:tc>
              <w:tc>
                <w:tcPr>
                  <w:tcW w:type="dxa" w:w="2441"/>
                </w:tcPr>
                <w:p>
                  <w:r>
                    <w:rPr>
                      <w:rFonts w:ascii="Times New Roman" w:hAnsi="Times New Roman" w:eastAsia="바탕"/>
                      <w:sz w:val="18"/>
                    </w:rPr>
                    <w:t>에티오피아</w:t>
                  </w:r>
                </w:p>
              </w:tc>
              <w:tc>
                <w:tcPr>
                  <w:tcW w:type="dxa" w:w="2441"/>
                </w:tcPr>
                <w:p>
                  <w:r>
                    <w:rPr>
                      <w:rFonts w:ascii="Times New Roman" w:hAnsi="Times New Roman" w:eastAsia="바탕"/>
                      <w:sz w:val="18"/>
                    </w:rPr>
                    <w:t>3,000만 명</w:t>
                  </w:r>
                </w:p>
              </w:tc>
            </w:tr>
            <w:tr>
              <w:tc>
                <w:tcPr>
                  <w:tcW w:type="dxa" w:w="2441"/>
                </w:tcPr>
                <w:p>
                  <w:r>
                    <w:rPr>
                      <w:rFonts w:ascii="Times New Roman" w:hAnsi="Times New Roman" w:eastAsia="바탕"/>
                      <w:sz w:val="18"/>
                    </w:rPr>
                    <w:t>파키스탄</w:t>
                  </w:r>
                </w:p>
              </w:tc>
              <w:tc>
                <w:tcPr>
                  <w:tcW w:type="dxa" w:w="2441"/>
                </w:tcPr>
                <w:p>
                  <w:r>
                    <w:rPr>
                      <w:rFonts w:ascii="Times New Roman" w:hAnsi="Times New Roman" w:eastAsia="바탕"/>
                      <w:sz w:val="18"/>
                    </w:rPr>
                    <w:t>5,900만 명</w:t>
                  </w:r>
                </w:p>
              </w:tc>
              <w:tc>
                <w:tcPr>
                  <w:tcW w:type="dxa" w:w="2441"/>
                </w:tcPr>
                <w:p>
                  <w:r>
                    <w:rPr>
                      <w:rFonts w:ascii="Times New Roman" w:hAnsi="Times New Roman" w:eastAsia="바탕"/>
                      <w:sz w:val="18"/>
                    </w:rPr>
                    <w:t>방글라데시</w:t>
                  </w:r>
                </w:p>
              </w:tc>
              <w:tc>
                <w:tcPr>
                  <w:tcW w:type="dxa" w:w="2441"/>
                </w:tcPr>
                <w:p>
                  <w:r>
                    <w:rPr>
                      <w:rFonts w:ascii="Times New Roman" w:hAnsi="Times New Roman" w:eastAsia="바탕"/>
                      <w:sz w:val="18"/>
                    </w:rPr>
                    <w:t>2,500만 명</w:t>
                  </w:r>
                </w:p>
              </w:tc>
            </w:tr>
            <w:tr>
              <w:tc>
                <w:tcPr>
                  <w:tcW w:type="dxa" w:w="2441"/>
                </w:tcPr>
                <w:p>
                  <w:r>
                    <w:rPr>
                      <w:rFonts w:ascii="Times New Roman" w:hAnsi="Times New Roman" w:eastAsia="바탕"/>
                      <w:sz w:val="18"/>
                    </w:rPr>
                    <w:t>나이지리아</w:t>
                  </w:r>
                </w:p>
              </w:tc>
              <w:tc>
                <w:tcPr>
                  <w:tcW w:type="dxa" w:w="2441"/>
                </w:tcPr>
                <w:p>
                  <w:r>
                    <w:rPr>
                      <w:rFonts w:ascii="Times New Roman" w:hAnsi="Times New Roman" w:eastAsia="바탕"/>
                      <w:sz w:val="18"/>
                    </w:rPr>
                    <w:t>4,300만 명</w:t>
                  </w:r>
                </w:p>
              </w:tc>
              <w:tc>
                <w:tcPr>
                  <w:tcW w:type="dxa" w:w="2441"/>
                </w:tcPr>
                <w:p>
                  <w:r>
                    <w:rPr>
                      <w:rFonts w:ascii="Times New Roman" w:hAnsi="Times New Roman" w:eastAsia="바탕"/>
                      <w:sz w:val="18"/>
                    </w:rPr>
                    <w:t>이집트</w:t>
                  </w:r>
                </w:p>
              </w:tc>
              <w:tc>
                <w:tcPr>
                  <w:tcW w:type="dxa" w:w="2441"/>
                </w:tcPr>
                <w:p>
                  <w:r>
                    <w:rPr>
                      <w:rFonts w:ascii="Times New Roman" w:hAnsi="Times New Roman" w:eastAsia="바탕"/>
                      <w:sz w:val="18"/>
                    </w:rPr>
                    <w:t>1,900만 명</w:t>
                  </w:r>
                </w:p>
              </w:tc>
            </w:tr>
            <w:tr>
              <w:tc>
                <w:tcPr>
                  <w:tcW w:type="dxa" w:w="2441"/>
                </w:tcPr>
                <w:p>
                  <w:r>
                    <w:rPr>
                      <w:rFonts w:ascii="Times New Roman" w:hAnsi="Times New Roman" w:eastAsia="바탕"/>
                      <w:sz w:val="18"/>
                    </w:rPr>
                    <w:t>중국</w:t>
                  </w:r>
                </w:p>
              </w:tc>
              <w:tc>
                <w:tcPr>
                  <w:tcW w:type="dxa" w:w="2441"/>
                </w:tcPr>
                <w:p>
                  <w:r>
                    <w:rPr>
                      <w:rFonts w:ascii="Times New Roman" w:hAnsi="Times New Roman" w:eastAsia="바탕"/>
                      <w:sz w:val="18"/>
                    </w:rPr>
                    <w:t>3,800만 명</w:t>
                  </w:r>
                </w:p>
              </w:tc>
              <w:tc>
                <w:tcPr>
                  <w:tcW w:type="dxa" w:w="2441"/>
                </w:tcPr>
                <w:p>
                  <w:r>
                    <w:rPr>
                      <w:rFonts w:ascii="Times New Roman" w:hAnsi="Times New Roman" w:eastAsia="바탕"/>
                      <w:sz w:val="18"/>
                    </w:rPr>
                    <w:t>아프가니스탄</w:t>
                  </w:r>
                </w:p>
              </w:tc>
              <w:tc>
                <w:tcPr>
                  <w:tcW w:type="dxa" w:w="2441"/>
                </w:tcPr>
                <w:p>
                  <w:r>
                    <w:rPr>
                      <w:rFonts w:ascii="Times New Roman" w:hAnsi="Times New Roman" w:eastAsia="바탕"/>
                      <w:sz w:val="18"/>
                    </w:rPr>
                    <w:t>1,400만 명</w:t>
                  </w:r>
                </w:p>
              </w:tc>
            </w:tr>
            <w:tr>
              <w:tc>
                <w:tcPr>
                  <w:tcW w:type="dxa" w:w="2441"/>
                </w:tcPr>
                <w:p/>
              </w:tc>
              <w:tc>
                <w:tcPr>
                  <w:tcW w:type="dxa" w:w="2441"/>
                </w:tcPr>
                <w:p/>
              </w:tc>
              <w:tc>
                <w:tcPr>
                  <w:tcW w:type="dxa" w:w="2441"/>
                </w:tcPr>
                <w:p>
                  <w:r>
                    <w:rPr>
                      <w:rFonts w:ascii="Times New Roman" w:hAnsi="Times New Roman" w:eastAsia="바탕"/>
                      <w:sz w:val="18"/>
                    </w:rPr>
                    <w:t>브라질</w:t>
                  </w:r>
                </w:p>
              </w:tc>
              <w:tc>
                <w:tcPr>
                  <w:tcW w:type="dxa" w:w="2441"/>
                </w:tcPr>
                <w:p>
                  <w:r>
                    <w:rPr>
                      <w:rFonts w:ascii="Times New Roman" w:hAnsi="Times New Roman" w:eastAsia="바탕"/>
                      <w:sz w:val="18"/>
                    </w:rPr>
                    <w:t>1,100만 명</w:t>
                  </w:r>
                </w:p>
              </w:tc>
            </w:tr>
            <w:tr>
              <w:tc>
                <w:tcPr>
                  <w:tcW w:type="dxa" w:w="2441"/>
                </w:tcPr>
                <w:p/>
              </w:tc>
              <w:tc>
                <w:tcPr>
                  <w:tcW w:type="dxa" w:w="2441"/>
                </w:tcPr>
                <w:p/>
              </w:tc>
              <w:tc>
                <w:tcPr>
                  <w:tcW w:type="dxa" w:w="2441"/>
                </w:tcPr>
                <w:p>
                  <w:r>
                    <w:rPr>
                      <w:rFonts w:ascii="Times New Roman" w:hAnsi="Times New Roman" w:eastAsia="바탕"/>
                      <w:sz w:val="18"/>
                    </w:rPr>
                    <w:t>콩고민주공화국</w:t>
                  </w:r>
                </w:p>
              </w:tc>
              <w:tc>
                <w:tcPr>
                  <w:tcW w:type="dxa" w:w="2441"/>
                </w:tcPr>
                <w:p>
                  <w:r>
                    <w:rPr>
                      <w:rFonts w:ascii="Times New Roman" w:hAnsi="Times New Roman" w:eastAsia="바탕"/>
                      <w:sz w:val="18"/>
                    </w:rPr>
                    <w:t>1,100만 명</w:t>
                  </w:r>
                </w:p>
              </w:tc>
            </w:tr>
          </w:tbl>
          <w:p/>
          <w:p>
            <w:pPr>
              <w:spacing w:after="120"/>
            </w:pPr>
          </w:p>
          <w:p>
            <w:pPr>
              <w:spacing w:after="80" w:line="276" w:lineRule="auto"/>
              <w:jc w:val="both"/>
            </w:pPr>
            <w:r>
              <w:rPr>
                <w:rFonts w:ascii="Times New Roman" w:hAnsi="Times New Roman" w:eastAsia="바탕"/>
                <w:b/>
                <w:sz w:val="20"/>
              </w:rPr>
              <w:t>열 곳 합계 4억 4,100만 명 (전체 7억 3,900만 명의 60%)</w:t>
            </w:r>
          </w:p>
          <w:p>
            <w:pPr>
              <w:spacing w:after="80" w:line="276" w:lineRule="auto"/>
              <w:jc w:val="both"/>
            </w:pPr>
            <w:r>
              <w:rPr>
                <w:rFonts w:ascii="Times New Roman" w:hAnsi="Times New Roman" w:eastAsia="바탕"/>
                <w:sz w:val="20"/>
              </w:rPr>
              <w:t>두 표를 나란히 놓으면 이 문제가 어떤 종류인지 보인다. 표 1에 있는 나라 가운데 표 2에도 있는 것은 파키스탄, 에티오피아, 아프가니스탄 셋뿐이다. 나머지는 비율은 세계 최악인데 인구가 작아 총계에서 보이지 않는 나라(차드·남수단·기니비사우)이거나, 비율은 세계 평균에 가까운데 인구가 커서 사람 수가 압도적인 나라(인도·중국·브라질)다.</w:t>
            </w:r>
          </w:p>
          <w:p>
            <w:pPr>
              <w:spacing w:after="80" w:line="276" w:lineRule="auto"/>
              <w:jc w:val="both"/>
            </w:pPr>
            <w:r>
              <w:rPr>
                <w:rFonts w:ascii="Times New Roman" w:hAnsi="Times New Roman" w:eastAsia="바탕"/>
                <w:sz w:val="20"/>
              </w:rPr>
              <w:t>이 구분이 설계에 영향을 준다. 비율이 높은 곳에서는 앱이 다수의 조건을 상대하고, 사람 수가 많은 곳에서는 소수이지만 절대수가 큰 집단을 상대한다. 인도의 문해율은 81%로 세계 평균에 가깝지만 그 19%가 1억 9,100만 명이다. 어느 쪽이든 한 사람이 약을 받아 가는 순간의 문제는 같으며, 비율이 아니라 머릿수가 이 앱이 닿아야 할 크기다.</w:t>
            </w:r>
          </w:p>
          <w:p>
            <w:pPr>
              <w:spacing w:after="80" w:line="276" w:lineRule="auto"/>
              <w:jc w:val="both"/>
            </w:pPr>
            <w:r>
              <w:rPr>
                <w:rFonts w:ascii="Times New Roman" w:hAnsi="Times New Roman" w:eastAsia="바탕"/>
                <w:sz w:val="20"/>
              </w:rPr>
              <w:t xml:space="preserve">그리고 같은 나라 안에서도 분포가 고르지 않다. 일부 사하라이남 아프리카 국가에서 </w:t>
            </w:r>
            <w:r>
              <w:rPr>
                <w:rFonts w:ascii="Times New Roman" w:hAnsi="Times New Roman" w:eastAsia="바탕"/>
                <w:b/>
                <w:sz w:val="20"/>
              </w:rPr>
              <w:t>고령 여성의 문해율은 31%인 반면 고령 남성은 55%</w:t>
            </w:r>
            <w:r>
              <w:rPr>
                <w:rFonts w:ascii="Times New Roman" w:hAnsi="Times New Roman" w:eastAsia="바탕"/>
                <w:sz w:val="20"/>
              </w:rPr>
              <w:t xml:space="preserve">이고, 유럽과 북미 일부 지역의 남성은 99%다 (UNESCO, </w:t>
            </w:r>
            <w:r>
              <w:rPr>
                <w:rFonts w:ascii="Times New Roman" w:hAnsi="Times New Roman" w:eastAsia="바탕"/>
                <w:i/>
                <w:sz w:val="20"/>
              </w:rPr>
              <w:t>Youth and Adult Literacy: International Literacy Day 2025 Factsheet</w:t>
            </w:r>
            <w:r>
              <w:rPr>
                <w:rFonts w:ascii="Times New Roman" w:hAnsi="Times New Roman" w:eastAsia="바탕"/>
                <w:sz w:val="20"/>
              </w:rPr>
              <w:t>, UNESCO, 2025).</w:t>
            </w:r>
          </w:p>
          <w:p>
            <w:pPr>
              <w:spacing w:after="80" w:line="276" w:lineRule="auto"/>
              <w:jc w:val="both"/>
            </w:pPr>
            <w:r>
              <w:rPr>
                <w:rFonts w:ascii="Times New Roman" w:hAnsi="Times New Roman" w:eastAsia="바탕"/>
                <w:sz w:val="20"/>
              </w:rPr>
              <w:t>이 절부터 인용하는 전문가 응답은 남의 조사를 옮긴 것이 아니라 우리가 직접 모은 것이다. 2026년 7월 31일 새벽 세 시간에 걸쳐 1,103명에게 한 통씩 따로 메일을 보냈고, 받은 사람마다 다른 링크로 앱의 동작 데모와 문항을 함께 열도록 했다. 응답자 39명이 실명과 소속을 밝히는 인용에 동의했으며 자유 서술 124건 전문을 §5.11 에 그대로 싣는다. 명단을 어떻게 만들었고 어떻게 보냈는지는 §5.7.1 과 §5.7.2 에 있다. 아래부터 나오는 인용은 모두 그 조사에서 온 것이고, 어떤 문항에 대한 답인지를 함께 적는다.</w:t>
            </w:r>
          </w:p>
          <w:p>
            <w:pPr>
              <w:spacing w:after="80" w:line="276" w:lineRule="auto"/>
              <w:jc w:val="both"/>
            </w:pPr>
            <w:r>
              <w:rPr>
                <w:rFonts w:ascii="Times New Roman" w:hAnsi="Times New Roman" w:eastAsia="바탕"/>
                <w:sz w:val="20"/>
              </w:rPr>
              <w:t>우리가 물은 전문가들의 답이 이 통계와 어긋나는 방향으로 나왔다는 점을 여기 적어 둔다. §5.7 의 39명 가운데 18명이 글로 된 복약 지시를 읽지 못하는 사람을 "거의 마주치지 않는다" 고 답했고, 거의 매일 마주친다고 답한 사람은 4명이다. 응답자의 절반이 한국에서 일하므로 이 답은 §1.2 에서 볼 국가 안의 분포를 반영한 것이지 §1.1 의 세계 통계를 반박하는 것이 아니다. 충남대학교 약학대학 윤휘열 교수가 그 사정을 그대로 적었다.</w:t>
            </w:r>
          </w:p>
          <w:p>
            <w:pPr>
              <w:spacing w:after="40" w:line="276" w:lineRule="auto"/>
              <w:ind w:left="403"/>
            </w:pPr>
            <w:r>
              <w:rPr>
                <w:rFonts w:ascii="Times New Roman" w:hAnsi="Times New Roman" w:eastAsia="바탕"/>
                <w:i/>
                <w:color w:val="606068"/>
                <w:sz w:val="19"/>
              </w:rPr>
              <w:t>"한국인은 글을 읽지 못하는 비율이 거의 0에 가깝기에 주로 외국인 환자 분들이 많습니다. 그래서 영어로 설명 합니다."</w:t>
            </w:r>
          </w:p>
          <w:p>
            <w:pPr>
              <w:spacing w:after="180" w:line="276" w:lineRule="auto"/>
              <w:ind w:left="403"/>
            </w:pPr>
            <w:r>
              <w:rPr>
                <w:rFonts w:ascii="Times New Roman" w:hAnsi="Times New Roman" w:eastAsia="바탕"/>
                <w:i w:val="0"/>
                <w:color w:val="606068"/>
                <w:sz w:val="19"/>
              </w:rPr>
              <w:t>(윤휘열 교수, 충남대학교 약학대학)</w:t>
            </w:r>
          </w:p>
          <w:p>
            <w:pPr>
              <w:spacing w:after="80" w:line="276" w:lineRule="auto"/>
              <w:jc w:val="both"/>
            </w:pPr>
            <w:r>
              <w:rPr>
                <w:rFonts w:ascii="Times New Roman" w:hAnsi="Times New Roman" w:eastAsia="바탕"/>
                <w:sz w:val="20"/>
              </w:rPr>
              <w:t>문해율이 높은 나라에서 이 문제는 사라지는 것이 아니라 다른 얼굴로 나타난다. 읽지 못하는 사람이 드문 대신 자기 언어가 아닌 종이를 받는 사람이 생기고, 약사는 그것을 제3의 언어로 메운다.</w:t>
            </w:r>
          </w:p>
          <w:p>
            <w:pPr>
              <w:spacing w:after="80" w:line="276" w:lineRule="auto"/>
              <w:jc w:val="both"/>
            </w:pPr>
            <w:r>
              <w:rPr>
                <w:rFonts w:ascii="Times New Roman" w:hAnsi="Times New Roman" w:eastAsia="바탕"/>
                <w:sz w:val="20"/>
              </w:rPr>
              <w:t>이 분포가 말하는 것은 대상을 좁혀야 한다는 것이 아니라, 필요가 가장 큰 지점이 어디인지다. SnapCare 는 읽기를 요구하지 않는 앱이므로 글을 읽을 수 있는 사람도 그대로 쓸 수 있고, 실제로 처방 지시를 놓치는 것은 문해력과 무관하게 일어난다 (§1.3). 다만 같은 앱이 어디에서 가장 큰 차이를 만드는지를 묻는다면 이런 격차가 있는 곳이며, 그것이 현지 평가를 계획에 넣은 이유다 (§5.10).</w:t>
            </w:r>
          </w:p>
          <w:p>
            <w:pPr>
              <w:spacing w:before="160" w:after="60"/>
              <w:jc w:val="center"/>
            </w:pPr>
            <w:r>
              <w:drawing>
                <wp:inline xmlns:a="http://schemas.openxmlformats.org/drawingml/2006/main" xmlns:pic="http://schemas.openxmlformats.org/drawingml/2006/picture">
                  <wp:extent cx="5486400" cy="3657600"/>
                  <wp:docPr id="1" name="Picture 1"/>
                  <wp:cNvGraphicFramePr>
                    <a:graphicFrameLocks noChangeAspect="1"/>
                  </wp:cNvGraphicFramePr>
                  <a:graphic>
                    <a:graphicData uri="http://schemas.openxmlformats.org/drawingml/2006/picture">
                      <pic:pic>
                        <pic:nvPicPr>
                          <pic:cNvPr id="0" name="chart09_country_literacy.png"/>
                          <pic:cNvPicPr/>
                        </pic:nvPicPr>
                        <pic:blipFill>
                          <a:blip r:embed="rId17"/>
                          <a:stretch>
                            <a:fillRect/>
                          </a:stretch>
                        </pic:blipFill>
                        <pic:spPr>
                          <a:xfrm>
                            <a:off x="0" y="0"/>
                            <a:ext cx="5486400" cy="365760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1]</w:t>
            </w:r>
            <w:r>
              <w:rPr>
                <w:rFonts w:ascii="Times New Roman" w:hAnsi="Times New Roman" w:eastAsia="바탕"/>
                <w:color w:val="606068"/>
                <w:sz w:val="18"/>
              </w:rPr>
              <w:t xml:space="preserve"> 성인 문해율이 낮은 15개국 (UNESCO, </w:t>
            </w:r>
            <w:r>
              <w:rPr>
                <w:rFonts w:ascii="Times New Roman" w:hAnsi="Times New Roman" w:eastAsia="바탕"/>
                <w:i/>
                <w:color w:val="606068"/>
                <w:sz w:val="18"/>
              </w:rPr>
              <w:t>Youth and Adult Literacy: International Literacy Day 2025 Factsheet</w:t>
            </w:r>
            <w:r>
              <w:rPr>
                <w:rFonts w:ascii="Times New Roman" w:hAnsi="Times New Roman" w:eastAsia="바탕"/>
                <w:color w:val="606068"/>
                <w:sz w:val="18"/>
              </w:rPr>
              <w:t>, UNESCO, 2025). 세계 평균 88%에서 얼마나 떨어져 있는지를 보면 된다. 이 나라들에서는 처방전을 읽지 못하는 사람이 다수다.</w:t>
            </w:r>
          </w:p>
          <w:p>
            <w:pPr>
              <w:spacing w:before="160" w:after="60"/>
              <w:jc w:val="center"/>
            </w:pPr>
            <w:r>
              <w:drawing>
                <wp:inline xmlns:a="http://schemas.openxmlformats.org/drawingml/2006/main" xmlns:pic="http://schemas.openxmlformats.org/drawingml/2006/picture">
                  <wp:extent cx="5486400" cy="2743200"/>
                  <wp:docPr id="2" name="Picture 2"/>
                  <wp:cNvGraphicFramePr>
                    <a:graphicFrameLocks noChangeAspect="1"/>
                  </wp:cNvGraphicFramePr>
                  <a:graphic>
                    <a:graphicData uri="http://schemas.openxmlformats.org/drawingml/2006/picture">
                      <pic:pic>
                        <pic:nvPicPr>
                          <pic:cNvPr id="0" name="chart01_literacy.png"/>
                          <pic:cNvPicPr/>
                        </pic:nvPicPr>
                        <pic:blipFill>
                          <a:blip r:embed="rId18"/>
                          <a:stretch>
                            <a:fillRect/>
                          </a:stretch>
                        </pic:blipFill>
                        <pic:spPr>
                          <a:xfrm>
                            <a:off x="0" y="0"/>
                            <a:ext cx="5486400" cy="274320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2]</w:t>
            </w:r>
            <w:r>
              <w:rPr>
                <w:rFonts w:ascii="Times New Roman" w:hAnsi="Times New Roman" w:eastAsia="바탕"/>
                <w:color w:val="606068"/>
                <w:sz w:val="18"/>
              </w:rPr>
              <w:t xml:space="preserve"> 사하라이남 아프리카의 문해율과 비문해 성인 수 (UNESCO, </w:t>
            </w:r>
            <w:r>
              <w:rPr>
                <w:rFonts w:ascii="Times New Roman" w:hAnsi="Times New Roman" w:eastAsia="바탕"/>
                <w:i/>
                <w:color w:val="606068"/>
                <w:sz w:val="18"/>
              </w:rPr>
              <w:t>Youth and Adult Literacy: International Literacy Day 2025 Factsheet</w:t>
            </w:r>
            <w:r>
              <w:rPr>
                <w:rFonts w:ascii="Times New Roman" w:hAnsi="Times New Roman" w:eastAsia="바탕"/>
                <w:color w:val="606068"/>
                <w:sz w:val="18"/>
              </w:rPr>
              <w:t>, UNESCO, 2025). 막대는 절대수, 선은 비율이다. 두 축이 반대로 움직이는 것이 이 절의 논지다. 비율은 4%p 올랐는데 사람 수는 2,900만 명 늘었다. 비율만 보면 개선이고, 머릿수로 보면 악화다. 이 문제가 시간이 해결해 줄 종류가 아니라는 근거가 여기 있다.</w:t>
            </w:r>
          </w:p>
          <w:p>
            <w:pPr>
              <w:spacing w:before="180" w:after="40"/>
            </w:pPr>
            <w:r>
              <w:rPr>
                <w:rFonts w:ascii="Times New Roman" w:hAnsi="Times New Roman" w:eastAsia="바탕"/>
                <w:b/>
                <w:sz w:val="23"/>
              </w:rPr>
              <w:t>1.2 건강 문해력의 분포</w:t>
            </w:r>
          </w:p>
          <w:p>
            <w:pPr>
              <w:spacing w:after="80" w:line="276" w:lineRule="auto"/>
              <w:jc w:val="both"/>
            </w:pPr>
            <w:r>
              <w:rPr>
                <w:rFonts w:ascii="Times New Roman" w:hAnsi="Times New Roman" w:eastAsia="바탕"/>
                <w:sz w:val="20"/>
              </w:rPr>
              <w:t xml:space="preserve">글자를 읽을 수 있는 것과 건강 정보를 이해하는 것은 다르다. 유럽 17개국에서 42,445명을 면접한 HLS19 조사는 일반 건강 문해력을 우수·충분·문제적·부적절 네 수준으로 나누어 재었고, 참여한 모든 나라에서 낮은 건강 문해력이 상당한 비율로 남아 있음을 보고했다 (HLS19 Consortium of the WHO Action Network M-POHL, </w:t>
            </w:r>
            <w:r>
              <w:rPr>
                <w:rFonts w:ascii="Times New Roman" w:hAnsi="Times New Roman" w:eastAsia="바탕"/>
                <w:i/>
                <w:sz w:val="20"/>
              </w:rPr>
              <w:t>International Report on the Methodology, Results, and Recommendations of the European Health Literacy Population Survey 2019–2021</w:t>
            </w:r>
            <w:r>
              <w:rPr>
                <w:rFonts w:ascii="Times New Roman" w:hAnsi="Times New Roman" w:eastAsia="바탕"/>
                <w:sz w:val="20"/>
              </w:rPr>
              <w:t>, Austrian National Public Health Institute, Vienna, 2021). 다만 이 보고서는 자료 수집 시기와 방법이 나라마다 달라 국가 간 비교를 신중히 하라고 명시하며, 17개국을 하나로 묶은 대표값을 내세우지 않는다. 따라서 여기서는 통합 백분율 대신 한국 자료를 본다.</w:t>
            </w:r>
          </w:p>
          <w:p>
            <w:pPr>
              <w:spacing w:after="80" w:line="276" w:lineRule="auto"/>
              <w:jc w:val="both"/>
            </w:pPr>
            <w:r>
              <w:rPr>
                <w:rFonts w:ascii="Times New Roman" w:hAnsi="Times New Roman" w:eastAsia="바탕"/>
                <w:sz w:val="20"/>
              </w:rPr>
              <w:t xml:space="preserve">[표 3] 한국 성인의 건강정보이해능력 (질병관리청, </w:t>
            </w:r>
            <w:r>
              <w:rPr>
                <w:rFonts w:ascii="Times New Roman" w:hAnsi="Times New Roman" w:eastAsia="바탕"/>
                <w:i/>
                <w:sz w:val="20"/>
              </w:rPr>
              <w:t>국민건강영양조사 제9기 2차년도</w:t>
            </w:r>
            <w:r>
              <w:rPr>
                <w:rFonts w:ascii="Times New Roman" w:hAnsi="Times New Roman" w:eastAsia="바탕"/>
                <w:sz w:val="20"/>
              </w:rPr>
              <w:t>, 2023)</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41"/>
              <w:gridCol w:w="2441"/>
              <w:gridCol w:w="2441"/>
              <w:gridCol w:w="2441"/>
            </w:tblGrid>
            <w:tr>
              <w:tc>
                <w:tcPr>
                  <w:tcW w:type="dxa" w:w="2441"/>
                  <w:shd w:val="clear" w:fill="F2F2F2"/>
                </w:tcPr>
                <w:p>
                  <w:r>
                    <w:rPr>
                      <w:rFonts w:ascii="Times New Roman" w:hAnsi="Times New Roman" w:eastAsia="바탕"/>
                      <w:b/>
                      <w:sz w:val="18"/>
                    </w:rPr>
                    <w:t>집단</w:t>
                  </w:r>
                </w:p>
              </w:tc>
              <w:tc>
                <w:tcPr>
                  <w:tcW w:type="dxa" w:w="2441"/>
                  <w:shd w:val="clear" w:fill="F2F2F2"/>
                </w:tcPr>
                <w:p>
                  <w:r>
                    <w:rPr>
                      <w:rFonts w:ascii="Times New Roman" w:hAnsi="Times New Roman" w:eastAsia="바탕"/>
                      <w:b/>
                      <w:sz w:val="18"/>
                    </w:rPr>
                    <w:t>충분한 수준</w:t>
                  </w:r>
                </w:p>
              </w:tc>
              <w:tc>
                <w:tcPr>
                  <w:tcW w:type="dxa" w:w="2441"/>
                  <w:shd w:val="clear" w:fill="F2F2F2"/>
                </w:tcPr>
                <w:p>
                  <w:r>
                    <w:rPr>
                      <w:rFonts w:ascii="Times New Roman" w:hAnsi="Times New Roman" w:eastAsia="바탕"/>
                      <w:b/>
                      <w:sz w:val="18"/>
                    </w:rPr>
                    <w:t>그 여집합</w:t>
                  </w:r>
                </w:p>
              </w:tc>
              <w:tc>
                <w:tcPr>
                  <w:tcW w:type="dxa" w:w="2441"/>
                  <w:shd w:val="clear" w:fill="F2F2F2"/>
                </w:tcPr>
                <w:p>
                  <w:r>
                    <w:rPr>
                      <w:rFonts w:ascii="Times New Roman" w:hAnsi="Times New Roman" w:eastAsia="바탕"/>
                      <w:b/>
                      <w:sz w:val="18"/>
                    </w:rPr>
                    <w:t>출처</w:t>
                  </w:r>
                </w:p>
              </w:tc>
            </w:tr>
            <w:tr>
              <w:tc>
                <w:tcPr>
                  <w:tcW w:type="dxa" w:w="2441"/>
                </w:tcPr>
                <w:p>
                  <w:r>
                    <w:rPr>
                      <w:rFonts w:ascii="Times New Roman" w:hAnsi="Times New Roman" w:eastAsia="바탕"/>
                      <w:sz w:val="18"/>
                    </w:rPr>
                    <w:t>한국 65세 이상</w:t>
                  </w:r>
                </w:p>
              </w:tc>
              <w:tc>
                <w:tcPr>
                  <w:tcW w:type="dxa" w:w="2441"/>
                </w:tcPr>
                <w:p>
                  <w:r>
                    <w:rPr>
                      <w:rFonts w:ascii="Times New Roman" w:hAnsi="Times New Roman" w:eastAsia="바탕"/>
                      <w:sz w:val="18"/>
                    </w:rPr>
                    <w:t>40.3%</w:t>
                  </w:r>
                </w:p>
              </w:tc>
              <w:tc>
                <w:tcPr>
                  <w:tcW w:type="dxa" w:w="2441"/>
                </w:tcPr>
                <w:p>
                  <w:r>
                    <w:rPr>
                      <w:rFonts w:ascii="Times New Roman" w:hAnsi="Times New Roman" w:eastAsia="바탕"/>
                      <w:b/>
                      <w:sz w:val="18"/>
                    </w:rPr>
                    <w:t>59.7%</w:t>
                  </w:r>
                </w:p>
              </w:tc>
              <w:tc>
                <w:tcPr>
                  <w:tcW w:type="dxa" w:w="2441"/>
                </w:tcPr>
                <w:p>
                  <w:r>
                    <w:rPr>
                      <w:rFonts w:ascii="Times New Roman" w:hAnsi="Times New Roman" w:eastAsia="바탕"/>
                      <w:sz w:val="18"/>
                    </w:rPr>
                    <w:t>국민건강영양조사 (2023)</w:t>
                  </w:r>
                </w:p>
              </w:tc>
            </w:tr>
            <w:tr>
              <w:tc>
                <w:tcPr>
                  <w:tcW w:type="dxa" w:w="2441"/>
                </w:tcPr>
                <w:p>
                  <w:r>
                    <w:rPr>
                      <w:rFonts w:ascii="Times New Roman" w:hAnsi="Times New Roman" w:eastAsia="바탕"/>
                      <w:sz w:val="18"/>
                    </w:rPr>
                    <w:t>한국 전체 성인</w:t>
                  </w:r>
                </w:p>
              </w:tc>
              <w:tc>
                <w:tcPr>
                  <w:tcW w:type="dxa" w:w="2441"/>
                </w:tcPr>
                <w:p>
                  <w:r>
                    <w:rPr>
                      <w:rFonts w:ascii="Times New Roman" w:hAnsi="Times New Roman" w:eastAsia="바탕"/>
                      <w:sz w:val="18"/>
                    </w:rPr>
                    <w:t>60.4%</w:t>
                  </w:r>
                </w:p>
              </w:tc>
              <w:tc>
                <w:tcPr>
                  <w:tcW w:type="dxa" w:w="2441"/>
                </w:tcPr>
                <w:p>
                  <w:r>
                    <w:rPr>
                      <w:rFonts w:ascii="Times New Roman" w:hAnsi="Times New Roman" w:eastAsia="바탕"/>
                      <w:sz w:val="18"/>
                    </w:rPr>
                    <w:t>39.6%</w:t>
                  </w:r>
                </w:p>
              </w:tc>
              <w:tc>
                <w:tcPr>
                  <w:tcW w:type="dxa" w:w="2441"/>
                </w:tcPr>
                <w:p>
                  <w:r>
                    <w:rPr>
                      <w:rFonts w:ascii="Times New Roman" w:hAnsi="Times New Roman" w:eastAsia="바탕"/>
                      <w:sz w:val="18"/>
                    </w:rPr>
                    <w:t>국민건강영양조사 (2023)</w:t>
                  </w:r>
                </w:p>
              </w:tc>
            </w:tr>
            <w:tr>
              <w:tc>
                <w:tcPr>
                  <w:tcW w:type="dxa" w:w="2441"/>
                </w:tcPr>
                <w:p>
                  <w:r>
                    <w:rPr>
                      <w:rFonts w:ascii="Times New Roman" w:hAnsi="Times New Roman" w:eastAsia="바탕"/>
                      <w:sz w:val="18"/>
                    </w:rPr>
                    <w:t>한국 소득 하위층</w:t>
                  </w:r>
                </w:p>
              </w:tc>
              <w:tc>
                <w:tcPr>
                  <w:tcW w:type="dxa" w:w="2441"/>
                </w:tcPr>
                <w:p>
                  <w:r>
                    <w:rPr>
                      <w:rFonts w:ascii="Times New Roman" w:hAnsi="Times New Roman" w:eastAsia="바탕"/>
                      <w:sz w:val="18"/>
                    </w:rPr>
                    <w:t>54.4%</w:t>
                  </w:r>
                </w:p>
              </w:tc>
              <w:tc>
                <w:tcPr>
                  <w:tcW w:type="dxa" w:w="2441"/>
                </w:tcPr>
                <w:p>
                  <w:r>
                    <w:rPr>
                      <w:rFonts w:ascii="Times New Roman" w:hAnsi="Times New Roman" w:eastAsia="바탕"/>
                      <w:sz w:val="18"/>
                    </w:rPr>
                    <w:t>45.6%</w:t>
                  </w:r>
                </w:p>
              </w:tc>
              <w:tc>
                <w:tcPr>
                  <w:tcW w:type="dxa" w:w="2441"/>
                </w:tcPr>
                <w:p>
                  <w:r>
                    <w:rPr>
                      <w:rFonts w:ascii="Times New Roman" w:hAnsi="Times New Roman" w:eastAsia="바탕"/>
                      <w:sz w:val="18"/>
                    </w:rPr>
                    <w:t>국민건강영양조사 (2023)</w:t>
                  </w:r>
                </w:p>
              </w:tc>
            </w:tr>
            <w:tr>
              <w:tc>
                <w:tcPr>
                  <w:tcW w:type="dxa" w:w="2441"/>
                </w:tcPr>
                <w:p>
                  <w:r>
                    <w:rPr>
                      <w:rFonts w:ascii="Times New Roman" w:hAnsi="Times New Roman" w:eastAsia="바탕"/>
                      <w:sz w:val="18"/>
                    </w:rPr>
                    <w:t>한국 소득 상위층</w:t>
                  </w:r>
                </w:p>
              </w:tc>
              <w:tc>
                <w:tcPr>
                  <w:tcW w:type="dxa" w:w="2441"/>
                </w:tcPr>
                <w:p>
                  <w:r>
                    <w:rPr>
                      <w:rFonts w:ascii="Times New Roman" w:hAnsi="Times New Roman" w:eastAsia="바탕"/>
                      <w:sz w:val="18"/>
                    </w:rPr>
                    <w:t>66.3%</w:t>
                  </w:r>
                </w:p>
              </w:tc>
              <w:tc>
                <w:tcPr>
                  <w:tcW w:type="dxa" w:w="2441"/>
                </w:tcPr>
                <w:p>
                  <w:r>
                    <w:rPr>
                      <w:rFonts w:ascii="Times New Roman" w:hAnsi="Times New Roman" w:eastAsia="바탕"/>
                      <w:sz w:val="18"/>
                    </w:rPr>
                    <w:t>33.7%</w:t>
                  </w:r>
                </w:p>
              </w:tc>
              <w:tc>
                <w:tcPr>
                  <w:tcW w:type="dxa" w:w="2441"/>
                </w:tcPr>
                <w:p>
                  <w:r>
                    <w:rPr>
                      <w:rFonts w:ascii="Times New Roman" w:hAnsi="Times New Roman" w:eastAsia="바탕"/>
                      <w:sz w:val="18"/>
                    </w:rPr>
                    <w:t>국민건강영양조사 (2023)</w:t>
                  </w:r>
                </w:p>
              </w:tc>
            </w:tr>
          </w:tbl>
          <w:p/>
          <w:p>
            <w:pPr>
              <w:spacing w:after="120"/>
            </w:pPr>
          </w:p>
          <w:p>
            <w:pPr>
              <w:spacing w:after="80" w:line="276" w:lineRule="auto"/>
              <w:jc w:val="both"/>
            </w:pPr>
            <w:r>
              <w:rPr>
                <w:rFonts w:ascii="Times New Roman" w:hAnsi="Times New Roman" w:eastAsia="바탕"/>
                <w:sz w:val="20"/>
              </w:rPr>
              <w:t xml:space="preserve">건강정보이해능력이 "적절한 수준" 이라 함은 40점 만점에 30점 이상을 뜻한다 (질병관리청, </w:t>
            </w:r>
            <w:r>
              <w:rPr>
                <w:rFonts w:ascii="Times New Roman" w:hAnsi="Times New Roman" w:eastAsia="바탕"/>
                <w:i/>
                <w:sz w:val="20"/>
              </w:rPr>
              <w:t>국민건강영양조사 제9기 2차년도</w:t>
            </w:r>
            <w:r>
              <w:rPr>
                <w:rFonts w:ascii="Times New Roman" w:hAnsi="Times New Roman" w:eastAsia="바탕"/>
                <w:sz w:val="20"/>
              </w:rPr>
              <w:t>, 2023).</w:t>
            </w:r>
          </w:p>
          <w:p>
            <w:pPr>
              <w:spacing w:after="80" w:line="276" w:lineRule="auto"/>
              <w:jc w:val="both"/>
            </w:pPr>
            <w:r>
              <w:rPr>
                <w:rFonts w:ascii="Times New Roman" w:hAnsi="Times New Roman" w:eastAsia="바탕"/>
                <w:sz w:val="20"/>
              </w:rPr>
              <w:t>표 3이 보여주는 것은 이 문제가 나라 사이보다 나라 안에서 더 크게 갈린다는 점이다. 한국 성인 전체에서 건강정보이해능력이 충분한 비율은 60.4%인데, 65세 이상에서는 40.3%로 떨어진다. 여집합으로 보면 59.7% 대 39.6%, 20.1%p 차이다. 소득으로 갈라도 같은 방향이 나와, 하위층은 54.4%, 상위층은 33.7%다. 즉 이것은 "글을 못 읽는 나라" 의 문제가 아니라, 어느 나라에서든 나타나는 문제다. SnapCare 가 특정 지역을 위한 앱이 아닌 이유가 여기 있다. 문해율이 88%인 나라에서도 처방 지시를 놓치는 사람이 있고, 40%인 나라에서는 더 많을 뿐이다. 팀이 한국과 몰도바로 구성된 것은 두 곳을 대상으로 삼아서가 아니라, 서로 다른 두 환경에서 같은 앱을 시험해 볼 수 있기 때문이다.</w:t>
            </w:r>
          </w:p>
          <w:p>
            <w:pPr>
              <w:spacing w:before="160" w:after="60"/>
              <w:jc w:val="center"/>
            </w:pPr>
            <w:r>
              <w:drawing>
                <wp:inline xmlns:a="http://schemas.openxmlformats.org/drawingml/2006/main" xmlns:pic="http://schemas.openxmlformats.org/drawingml/2006/picture">
                  <wp:extent cx="5486400" cy="2377440"/>
                  <wp:docPr id="3" name="Picture 3"/>
                  <wp:cNvGraphicFramePr>
                    <a:graphicFrameLocks noChangeAspect="1"/>
                  </wp:cNvGraphicFramePr>
                  <a:graphic>
                    <a:graphicData uri="http://schemas.openxmlformats.org/drawingml/2006/picture">
                      <pic:pic>
                        <pic:nvPicPr>
                          <pic:cNvPr id="0" name="chart02_health_literacy.png"/>
                          <pic:cNvPicPr/>
                        </pic:nvPicPr>
                        <pic:blipFill>
                          <a:blip r:embed="rId19"/>
                          <a:stretch>
                            <a:fillRect/>
                          </a:stretch>
                        </pic:blipFill>
                        <pic:spPr>
                          <a:xfrm>
                            <a:off x="0" y="0"/>
                            <a:ext cx="5486400" cy="237744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3]</w:t>
            </w:r>
            <w:r>
              <w:rPr>
                <w:rFonts w:ascii="Times New Roman" w:hAnsi="Times New Roman" w:eastAsia="바탕"/>
                <w:color w:val="606068"/>
                <w:sz w:val="18"/>
              </w:rPr>
              <w:t xml:space="preserve"> 한국 성인의 건강정보이해능력이 충분하지 않은 비율 (질병관리청, </w:t>
            </w:r>
            <w:r>
              <w:rPr>
                <w:rFonts w:ascii="Times New Roman" w:hAnsi="Times New Roman" w:eastAsia="바탕"/>
                <w:i/>
                <w:color w:val="606068"/>
                <w:sz w:val="18"/>
              </w:rPr>
              <w:t>국민건강영양조사 제9기 2차년도</w:t>
            </w:r>
            <w:r>
              <w:rPr>
                <w:rFonts w:ascii="Times New Roman" w:hAnsi="Times New Roman" w:eastAsia="바탕"/>
                <w:color w:val="606068"/>
                <w:sz w:val="18"/>
              </w:rPr>
              <w:t>, 2023). 전체 39.6% 에 비해 65세 이상은 59.7% 로, 20.1%p 높다. 소득으로 갈라도 11.9%p 차이가 난다. 이 문제가 나라 사이보다 나라 안에서 더 크게 갈린다는 것을 이 그림에서 읽어야 한다.</w:t>
            </w:r>
          </w:p>
          <w:p>
            <w:pPr>
              <w:spacing w:after="80" w:line="276" w:lineRule="auto"/>
              <w:jc w:val="both"/>
            </w:pPr>
            <w:r>
              <w:rPr>
                <w:rFonts w:ascii="Times New Roman" w:hAnsi="Times New Roman" w:eastAsia="바탕"/>
                <w:sz w:val="20"/>
              </w:rPr>
              <w:t xml:space="preserve">문해력을 자기보고가 아니라 직접 측정하면 그림이 더 나빠진다. 31개 선진국이 참여한 국제성인역량조사(PIAAC)에서 성인의 </w:t>
            </w:r>
            <w:r>
              <w:rPr>
                <w:rFonts w:ascii="Times New Roman" w:hAnsi="Times New Roman" w:eastAsia="바탕"/>
                <w:b/>
                <w:sz w:val="20"/>
              </w:rPr>
              <w:t>18%가 문해·수리·적응적 문제해결의 가장 기초적인 수준에 미치지 못했고</w:t>
            </w:r>
            <w:r>
              <w:rPr>
                <w:rFonts w:ascii="Times New Roman" w:hAnsi="Times New Roman" w:eastAsia="바탕"/>
                <w:sz w:val="20"/>
              </w:rPr>
              <w:t xml:space="preserve">, 이들 국가의 성인 문해력은 2012년 이후 오히려 정체하거나 낮아졌다 (OECD, </w:t>
            </w:r>
            <w:r>
              <w:rPr>
                <w:rFonts w:ascii="Times New Roman" w:hAnsi="Times New Roman" w:eastAsia="바탕"/>
                <w:i/>
                <w:sz w:val="20"/>
              </w:rPr>
              <w:t>Programme for the International Assessment of Adult Competencies</w:t>
            </w:r>
            <w:r>
              <w:rPr>
                <w:rFonts w:ascii="Times New Roman" w:hAnsi="Times New Roman" w:eastAsia="바탕"/>
                <w:sz w:val="20"/>
              </w:rPr>
              <w:t xml:space="preserve">; UNESCO, </w:t>
            </w:r>
            <w:r>
              <w:rPr>
                <w:rFonts w:ascii="Times New Roman" w:hAnsi="Times New Roman" w:eastAsia="바탕"/>
                <w:i/>
                <w:sz w:val="20"/>
              </w:rPr>
              <w:t>Youth and Adult Literacy: International Literacy Day 2025 Factsheet</w:t>
            </w:r>
            <w:r>
              <w:rPr>
                <w:rFonts w:ascii="Times New Roman" w:hAnsi="Times New Roman" w:eastAsia="바탕"/>
                <w:sz w:val="20"/>
              </w:rPr>
              <w:t>, UNESCO, 2025 재인용). "글을 읽을 줄 안다" 는 자기보고와 "약 봉지의 지시를 따를 수 있다" 는 능력 사이의 거리가 여기서 드러난다.</w:t>
            </w:r>
          </w:p>
          <w:p>
            <w:pPr>
              <w:spacing w:after="80" w:line="276" w:lineRule="auto"/>
              <w:jc w:val="both"/>
            </w:pPr>
            <w:r>
              <w:rPr>
                <w:rFonts w:ascii="Times New Roman" w:hAnsi="Times New Roman" w:eastAsia="바탕"/>
                <w:sz w:val="20"/>
              </w:rPr>
              <w:t xml:space="preserve">한국만의 사정도 아니다. OECD 는 18개국의 조사 결과를 모아 최소 3분의 1이 낮은 건강 문해력을 보인다고 적었고(그 가운데 12개국에서는 그 비율이 절반을 넘는다), 다만 조사 도구가 나라마다 달라 나라 사이를 곧바로 견주기 어렵다는 것을 그 보고서가 함께 밝히고 있으며, 같은 보고서가 미국 연구를 인용해 낮은 건강 문해력이 연간 총 의료비의 3~5%에 해당하는 추가 비용을 낳는다고 밝혔다 (Moreira, L., "Health literacy for people-centred care: Where do OECD countries stand?", </w:t>
            </w:r>
            <w:r>
              <w:rPr>
                <w:rFonts w:ascii="Times New Roman" w:hAnsi="Times New Roman" w:eastAsia="바탕"/>
                <w:i/>
                <w:sz w:val="20"/>
              </w:rPr>
              <w:t>OECD Health Working Papers</w:t>
            </w:r>
            <w:r>
              <w:rPr>
                <w:rFonts w:ascii="Times New Roman" w:hAnsi="Times New Roman" w:eastAsia="바탕"/>
                <w:sz w:val="20"/>
              </w:rPr>
              <w:t>, No. 107, DELSA/HEA/WD/HWP(2018)4, 2018).</w:t>
            </w:r>
          </w:p>
          <w:p>
            <w:pPr>
              <w:spacing w:after="80" w:line="276" w:lineRule="auto"/>
              <w:jc w:val="both"/>
            </w:pPr>
            <w:r>
              <w:rPr>
                <w:rFonts w:ascii="Times New Roman" w:hAnsi="Times New Roman" w:eastAsia="바탕"/>
                <w:sz w:val="20"/>
              </w:rPr>
              <w:t>3분의 1 이라는 값이 §1.1 의 비문해율과 다른 층을 말한다는 점이 중요하다. 이 18개국은 글자를 읽지 못하는 사람이 드문 나라들이며, 그럼에도 셋 중 하나가 건강 정보를 다루는 데 어려움을 겪는다.</w:t>
            </w:r>
          </w:p>
          <w:p>
            <w:pPr>
              <w:spacing w:after="80" w:line="276" w:lineRule="auto"/>
              <w:jc w:val="both"/>
            </w:pPr>
            <w:r>
              <w:rPr>
                <w:rFonts w:ascii="Times New Roman" w:hAnsi="Times New Roman" w:eastAsia="바탕"/>
                <w:sz w:val="20"/>
              </w:rPr>
              <w:t xml:space="preserve">이 격차는 임상 결과로 이어진다. 96편의 연구를 종합한 체계적 문헌고찰은 낮은 건강 문해력이 입원 증가, 응급 진료 이용 증가, 유방촬영술과 독감 백신 수혜 감소, 약을 올바로 복용해 보이는 능력의 저하, 그리고 라벨과 보건 메시지를 해석하는 능력의 저하와 일관되게 연관된다고 보고했다 (Berkman, N. D., Sheridan, S. L., Donahue, K. E., Halpern, D. J. &amp; Crotty, K., "Low health literacy and health outcomes: an updated systematic review," </w:t>
            </w:r>
            <w:r>
              <w:rPr>
                <w:rFonts w:ascii="Times New Roman" w:hAnsi="Times New Roman" w:eastAsia="바탕"/>
                <w:i/>
                <w:sz w:val="20"/>
              </w:rPr>
              <w:t>Annals of Internal Medicine</w:t>
            </w:r>
            <w:r>
              <w:rPr>
                <w:rFonts w:ascii="Times New Roman" w:hAnsi="Times New Roman" w:eastAsia="바탕"/>
                <w:sz w:val="20"/>
              </w:rPr>
              <w:t>, 155(2):97–107, 2011). 사망률의 경우 이 연관이 고령자에서 확인되었다.</w:t>
            </w:r>
          </w:p>
          <w:p>
            <w:pPr>
              <w:spacing w:after="80" w:line="276" w:lineRule="auto"/>
              <w:jc w:val="both"/>
            </w:pPr>
            <w:r>
              <w:rPr>
                <w:rFonts w:ascii="Times New Roman" w:hAnsi="Times New Roman" w:eastAsia="바탕"/>
                <w:sz w:val="20"/>
              </w:rPr>
              <w:t>현장의 관찰이 이 문헌과 같은 곳을 가리킨다. §5.7 의 간호·보건 구획 9명 가운데 8명이 글을 읽지 못하는 분들이 복약 정보를 제대로 받지 못하고 있다고 답했다(맞다 3명, 부분적으로 5명). 그리고 두 응답자가 그 범위를 문해력 밖으로 넓혔다.</w:t>
            </w:r>
          </w:p>
          <w:p>
            <w:pPr>
              <w:spacing w:after="40" w:line="276" w:lineRule="auto"/>
              <w:ind w:left="403"/>
            </w:pPr>
            <w:r>
              <w:rPr>
                <w:rFonts w:ascii="Times New Roman" w:hAnsi="Times New Roman" w:eastAsia="바탕"/>
                <w:i/>
                <w:color w:val="606068"/>
                <w:sz w:val="19"/>
              </w:rPr>
              <w:t>"그런 기회는 많이 없었지만, 설령 글을 알고 있더라도, 복약정도를 제대로 받지 못하고 있는 사람들도 많다."</w:t>
            </w:r>
          </w:p>
          <w:p>
            <w:pPr>
              <w:spacing w:after="180" w:line="276" w:lineRule="auto"/>
              <w:ind w:left="403"/>
            </w:pPr>
            <w:r>
              <w:rPr>
                <w:rFonts w:ascii="Times New Roman" w:hAnsi="Times New Roman" w:eastAsia="바탕"/>
                <w:i w:val="0"/>
                <w:color w:val="606068"/>
                <w:sz w:val="19"/>
              </w:rPr>
              <w:t>(박남수 교수, 협성대학교)</w:t>
            </w:r>
          </w:p>
          <w:p>
            <w:pPr>
              <w:spacing w:after="40" w:line="276" w:lineRule="auto"/>
              <w:ind w:left="403"/>
            </w:pPr>
            <w:r>
              <w:rPr>
                <w:rFonts w:ascii="Times New Roman" w:hAnsi="Times New Roman" w:eastAsia="바탕"/>
                <w:i/>
                <w:color w:val="606068"/>
                <w:sz w:val="19"/>
              </w:rPr>
              <w:t>"I am not convinced anybody actually gets proper medication information."</w:t>
            </w:r>
          </w:p>
          <w:p>
            <w:pPr>
              <w:spacing w:after="180" w:line="276" w:lineRule="auto"/>
              <w:ind w:left="403"/>
            </w:pPr>
            <w:r>
              <w:rPr>
                <w:rFonts w:ascii="Times New Roman" w:hAnsi="Times New Roman" w:eastAsia="바탕"/>
                <w:i w:val="0"/>
                <w:color w:val="606068"/>
                <w:sz w:val="19"/>
              </w:rPr>
              <w:t>(Celia 교수, University of Pretoria)</w:t>
            </w:r>
          </w:p>
          <w:p>
            <w:pPr>
              <w:spacing w:after="80" w:line="276" w:lineRule="auto"/>
              <w:jc w:val="both"/>
            </w:pPr>
            <w:r>
              <w:rPr>
                <w:rFonts w:ascii="Times New Roman" w:hAnsi="Times New Roman" w:eastAsia="바탕"/>
                <w:sz w:val="20"/>
              </w:rPr>
              <w:t>뒤의 것은 이 문서가 세운 전제보다 넓은 주장이다. 우리는 읽지 못하는 사람이 정보를 놓친다고 적었는데, 이 응답은 읽을 수 있는 사람도 제대로 받지 못한다고 말한다. 그 주장이 옳다면 이 앱의 대상은 우리가 잡은 것보다 넓고, 동시에 이 앱만으로 풀리는 문제도 아니다.</w:t>
            </w:r>
          </w:p>
          <w:p>
            <w:pPr>
              <w:spacing w:after="80" w:line="276" w:lineRule="auto"/>
              <w:jc w:val="both"/>
            </w:pPr>
            <w:r>
              <w:rPr>
                <w:rFonts w:ascii="Times New Roman" w:hAnsi="Times New Roman" w:eastAsia="바탕"/>
                <w:sz w:val="20"/>
              </w:rPr>
              <w:t>이 목록에서 우리 문제와 직접 겹치는 것은 뒤의 둘, 곧 약을 올바로 복용해 보이는 능력과 라벨·보건 메시지를 해석하는 능력이다. 앞의 것들이 의료 접근의 문제라면 이 둘은 정보가 전달되는 지점의 문제이며, 진료실 밖에서 일어난다. §1.4 에서 다룰 정책의 사각지대가 정확히 여기다.</w:t>
            </w:r>
          </w:p>
          <w:p>
            <w:pPr>
              <w:spacing w:before="180" w:after="40"/>
            </w:pPr>
            <w:r>
              <w:rPr>
                <w:rFonts w:ascii="Times New Roman" w:hAnsi="Times New Roman" w:eastAsia="바탕"/>
                <w:b/>
                <w:sz w:val="23"/>
              </w:rPr>
              <w:t>1.3 복약 오류의 유형과 대가</w:t>
            </w:r>
          </w:p>
          <w:p>
            <w:pPr>
              <w:spacing w:after="80" w:line="276" w:lineRule="auto"/>
              <w:jc w:val="both"/>
            </w:pPr>
            <w:r>
              <w:rPr>
                <w:rFonts w:ascii="Times New Roman" w:hAnsi="Times New Roman" w:eastAsia="바탕"/>
                <w:sz w:val="20"/>
              </w:rPr>
              <w:t xml:space="preserve">복약 오류가 어느 유형에 몰리는지를 보면 무엇을 고쳐야 하는지가 좁혀진다. 직접 관찰법으로 조제 단계를 지켜본 연구에서, 약사가 발견한 조제 오류 155건 가운데 누락이 51건(32.9%), 용량 오류가 44건(28.4%), 시각 오류가 36건(23.2%)이었다. 이 셋만으로 전체의 84.5%를 차지한다 (Anacleto, T. A., Perini, E., Rosa, M. B. &amp; César, C. C., "Medication dispensing errors in a Brazilian hospital pharmacy," </w:t>
            </w:r>
            <w:r>
              <w:rPr>
                <w:rFonts w:ascii="Times New Roman" w:hAnsi="Times New Roman" w:eastAsia="바탕"/>
                <w:i/>
                <w:sz w:val="20"/>
              </w:rPr>
              <w:t>Clinics</w:t>
            </w:r>
            <w:r>
              <w:rPr>
                <w:rFonts w:ascii="Times New Roman" w:hAnsi="Times New Roman" w:eastAsia="바탕"/>
                <w:sz w:val="20"/>
              </w:rPr>
              <w:t>, 62(3):243–250, 2007).</w:t>
            </w:r>
          </w:p>
          <w:p>
            <w:pPr>
              <w:spacing w:after="80" w:line="276" w:lineRule="auto"/>
              <w:jc w:val="both"/>
            </w:pPr>
            <w:r>
              <w:rPr>
                <w:rFonts w:ascii="Times New Roman" w:hAnsi="Times New Roman" w:eastAsia="바탕"/>
                <w:sz w:val="20"/>
              </w:rPr>
              <w:t>[표 4] 복약 오류의 유형별 분포와 SnapCare 픽토그램 형태소의 대응</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41"/>
              <w:gridCol w:w="2441"/>
              <w:gridCol w:w="2441"/>
              <w:gridCol w:w="2441"/>
            </w:tblGrid>
            <w:tr>
              <w:tc>
                <w:tcPr>
                  <w:tcW w:type="dxa" w:w="2441"/>
                  <w:shd w:val="clear" w:fill="F2F2F2"/>
                </w:tcPr>
                <w:p>
                  <w:r>
                    <w:rPr>
                      <w:rFonts w:ascii="Times New Roman" w:hAnsi="Times New Roman" w:eastAsia="바탕"/>
                      <w:b/>
                      <w:sz w:val="18"/>
                    </w:rPr>
                    <w:t>오류 유형</w:t>
                  </w:r>
                </w:p>
              </w:tc>
              <w:tc>
                <w:tcPr>
                  <w:tcW w:type="dxa" w:w="2441"/>
                  <w:shd w:val="clear" w:fill="F2F2F2"/>
                </w:tcPr>
                <w:p>
                  <w:r>
                    <w:rPr>
                      <w:rFonts w:ascii="Times New Roman" w:hAnsi="Times New Roman" w:eastAsia="바탕"/>
                      <w:b/>
                      <w:sz w:val="18"/>
                    </w:rPr>
                    <w:t>건수</w:t>
                  </w:r>
                </w:p>
              </w:tc>
              <w:tc>
                <w:tcPr>
                  <w:tcW w:type="dxa" w:w="2441"/>
                  <w:shd w:val="clear" w:fill="F2F2F2"/>
                </w:tcPr>
                <w:p>
                  <w:r>
                    <w:rPr>
                      <w:rFonts w:ascii="Times New Roman" w:hAnsi="Times New Roman" w:eastAsia="바탕"/>
                      <w:b/>
                      <w:sz w:val="18"/>
                    </w:rPr>
                    <w:t>비율</w:t>
                  </w:r>
                </w:p>
              </w:tc>
              <w:tc>
                <w:tcPr>
                  <w:tcW w:type="dxa" w:w="2441"/>
                  <w:shd w:val="clear" w:fill="F2F2F2"/>
                </w:tcPr>
                <w:p>
                  <w:r>
                    <w:rPr>
                      <w:rFonts w:ascii="Times New Roman" w:hAnsi="Times New Roman" w:eastAsia="바탕"/>
                      <w:b/>
                      <w:sz w:val="18"/>
                    </w:rPr>
                    <w:t>그 지시를 담는 형태소</w:t>
                  </w:r>
                </w:p>
              </w:tc>
            </w:tr>
            <w:tr>
              <w:tc>
                <w:tcPr>
                  <w:tcW w:type="dxa" w:w="2441"/>
                </w:tcPr>
                <w:p>
                  <w:r>
                    <w:rPr>
                      <w:rFonts w:ascii="Times New Roman" w:hAnsi="Times New Roman" w:eastAsia="바탕"/>
                      <w:sz w:val="18"/>
                    </w:rPr>
                    <w:t>누락</w:t>
                  </w:r>
                </w:p>
              </w:tc>
              <w:tc>
                <w:tcPr>
                  <w:tcW w:type="dxa" w:w="2441"/>
                </w:tcPr>
                <w:p>
                  <w:r>
                    <w:rPr>
                      <w:rFonts w:ascii="Times New Roman" w:hAnsi="Times New Roman" w:eastAsia="바탕"/>
                      <w:sz w:val="18"/>
                    </w:rPr>
                    <w:t>51</w:t>
                  </w:r>
                </w:p>
              </w:tc>
              <w:tc>
                <w:tcPr>
                  <w:tcW w:type="dxa" w:w="2441"/>
                </w:tcPr>
                <w:p>
                  <w:r>
                    <w:rPr>
                      <w:rFonts w:ascii="Times New Roman" w:hAnsi="Times New Roman" w:eastAsia="바탕"/>
                      <w:sz w:val="18"/>
                    </w:rPr>
                    <w:t>32.9%</w:t>
                  </w:r>
                </w:p>
              </w:tc>
              <w:tc>
                <w:tcPr>
                  <w:tcW w:type="dxa" w:w="2441"/>
                </w:tcPr>
                <w:p>
                  <w:r>
                    <w:rPr>
                      <w:rFonts w:ascii="Consolas" w:hAnsi="Consolas" w:eastAsia="Consolas"/>
                      <w:sz w:val="17"/>
                    </w:rPr>
                    <w:t>finish_course</w:t>
                  </w:r>
                </w:p>
              </w:tc>
            </w:tr>
            <w:tr>
              <w:tc>
                <w:tcPr>
                  <w:tcW w:type="dxa" w:w="2441"/>
                </w:tcPr>
                <w:p>
                  <w:r>
                    <w:rPr>
                      <w:rFonts w:ascii="Times New Roman" w:hAnsi="Times New Roman" w:eastAsia="바탕"/>
                      <w:sz w:val="18"/>
                    </w:rPr>
                    <w:t>용량 오류</w:t>
                  </w:r>
                </w:p>
              </w:tc>
              <w:tc>
                <w:tcPr>
                  <w:tcW w:type="dxa" w:w="2441"/>
                </w:tcPr>
                <w:p>
                  <w:r>
                    <w:rPr>
                      <w:rFonts w:ascii="Times New Roman" w:hAnsi="Times New Roman" w:eastAsia="바탕"/>
                      <w:sz w:val="18"/>
                    </w:rPr>
                    <w:t>44</w:t>
                  </w:r>
                </w:p>
              </w:tc>
              <w:tc>
                <w:tcPr>
                  <w:tcW w:type="dxa" w:w="2441"/>
                </w:tcPr>
                <w:p>
                  <w:r>
                    <w:rPr>
                      <w:rFonts w:ascii="Times New Roman" w:hAnsi="Times New Roman" w:eastAsia="바탕"/>
                      <w:sz w:val="18"/>
                    </w:rPr>
                    <w:t>28.4%</w:t>
                  </w:r>
                </w:p>
              </w:tc>
              <w:tc>
                <w:tcPr>
                  <w:tcW w:type="dxa" w:w="2441"/>
                </w:tcPr>
                <w:p>
                  <w:r>
                    <w:rPr>
                      <w:rFonts w:ascii="Consolas" w:hAnsi="Consolas" w:eastAsia="Consolas"/>
                      <w:sz w:val="17"/>
                    </w:rPr>
                    <w:t>qty_one</w:t>
                  </w:r>
                  <w:r>
                    <w:rPr>
                      <w:rFonts w:ascii="Times New Roman" w:hAnsi="Times New Roman" w:eastAsia="바탕"/>
                      <w:sz w:val="18"/>
                    </w:rPr>
                    <w:t xml:space="preserve"> ~ </w:t>
                  </w:r>
                  <w:r>
                    <w:rPr>
                      <w:rFonts w:ascii="Consolas" w:hAnsi="Consolas" w:eastAsia="Consolas"/>
                      <w:sz w:val="17"/>
                    </w:rPr>
                    <w:t>qty_five</w:t>
                  </w:r>
                </w:p>
              </w:tc>
            </w:tr>
            <w:tr>
              <w:tc>
                <w:tcPr>
                  <w:tcW w:type="dxa" w:w="2441"/>
                </w:tcPr>
                <w:p>
                  <w:r>
                    <w:rPr>
                      <w:rFonts w:ascii="Times New Roman" w:hAnsi="Times New Roman" w:eastAsia="바탕"/>
                      <w:sz w:val="18"/>
                    </w:rPr>
                    <w:t>시각 오류</w:t>
                  </w:r>
                </w:p>
              </w:tc>
              <w:tc>
                <w:tcPr>
                  <w:tcW w:type="dxa" w:w="2441"/>
                </w:tcPr>
                <w:p>
                  <w:r>
                    <w:rPr>
                      <w:rFonts w:ascii="Times New Roman" w:hAnsi="Times New Roman" w:eastAsia="바탕"/>
                      <w:sz w:val="18"/>
                    </w:rPr>
                    <w:t>36</w:t>
                  </w:r>
                </w:p>
              </w:tc>
              <w:tc>
                <w:tcPr>
                  <w:tcW w:type="dxa" w:w="2441"/>
                </w:tcPr>
                <w:p>
                  <w:r>
                    <w:rPr>
                      <w:rFonts w:ascii="Times New Roman" w:hAnsi="Times New Roman" w:eastAsia="바탕"/>
                      <w:sz w:val="18"/>
                    </w:rPr>
                    <w:t>23.2%</w:t>
                  </w:r>
                </w:p>
              </w:tc>
              <w:tc>
                <w:tcPr>
                  <w:tcW w:type="dxa" w:w="2441"/>
                </w:tcPr>
                <w:p>
                  <w:r>
                    <w:rPr>
                      <w:rFonts w:ascii="Consolas" w:hAnsi="Consolas" w:eastAsia="Consolas"/>
                      <w:sz w:val="17"/>
                    </w:rPr>
                    <w:t>time_morning</w:t>
                  </w:r>
                  <w:r>
                    <w:rPr>
                      <w:rFonts w:ascii="Times New Roman" w:hAnsi="Times New Roman" w:eastAsia="바탕"/>
                      <w:sz w:val="18"/>
                    </w:rPr>
                    <w:t xml:space="preserve"> ~ </w:t>
                  </w:r>
                  <w:r>
                    <w:rPr>
                      <w:rFonts w:ascii="Consolas" w:hAnsi="Consolas" w:eastAsia="Consolas"/>
                      <w:sz w:val="17"/>
                    </w:rPr>
                    <w:t>time_night</w:t>
                  </w:r>
                </w:p>
              </w:tc>
            </w:tr>
            <w:tr>
              <w:tc>
                <w:tcPr>
                  <w:tcW w:type="dxa" w:w="2441"/>
                </w:tcPr>
                <w:p>
                  <w:r>
                    <w:rPr>
                      <w:rFonts w:ascii="Times New Roman" w:hAnsi="Times New Roman" w:eastAsia="바탕"/>
                      <w:sz w:val="18"/>
                    </w:rPr>
                    <w:t>나머지</w:t>
                  </w:r>
                </w:p>
              </w:tc>
              <w:tc>
                <w:tcPr>
                  <w:tcW w:type="dxa" w:w="2441"/>
                </w:tcPr>
                <w:p>
                  <w:r>
                    <w:rPr>
                      <w:rFonts w:ascii="Times New Roman" w:hAnsi="Times New Roman" w:eastAsia="바탕"/>
                      <w:sz w:val="18"/>
                    </w:rPr>
                    <w:t>24</w:t>
                  </w:r>
                </w:p>
              </w:tc>
              <w:tc>
                <w:tcPr>
                  <w:tcW w:type="dxa" w:w="2441"/>
                </w:tcPr>
                <w:p>
                  <w:r>
                    <w:rPr>
                      <w:rFonts w:ascii="Times New Roman" w:hAnsi="Times New Roman" w:eastAsia="바탕"/>
                      <w:sz w:val="18"/>
                    </w:rPr>
                    <w:t>15.5%</w:t>
                  </w:r>
                </w:p>
              </w:tc>
              <w:tc>
                <w:tcPr>
                  <w:tcW w:type="dxa" w:w="2441"/>
                </w:tcPr>
                <w:p>
                  <w:r>
                    <w:rPr>
                      <w:rFonts w:ascii="Times New Roman" w:hAnsi="Times New Roman" w:eastAsia="바탕"/>
                      <w:sz w:val="18"/>
                    </w:rPr>
                    <w:t>—</w:t>
                  </w:r>
                </w:p>
              </w:tc>
            </w:tr>
          </w:tbl>
          <w:p/>
          <w:p>
            <w:pPr>
              <w:spacing w:after="120"/>
            </w:pPr>
          </w:p>
          <w:p>
            <w:pPr>
              <w:spacing w:after="80" w:line="276" w:lineRule="auto"/>
              <w:jc w:val="both"/>
            </w:pPr>
            <w:r>
              <w:rPr>
                <w:rFonts w:ascii="Times New Roman" w:hAnsi="Times New Roman" w:eastAsia="바탕"/>
                <w:sz w:val="20"/>
              </w:rPr>
              <w:t xml:space="preserve">약사가 발견한 조제 오류 155건 기준 (Anacleto, T. A., Perini, E., Rosa, M. B. &amp; César, C. C., "Medication dispensing errors in a Brazilian hospital pharmacy," </w:t>
            </w:r>
            <w:r>
              <w:rPr>
                <w:rFonts w:ascii="Times New Roman" w:hAnsi="Times New Roman" w:eastAsia="바탕"/>
                <w:i/>
                <w:sz w:val="20"/>
              </w:rPr>
              <w:t>Clinics</w:t>
            </w:r>
            <w:r>
              <w:rPr>
                <w:rFonts w:ascii="Times New Roman" w:hAnsi="Times New Roman" w:eastAsia="바탕"/>
                <w:sz w:val="20"/>
              </w:rPr>
              <w:t>, 62(3):243–250, 2007).</w:t>
            </w:r>
          </w:p>
          <w:p>
            <w:pPr>
              <w:spacing w:after="80" w:line="276" w:lineRule="auto"/>
              <w:jc w:val="both"/>
            </w:pPr>
            <w:r>
              <w:rPr>
                <w:rFonts w:ascii="Times New Roman" w:hAnsi="Times New Roman" w:eastAsia="바탕"/>
                <w:sz w:val="20"/>
              </w:rPr>
              <w:t xml:space="preserve">같은 분포가 다른 나라와 다른 시기에서도 나오는지 확인했다. 이란 간호사의 투약 오류를 다룬 연구 36편(6,238명)을 종합한 메타분석에서 오류 유형의 상위 둘이 시각 오류 27.3%(95% CI 19~36)와 용량 오류 26.4%(95% CI 20~33)였다 (Fathizadeh, H., Mousavi, S. S., Gharibi, Z., Rezaeipour, H. &amp; Biojmajd, A. R., "Prevalence of medication errors and its related factors in Iranian nurses: an updated systematic review and meta-analysis," </w:t>
            </w:r>
            <w:r>
              <w:rPr>
                <w:rFonts w:ascii="Times New Roman" w:hAnsi="Times New Roman" w:eastAsia="바탕"/>
                <w:i/>
                <w:sz w:val="20"/>
              </w:rPr>
              <w:t>BMC Nursing</w:t>
            </w:r>
            <w:r>
              <w:rPr>
                <w:rFonts w:ascii="Times New Roman" w:hAnsi="Times New Roman" w:eastAsia="바탕"/>
                <w:sz w:val="20"/>
              </w:rPr>
              <w:t>, 23:175, 2024, doi:10.1186/s12912-024-01836-w). 2007년 브라질의 한 병원에서 관찰된 순서와 상위 둘이 같다.</w:t>
            </w:r>
          </w:p>
          <w:p>
            <w:pPr>
              <w:spacing w:after="80" w:line="276" w:lineRule="auto"/>
              <w:jc w:val="both"/>
            </w:pPr>
            <w:r>
              <w:rPr>
                <w:rFonts w:ascii="Times New Roman" w:hAnsi="Times New Roman" w:eastAsia="바탕"/>
                <w:sz w:val="20"/>
              </w:rPr>
              <w:t>두 자료를 나란히 놓을 때 조심할 것이 둘 있다. 첫째, 단계가 다르다. 앞의 것은 약사가 조제하며 낸 오류이고 뒤의 것은 간호사가 투약하며 낸 오류다. 둘 다 환자가 집에서 내는 오류가 아니며, 그 간극은 §1.4 에서 따로 다룬다. 둘째, 이란 자료는 이질성이 매우 크다(I² = 91~96). 값 자체를 그대로 옮길 것이 아니라 순서가 반복된다는 것만 읽어야 한다.</w:t>
            </w:r>
          </w:p>
          <w:p>
            <w:pPr>
              <w:spacing w:after="80" w:line="276" w:lineRule="auto"/>
              <w:jc w:val="both"/>
            </w:pPr>
            <w:r>
              <w:rPr>
                <w:rFonts w:ascii="Times New Roman" w:hAnsi="Times New Roman" w:eastAsia="바탕"/>
                <w:sz w:val="20"/>
              </w:rPr>
              <w:t>그럼에도 이 반복이 이 절에 필요한 이유가 있다. 우리는 형태소 세트를 이 분포에 맞춰 설계했고(표 9), 분포가 한 병원 한 해의 우연이었다면 그 설계의 근거가 사라진다. 열일곱 해와 두 대륙을 건너 상위 둘이 같다는 것이 그 우연을 줄인다.</w:t>
            </w:r>
          </w:p>
          <w:p>
            <w:pPr>
              <w:spacing w:after="80" w:line="276" w:lineRule="auto"/>
              <w:jc w:val="both"/>
            </w:pPr>
            <w:r>
              <w:rPr>
                <w:rFonts w:ascii="Times New Roman" w:hAnsi="Times New Roman" w:eastAsia="바탕"/>
                <w:sz w:val="20"/>
              </w:rPr>
              <w:t>표 4는 오류의 대부분이 "무엇을·얼마나·언제" 세 가지에 몰려 있음을 보여준다. 이 셋은 모두 그림으로 옮길 수 있는 정보이며, SnapCare 의 형태소 설계가 정확히 이 분포를 따른다.</w:t>
            </w:r>
          </w:p>
          <w:p>
            <w:pPr>
              <w:spacing w:after="80" w:line="276" w:lineRule="auto"/>
              <w:jc w:val="both"/>
            </w:pPr>
            <w:r>
              <w:rPr>
                <w:rFonts w:ascii="Times New Roman" w:hAnsi="Times New Roman" w:eastAsia="바탕"/>
                <w:sz w:val="20"/>
              </w:rPr>
              <w:t>이 분포가 20년 가까이 지난 자료라는 점을 생각해 §5.7 에서 같은 것을 다시 물었다. 약국 구획 12명에게 의학적으로 가장 틀리면 안 되는 것을 고르게 했더니 복용량과 횟수가 7명으로 가장 많았고, 병용금기와 상호작용이 3명, 투여 경로와 임의 중단 금지가 각 1명이다. 2007년의 조제 기록에서 용량 오류가 28.4% 였던 것과 2026년의 약사 12명이 용량과 횟수를 첫째로 꼽은 것이 같은 자리를 가리킨다.</w:t>
            </w:r>
          </w:p>
          <w:p>
            <w:pPr>
              <w:spacing w:after="80" w:line="276" w:lineRule="auto"/>
              <w:jc w:val="both"/>
            </w:pPr>
            <w:r>
              <w:rPr>
                <w:rFonts w:ascii="Times New Roman" w:hAnsi="Times New Roman" w:eastAsia="바탕"/>
                <w:sz w:val="20"/>
              </w:rPr>
              <w:t>한 응답자는 그 이유까지 적었다. 설명은 말로 하지만 환자가 나중에 되돌아볼 수 있는 것은 라벨에 적힌 용량뿐이라는 것이다.</w:t>
            </w:r>
          </w:p>
          <w:p>
            <w:pPr>
              <w:spacing w:after="40" w:line="276" w:lineRule="auto"/>
              <w:ind w:left="403"/>
            </w:pPr>
            <w:r>
              <w:rPr>
                <w:rFonts w:ascii="Times New Roman" w:hAnsi="Times New Roman" w:eastAsia="바탕"/>
                <w:i/>
                <w:color w:val="606068"/>
                <w:sz w:val="19"/>
              </w:rPr>
              <w:t>"The patient is thoroughly explained/counselled about the medication. However, it is only the dose that is written on the label which the patient can refer to when taking the medication."</w:t>
            </w:r>
          </w:p>
          <w:p>
            <w:pPr>
              <w:spacing w:after="180" w:line="276" w:lineRule="auto"/>
              <w:ind w:left="403"/>
            </w:pPr>
            <w:r>
              <w:rPr>
                <w:rFonts w:ascii="Times New Roman" w:hAnsi="Times New Roman" w:eastAsia="바탕"/>
                <w:i w:val="0"/>
                <w:color w:val="606068"/>
                <w:sz w:val="19"/>
              </w:rPr>
              <w:t>(Atif Usman 교수, The Islamia University of Bahawalpur)</w:t>
            </w:r>
          </w:p>
          <w:p>
            <w:pPr>
              <w:spacing w:after="80" w:line="276" w:lineRule="auto"/>
              <w:jc w:val="both"/>
            </w:pPr>
            <w:r>
              <w:rPr>
                <w:rFonts w:ascii="Times New Roman" w:hAnsi="Times New Roman" w:eastAsia="바탕"/>
                <w:sz w:val="20"/>
              </w:rPr>
              <w:t>말로 한 설명은 약국 문을 나서는 순간 사라지고 종이만 남는다. 그 종이를 읽지 못하면 남는 것도 없다.</w:t>
            </w:r>
          </w:p>
          <w:p>
            <w:pPr>
              <w:spacing w:after="80" w:line="276" w:lineRule="auto"/>
              <w:jc w:val="both"/>
            </w:pPr>
            <w:r>
              <w:rPr>
                <w:rFonts w:ascii="Times New Roman" w:hAnsi="Times New Roman" w:eastAsia="바탕"/>
                <w:sz w:val="20"/>
              </w:rPr>
              <w:t>여기에 단서를 하나 달아야 한다. 이 분포는 조제하는 쪽에서 난 오류이지 환자가 집에서 저지르는 오류가 아니다. 두 단계를 같은 것으로 취급할 수는 없다. 그럼에도 이 수치를 근거로 삼는 것은, 조제 단계에서 이 셋이 자주 어긋난다는 사실이 그 셋이 전달 과정에서 잃어버리기 쉬운 정보라는 뜻이기 때문이다. 훈련받은 약사가 관리된 환경에서도 이 셋을 놓친다면, 같은 정보를 문자로만 건네받은 환자가 놓치지 않으리라고 볼 이유는 없다. 환자 단계의 분포를 직접 잰 자료는 우리가 찾지 못했으며, 이는 §5.9 에 남긴 미검증 항목에 해당한다.</w:t>
            </w:r>
          </w:p>
          <w:p>
            <w:pPr>
              <w:spacing w:before="160" w:after="60"/>
              <w:jc w:val="center"/>
            </w:pPr>
            <w:r>
              <w:drawing>
                <wp:inline xmlns:a="http://schemas.openxmlformats.org/drawingml/2006/main" xmlns:pic="http://schemas.openxmlformats.org/drawingml/2006/picture">
                  <wp:extent cx="5486400" cy="2377440"/>
                  <wp:docPr id="4" name="Picture 4"/>
                  <wp:cNvGraphicFramePr>
                    <a:graphicFrameLocks noChangeAspect="1"/>
                  </wp:cNvGraphicFramePr>
                  <a:graphic>
                    <a:graphicData uri="http://schemas.openxmlformats.org/drawingml/2006/picture">
                      <pic:pic>
                        <pic:nvPicPr>
                          <pic:cNvPr id="0" name="chart03_error_types.png"/>
                          <pic:cNvPicPr/>
                        </pic:nvPicPr>
                        <pic:blipFill>
                          <a:blip r:embed="rId20"/>
                          <a:stretch>
                            <a:fillRect/>
                          </a:stretch>
                        </pic:blipFill>
                        <pic:spPr>
                          <a:xfrm>
                            <a:off x="0" y="0"/>
                            <a:ext cx="5486400" cy="237744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4]</w:t>
            </w:r>
            <w:r>
              <w:rPr>
                <w:rFonts w:ascii="Times New Roman" w:hAnsi="Times New Roman" w:eastAsia="바탕"/>
                <w:color w:val="606068"/>
                <w:sz w:val="18"/>
              </w:rPr>
              <w:t xml:space="preserve"> 약사가 발견한 조제 오류 155건의 유형별 분포 (Anacleto, T. A., Perini, E., Rosa, M. B. &amp; César, C. C., "Medication dispensing errors in a Brazilian hospital pharmacy," </w:t>
            </w:r>
            <w:r>
              <w:rPr>
                <w:rFonts w:ascii="Times New Roman" w:hAnsi="Times New Roman" w:eastAsia="바탕"/>
                <w:i/>
                <w:color w:val="606068"/>
                <w:sz w:val="18"/>
              </w:rPr>
              <w:t>Clinics</w:t>
            </w:r>
            <w:r>
              <w:rPr>
                <w:rFonts w:ascii="Times New Roman" w:hAnsi="Times New Roman" w:eastAsia="바탕"/>
                <w:color w:val="606068"/>
                <w:sz w:val="18"/>
              </w:rPr>
              <w:t xml:space="preserve">, 62(3):243–250, 2007). 누락·용량·시각 세 유형이 84.5%를 차지한다. 세 유형이 모두 그림으로 옮길 수 있는 정보라는 것이 SIGIL 형태소 설계의 출발점이며, </w:t>
            </w:r>
            <w:r>
              <w:rPr>
                <w:rFonts w:ascii="Consolas" w:hAnsi="Consolas" w:eastAsia="Consolas"/>
                <w:color w:val="606068"/>
                <w:sz w:val="17"/>
              </w:rPr>
              <w:t>finish_course</w:t>
            </w:r>
            <w:r>
              <w:rPr>
                <w:rFonts w:ascii="Times New Roman" w:hAnsi="Times New Roman" w:eastAsia="바탕"/>
                <w:color w:val="606068"/>
                <w:sz w:val="18"/>
              </w:rPr>
              <w:t>·</w:t>
            </w:r>
            <w:r>
              <w:rPr>
                <w:rFonts w:ascii="Consolas" w:hAnsi="Consolas" w:eastAsia="Consolas"/>
                <w:color w:val="606068"/>
                <w:sz w:val="17"/>
              </w:rPr>
              <w:t>qty_*</w:t>
            </w:r>
            <w:r>
              <w:rPr>
                <w:rFonts w:ascii="Times New Roman" w:hAnsi="Times New Roman" w:eastAsia="바탕"/>
                <w:color w:val="606068"/>
                <w:sz w:val="18"/>
              </w:rPr>
              <w:t>·</w:t>
            </w:r>
            <w:r>
              <w:rPr>
                <w:rFonts w:ascii="Consolas" w:hAnsi="Consolas" w:eastAsia="Consolas"/>
                <w:color w:val="606068"/>
                <w:sz w:val="17"/>
              </w:rPr>
              <w:t>time_*</w:t>
            </w:r>
            <w:r>
              <w:rPr>
                <w:rFonts w:ascii="Times New Roman" w:hAnsi="Times New Roman" w:eastAsia="바탕"/>
                <w:color w:val="606068"/>
                <w:sz w:val="18"/>
              </w:rPr>
              <w:t xml:space="preserve"> 가 각각 이 셋에 대응한다.</w:t>
            </w:r>
          </w:p>
          <w:p>
            <w:pPr>
              <w:spacing w:before="120" w:after="20"/>
            </w:pPr>
            <w:r>
              <w:rPr>
                <w:rFonts w:ascii="Times New Roman" w:hAnsi="Times New Roman" w:eastAsia="바탕"/>
                <w:b/>
                <w:sz w:val="21"/>
              </w:rPr>
              <w:t>1.3.1 환자 쪽에서 측정된 오독</w:t>
            </w:r>
          </w:p>
          <w:p>
            <w:pPr>
              <w:spacing w:after="80" w:line="276" w:lineRule="auto"/>
              <w:jc w:val="both"/>
            </w:pPr>
            <w:r>
              <w:rPr>
                <w:rFonts w:ascii="Times New Roman" w:hAnsi="Times New Roman" w:eastAsia="바탕"/>
                <w:sz w:val="20"/>
              </w:rPr>
              <w:t>앞의 분포는 조제하는 쪽의 기록이다. 환자 쪽에서 무엇이 일어나는지는 따로 측정되어 있다.</w:t>
            </w:r>
          </w:p>
          <w:p>
            <w:pPr>
              <w:spacing w:after="80" w:line="276" w:lineRule="auto"/>
              <w:jc w:val="both"/>
            </w:pPr>
            <w:r>
              <w:rPr>
                <w:rFonts w:ascii="Times New Roman" w:hAnsi="Times New Roman" w:eastAsia="바탕"/>
                <w:sz w:val="20"/>
              </w:rPr>
              <w:t xml:space="preserve">미국의 1차 진료기관 세 곳에서 성인 395명에게 실제 약병 라벨 다섯 개를 보이고 지시를 이해했는지 물은 연구에서, 올바로 이해한 비율은 라벨에 따라 </w:t>
            </w:r>
            <w:r>
              <w:rPr>
                <w:rFonts w:ascii="Times New Roman" w:hAnsi="Times New Roman" w:eastAsia="바탕"/>
                <w:b/>
                <w:sz w:val="20"/>
              </w:rPr>
              <w:t>67.1%에서 91.1%</w:t>
            </w:r>
            <w:r>
              <w:rPr>
                <w:rFonts w:ascii="Times New Roman" w:hAnsi="Times New Roman" w:eastAsia="바탕"/>
                <w:sz w:val="20"/>
              </w:rPr>
              <w:t xml:space="preserve"> 사이였다. 이 연구가 남긴 가장 날카로운 결과는 따로 있다. 저문해 환자의 </w:t>
            </w:r>
            <w:r>
              <w:rPr>
                <w:rFonts w:ascii="Times New Roman" w:hAnsi="Times New Roman" w:eastAsia="바탕"/>
                <w:b/>
                <w:sz w:val="20"/>
              </w:rPr>
              <w:t>70.7%가 "하루 두 번, 한 번에 두 알" 이라는 지시를 말로는 정확히 되풀이했으나, 하루에 몇 알을 먹어야 하는지 실제로 짚어 보인 사람은 34.7%뿐이었다</w:t>
            </w:r>
            <w:r>
              <w:rPr>
                <w:rFonts w:ascii="Times New Roman" w:hAnsi="Times New Roman" w:eastAsia="바탕"/>
                <w:sz w:val="20"/>
              </w:rPr>
              <w:t xml:space="preserve"> (Davis, T. C. et al., "Literacy and misunderstanding prescription drug labels," </w:t>
            </w:r>
            <w:r>
              <w:rPr>
                <w:rFonts w:ascii="Times New Roman" w:hAnsi="Times New Roman" w:eastAsia="바탕"/>
                <w:i/>
                <w:sz w:val="20"/>
              </w:rPr>
              <w:t>Annals of Internal Medicine</w:t>
            </w:r>
            <w:r>
              <w:rPr>
                <w:rFonts w:ascii="Times New Roman" w:hAnsi="Times New Roman" w:eastAsia="바탕"/>
                <w:sz w:val="20"/>
              </w:rPr>
              <w:t>, 145(12):887–894, 2006).</w:t>
            </w:r>
          </w:p>
          <w:p>
            <w:pPr>
              <w:spacing w:after="80" w:line="276" w:lineRule="auto"/>
              <w:jc w:val="both"/>
            </w:pPr>
            <w:r>
              <w:rPr>
                <w:rFonts w:ascii="Times New Roman" w:hAnsi="Times New Roman" w:eastAsia="바탕"/>
                <w:sz w:val="20"/>
              </w:rPr>
              <w:t>지시를 그대로 되풀이하는 것과 그대로 행동하는 것은 별개의 능력이며, 문자를 읽어 주는 것만으로는 이 간극이 메워지지 않는다. 그래서 이것이 SnapCare 가 음성만이 아니라 행동을 그리는 그림을 함께 내는 이유다.</w:t>
            </w:r>
          </w:p>
          <w:p>
            <w:pPr>
              <w:spacing w:after="80" w:line="276" w:lineRule="auto"/>
              <w:jc w:val="both"/>
            </w:pPr>
            <w:r>
              <w:rPr>
                <w:rFonts w:ascii="Times New Roman" w:hAnsi="Times New Roman" w:eastAsia="바탕"/>
                <w:sz w:val="20"/>
              </w:rPr>
              <w:t xml:space="preserve">액체 약에서는 오차가 눈에 보이는 양으로 나타난다. 어린 자녀에게 물약을 먹이는 보호자를 무작위 배정한 시험에서, 표준 상담만 받은 대조군의 </w:t>
            </w:r>
            <w:r>
              <w:rPr>
                <w:rFonts w:ascii="Times New Roman" w:hAnsi="Times New Roman" w:eastAsia="바탕"/>
                <w:b/>
                <w:sz w:val="20"/>
              </w:rPr>
              <w:t>47.8%가 처방된 용량에서 20%를 넘게 벗어난 양을 먹였다</w:t>
            </w:r>
            <w:r>
              <w:rPr>
                <w:rFonts w:ascii="Times New Roman" w:hAnsi="Times New Roman" w:eastAsia="바탕"/>
                <w:sz w:val="20"/>
              </w:rPr>
              <w:t xml:space="preserve"> (필요시 복용 약에서는 40.0%). 20%는 작은 수가 아니다. 하루 세 번 먹는 약이라면 사흘이면 하루치가 어긋난다.</w:t>
            </w:r>
          </w:p>
          <w:p>
            <w:pPr>
              <w:spacing w:after="80" w:line="276" w:lineRule="auto"/>
              <w:jc w:val="both"/>
            </w:pPr>
            <w:r>
              <w:rPr>
                <w:rFonts w:ascii="Times New Roman" w:hAnsi="Times New Roman" w:eastAsia="바탕"/>
                <w:sz w:val="20"/>
              </w:rPr>
              <w:t xml:space="preserve">복약 오류 관련 전 세계 연간 비용은 약 420억 달러로, 전 세계 보건 지출의 약 1%에 해당한다 (World Health Organization, </w:t>
            </w:r>
            <w:r>
              <w:rPr>
                <w:rFonts w:ascii="Times New Roman" w:hAnsi="Times New Roman" w:eastAsia="바탕"/>
                <w:i/>
                <w:sz w:val="20"/>
              </w:rPr>
              <w:t>Medication Without Harm: WHO Global Patient Safety Challenge</w:t>
            </w:r>
            <w:r>
              <w:rPr>
                <w:rFonts w:ascii="Times New Roman" w:hAnsi="Times New Roman" w:eastAsia="바탕"/>
                <w:sz w:val="20"/>
              </w:rPr>
              <w:t xml:space="preserve">, WHO/HIS/SDS/2017.6, 2017). 미국만 따로 본 값도 있다. 복약 비순응으로 생기는 회피 가능한 의료비가 연 1,000억에서 3,000억 달러로 추정되며 이는 미국 전체 의료비의 3~10%에 해당한다. 고령자 입원의 약 10%가 비순응에 기인하는 것으로 볼 수 있고, 비순응에 딸린 비용의 대부분이 피할 수 있었던 입원에서 나온다 (Iuga, A. O. &amp; McGuire, M. J., "Adherence and health care costs," </w:t>
            </w:r>
            <w:r>
              <w:rPr>
                <w:rFonts w:ascii="Times New Roman" w:hAnsi="Times New Roman" w:eastAsia="바탕"/>
                <w:i/>
                <w:sz w:val="20"/>
              </w:rPr>
              <w:t>Risk Management and Healthcare Policy</w:t>
            </w:r>
            <w:r>
              <w:rPr>
                <w:rFonts w:ascii="Times New Roman" w:hAnsi="Times New Roman" w:eastAsia="바탕"/>
                <w:sz w:val="20"/>
              </w:rPr>
              <w:t>, 7:35–44, 2014, doi:10.2147/RMHP.S19801).</w:t>
            </w:r>
          </w:p>
          <w:p>
            <w:pPr>
              <w:spacing w:after="80" w:line="276" w:lineRule="auto"/>
              <w:jc w:val="both"/>
            </w:pPr>
            <w:r>
              <w:rPr>
                <w:rFonts w:ascii="Times New Roman" w:hAnsi="Times New Roman" w:eastAsia="바탕"/>
                <w:sz w:val="20"/>
              </w:rPr>
              <w:t>이 값을 옮기며 앞 판에서 고친 것 셋을 적어 둔다. 우리는 이것을 병원 홍보 페이지에서 가져와 "직접 비용 1,000억, 간접까지 3,000억" 이라고 적고 있었는데 원문은 직접과 간접을 나누지 않고 회피 가능 비용의 범위로 준다. "입원의 최소 10%" 라고 적은 것도 원문에서는 고령자 입원에 한정된다. 그리고 함께 적었던 "연간 약 125,000명 사망" 은 이 논문의 초록에 없어 뺐다. 널리 인용되는 수이지만 우리가 1차 출처에서 확인하지 못했다.</w:t>
            </w:r>
          </w:p>
          <w:p>
            <w:pPr>
              <w:spacing w:after="80" w:line="276" w:lineRule="auto"/>
              <w:jc w:val="both"/>
            </w:pPr>
            <w:r>
              <w:rPr>
                <w:rFonts w:ascii="Times New Roman" w:hAnsi="Times New Roman" w:eastAsia="바탕"/>
                <w:sz w:val="20"/>
              </w:rPr>
              <w:t xml:space="preserve">세계보건기구가 2024년에 낸 첫 세계 환자안전 보고서는 이 규모를 다시 쟀다. 전 세계에서 환자 스무 명 중 한 명(5%)이 예방 가능한 약물 관련 위해를 겪으며, 그중 4분의 1 가까이가 중증이거나 생명을 위협하는 수준이다. 지역별로는 아프리카와 동남아시아가 각각 9%로 가장 높다 (World Health Organization, </w:t>
            </w:r>
            <w:r>
              <w:rPr>
                <w:rFonts w:ascii="Times New Roman" w:hAnsi="Times New Roman" w:eastAsia="바탕"/>
                <w:i/>
                <w:sz w:val="20"/>
              </w:rPr>
              <w:t>Global patient safety report 2024</w:t>
            </w:r>
            <w:r>
              <w:rPr>
                <w:rFonts w:ascii="Times New Roman" w:hAnsi="Times New Roman" w:eastAsia="바탕"/>
                <w:sz w:val="20"/>
              </w:rPr>
              <w:t>, ISBN 978-92-4-009545-8, 2024).</w:t>
            </w:r>
          </w:p>
          <w:p>
            <w:pPr>
              <w:spacing w:after="80" w:line="276" w:lineRule="auto"/>
              <w:jc w:val="both"/>
            </w:pPr>
            <w:r>
              <w:rPr>
                <w:rFonts w:ascii="Times New Roman" w:hAnsi="Times New Roman" w:eastAsia="바탕"/>
                <w:sz w:val="20"/>
              </w:rPr>
              <w:t xml:space="preserve">저소득·중소득국에서는 해마다 병원에서 1억 3,400만 건의 위해 사건이 일어나고 약 260만 명이 그로 인해 사망한다 (WHO, </w:t>
            </w:r>
            <w:r>
              <w:rPr>
                <w:rFonts w:ascii="Times New Roman" w:hAnsi="Times New Roman" w:eastAsia="바탕"/>
                <w:i/>
                <w:sz w:val="20"/>
              </w:rPr>
              <w:t>Global patient safety report 2024</w:t>
            </w:r>
            <w:r>
              <w:rPr>
                <w:rFonts w:ascii="Times New Roman" w:hAnsi="Times New Roman" w:eastAsia="바탕"/>
                <w:sz w:val="20"/>
              </w:rPr>
              <w:t>).</w:t>
            </w:r>
          </w:p>
          <w:p>
            <w:pPr>
              <w:spacing w:after="80" w:line="276" w:lineRule="auto"/>
              <w:jc w:val="both"/>
            </w:pPr>
            <w:r>
              <w:rPr>
                <w:rFonts w:ascii="Times New Roman" w:hAnsi="Times New Roman" w:eastAsia="바탕"/>
                <w:sz w:val="20"/>
              </w:rPr>
              <w:t xml:space="preserve">위해가 어디서 일어나는지가 이 연구의 자리를 정한다. 세계보건기구는 진료 과정에서 생기는 위해의 절반 이상(환자 스무 명 중 한 명)이 예방 가능하며, 그중 예방 가능한 위해의 절반이 약과 관련된 것이라고 보고한다. 약으로 인한 위해는 환자 서른 명 중 한 명에게 나타나고 그 가운데 4분의 1 이상이 중증이거나 생명을 위협하는 수준이다. 그리고 이 위해는 병원 안보다 밖에서 더 흔하다. </w:t>
            </w:r>
            <w:r>
              <w:rPr>
                <w:rFonts w:ascii="Times New Roman" w:hAnsi="Times New Roman" w:eastAsia="바탕"/>
                <w:b/>
                <w:sz w:val="20"/>
              </w:rPr>
              <w:t>1차 진료와 외래에서는 환자 열 명 중 네 명까지 위해를 겪으며, 그 위해의 최대 80%(23.6~85%)는 피할 수 있는 것</w:t>
            </w:r>
            <w:r>
              <w:rPr>
                <w:rFonts w:ascii="Times New Roman" w:hAnsi="Times New Roman" w:eastAsia="바탕"/>
                <w:sz w:val="20"/>
              </w:rPr>
              <w:t xml:space="preserve">이다 (World Health Organization, </w:t>
            </w:r>
            <w:r>
              <w:rPr>
                <w:rFonts w:ascii="Times New Roman" w:hAnsi="Times New Roman" w:eastAsia="바탕"/>
                <w:i/>
                <w:sz w:val="20"/>
              </w:rPr>
              <w:t>Patient safety</w:t>
            </w:r>
            <w:r>
              <w:rPr>
                <w:rFonts w:ascii="Times New Roman" w:hAnsi="Times New Roman" w:eastAsia="바탕"/>
                <w:sz w:val="20"/>
              </w:rPr>
              <w:t xml:space="preserve"> fact sheet).</w:t>
            </w:r>
          </w:p>
          <w:p>
            <w:pPr>
              <w:spacing w:after="80" w:line="276" w:lineRule="auto"/>
              <w:jc w:val="both"/>
            </w:pPr>
            <w:r>
              <w:rPr>
                <w:rFonts w:ascii="Times New Roman" w:hAnsi="Times New Roman" w:eastAsia="바탕"/>
                <w:sz w:val="20"/>
              </w:rPr>
              <w:t xml:space="preserve">이 수치들이 함께 가리키는 것은 약으로 인한 위해가 진료실 밖에서, 피할 수 있는 형태로 일어난다는 점이다. SnapCare 가 다루려는 것이 그 부분이다. 저·중소득국에서는 안전하지 않은 진료로 인한 사망이 100명 중 4명에 이른다 (WHO, </w:t>
            </w:r>
            <w:r>
              <w:rPr>
                <w:rFonts w:ascii="Times New Roman" w:hAnsi="Times New Roman" w:eastAsia="바탕"/>
                <w:i/>
                <w:sz w:val="20"/>
              </w:rPr>
              <w:t>Patient safety</w:t>
            </w:r>
            <w:r>
              <w:rPr>
                <w:rFonts w:ascii="Times New Roman" w:hAnsi="Times New Roman" w:eastAsia="바탕"/>
                <w:sz w:val="20"/>
              </w:rPr>
              <w:t>).</w:t>
            </w:r>
          </w:p>
          <w:p>
            <w:pPr>
              <w:spacing w:after="80" w:line="276" w:lineRule="auto"/>
              <w:jc w:val="both"/>
            </w:pPr>
            <w:r>
              <w:rPr>
                <w:rFonts w:ascii="Times New Roman" w:hAnsi="Times New Roman" w:eastAsia="바탕"/>
                <w:sz w:val="20"/>
              </w:rPr>
              <w:t>다만 이 비용 추정에는 폭이 크고 3,000억 달러라는 상단값의 근거를 두고 이견이 있다는 점을 밝혀 둔다. 우리가 이 수치를 쓰는 목적은 규모의 감각을 주는 데 있지 특정 값을 주장하는 데 있지 않으며, 본 연구가 개선을 주장하는 지표도 비용이 아니라 §5.1 의 전달 성공률이다.</w:t>
            </w:r>
          </w:p>
          <w:p>
            <w:pPr>
              <w:spacing w:after="80" w:line="276" w:lineRule="auto"/>
              <w:jc w:val="both"/>
            </w:pPr>
            <w:r>
              <w:rPr>
                <w:rFonts w:ascii="Times New Roman" w:hAnsi="Times New Roman" w:eastAsia="바탕"/>
                <w:sz w:val="20"/>
              </w:rPr>
              <w:t>이 절이 문헌으로 센 오독을 우리 그림에서도 관찰했다. "약국 관점에서 전체를 어떻게 보는가" 를 물었을 때 Dept. of Clinical Pharmacy and Pharmacy Practice 의 Sheron Sir Loon Goh 약학 전임강사가 두 가지를 짚었다.</w:t>
            </w:r>
          </w:p>
          <w:p>
            <w:pPr>
              <w:spacing w:after="40" w:line="276" w:lineRule="auto"/>
              <w:ind w:left="403"/>
            </w:pPr>
            <w:r>
              <w:rPr>
                <w:rFonts w:ascii="Times New Roman" w:hAnsi="Times New Roman" w:eastAsia="바탕"/>
                <w:i/>
                <w:color w:val="606068"/>
                <w:sz w:val="19"/>
              </w:rPr>
              <w:t>"Once a day dose, I dont see the relationship by just looking at the capsule symbol with 1 dot means once a day without hearing the audio for explanation. Putting a pregnant mother symbol does not explains that it is not safe for pregnant mother to consume the meds. Perhaps you will need to add a \"X\" symbol somewhere in the picture"</w:t>
            </w:r>
          </w:p>
          <w:p>
            <w:pPr>
              <w:spacing w:after="180" w:line="276" w:lineRule="auto"/>
              <w:ind w:left="403"/>
            </w:pPr>
            <w:r>
              <w:rPr>
                <w:rFonts w:ascii="Times New Roman" w:hAnsi="Times New Roman" w:eastAsia="바탕"/>
                <w:i w:val="0"/>
                <w:color w:val="606068"/>
                <w:sz w:val="19"/>
              </w:rPr>
              <w:t>(Sheron Sir Loon Goh 약학 전임강사, Dept. of Clinical Pharmacy and Pharmacy Practice)</w:t>
            </w:r>
          </w:p>
          <w:p>
            <w:pPr>
              <w:spacing w:after="80" w:line="276" w:lineRule="auto"/>
              <w:jc w:val="both"/>
            </w:pPr>
            <w:r>
              <w:rPr>
                <w:rFonts w:ascii="Times New Roman" w:hAnsi="Times New Roman" w:eastAsia="바탕"/>
                <w:sz w:val="20"/>
              </w:rPr>
              <w:t>앞의 것이 이 절의 "얼마나" 오류이고 뒤의 것이 "금기" 오류다. 표 4 의 상위 유형이 우리 그림에서 그대로 재현된 셈이며, 문헌의 분포가 남의 이야기가 아니라는 것을 우리 것에서 확인한 자리다.</w:t>
            </w:r>
          </w:p>
          <w:p>
            <w:pPr>
              <w:spacing w:after="80" w:line="276" w:lineRule="auto"/>
              <w:jc w:val="both"/>
            </w:pPr>
            <w:r>
              <w:rPr>
                <w:rFonts w:ascii="Times New Roman" w:hAnsi="Times New Roman" w:eastAsia="바탕"/>
                <w:sz w:val="20"/>
              </w:rPr>
              <w:t xml:space="preserve">뒤의 것은 더 무겁다. 임신부 그림이 붙었는데 금지 표시가 없으면 "임신부에게 안전하다" 로 읽힐 수 있다. 뜻이 흐려지는 것이 아니라 </w:t>
            </w:r>
            <w:r>
              <w:rPr>
                <w:rFonts w:ascii="Times New Roman" w:hAnsi="Times New Roman" w:eastAsia="바탕"/>
                <w:b/>
                <w:sz w:val="20"/>
              </w:rPr>
              <w:t>반대로 뒤집히는</w:t>
            </w:r>
            <w:r>
              <w:rPr>
                <w:rFonts w:ascii="Times New Roman" w:hAnsi="Times New Roman" w:eastAsia="바탕"/>
                <w:sz w:val="20"/>
              </w:rPr>
              <w:t xml:space="preserve"> 오독이며, ANSI Z535.3 이 반대 뜻 오답을 5% 아래로 요구하는 이유가 그것이다. §5.2 에서 금지 표시를 플래그의 성격에 따라 셋으로 가른 것이 이 지적을 받은 결과다.</w:t>
            </w:r>
          </w:p>
          <w:p>
            <w:pPr>
              <w:spacing w:before="180" w:after="40"/>
            </w:pPr>
            <w:r>
              <w:rPr>
                <w:rFonts w:ascii="Times New Roman" w:hAnsi="Times New Roman" w:eastAsia="바탕"/>
                <w:b/>
                <w:sz w:val="23"/>
              </w:rPr>
              <w:t>1.4 국제 정책과 그 사각지대</w:t>
            </w:r>
          </w:p>
          <w:p>
            <w:pPr>
              <w:spacing w:after="80" w:line="276" w:lineRule="auto"/>
              <w:jc w:val="both"/>
            </w:pPr>
            <w:r>
              <w:rPr>
                <w:rFonts w:ascii="Times New Roman" w:hAnsi="Times New Roman" w:eastAsia="바탕"/>
                <w:sz w:val="20"/>
              </w:rPr>
              <w:t xml:space="preserve">세계보건기구는 2017년 제3차 국제 환자안전 과제로 Medication Without Harm 을 선언하고, 5년 안에 중대한 회피 가능 약물 위해를 50% 줄이겠다는 목표를 세웠다 (World Health Organization, </w:t>
            </w:r>
            <w:r>
              <w:rPr>
                <w:rFonts w:ascii="Times New Roman" w:hAnsi="Times New Roman" w:eastAsia="바탕"/>
                <w:i/>
                <w:sz w:val="20"/>
              </w:rPr>
              <w:t>Medication Without Harm: WHO Global Patient Safety Challenge</w:t>
            </w:r>
            <w:r>
              <w:rPr>
                <w:rFonts w:ascii="Times New Roman" w:hAnsi="Times New Roman" w:eastAsia="바탕"/>
                <w:sz w:val="20"/>
              </w:rPr>
              <w:t xml:space="preserve">, WHO/HIS/SDS/2017.6, 2017). 우선 영역으로 고위험 상황, 다제복용, 진료 이행 셋을 지목했다 (World Health Organization, </w:t>
            </w:r>
            <w:r>
              <w:rPr>
                <w:rFonts w:ascii="Times New Roman" w:hAnsi="Times New Roman" w:eastAsia="바탕"/>
                <w:i/>
                <w:sz w:val="20"/>
              </w:rPr>
              <w:t>Medication Without Harm: WHO Global Patient Safety Challenge</w:t>
            </w:r>
            <w:r>
              <w:rPr>
                <w:rFonts w:ascii="Times New Roman" w:hAnsi="Times New Roman" w:eastAsia="바탕"/>
                <w:sz w:val="20"/>
              </w:rPr>
              <w:t>, WHO/HIS/SDS/2017.6, 2017).</w:t>
            </w:r>
          </w:p>
          <w:p>
            <w:pPr>
              <w:spacing w:after="80" w:line="276" w:lineRule="auto"/>
              <w:jc w:val="both"/>
            </w:pPr>
            <w:r>
              <w:rPr>
                <w:rFonts w:ascii="Times New Roman" w:hAnsi="Times New Roman" w:eastAsia="바탕"/>
                <w:sz w:val="20"/>
              </w:rPr>
              <w:t xml:space="preserve">그러나 선언으로부터 7년이 지난 2024년 기준, 약물 위해 감축에 관한 국가 목표를 수립한 WHO 회원국은 </w:t>
            </w:r>
            <w:r>
              <w:rPr>
                <w:rFonts w:ascii="Times New Roman" w:hAnsi="Times New Roman" w:eastAsia="바탕"/>
                <w:b/>
                <w:sz w:val="20"/>
              </w:rPr>
              <w:t>전체의 18%에 그친다</w:t>
            </w:r>
            <w:r>
              <w:rPr>
                <w:rFonts w:ascii="Times New Roman" w:hAnsi="Times New Roman" w:eastAsia="바탕"/>
                <w:sz w:val="20"/>
              </w:rPr>
              <w:t xml:space="preserve"> (World Health Organization, </w:t>
            </w:r>
            <w:r>
              <w:rPr>
                <w:rFonts w:ascii="Times New Roman" w:hAnsi="Times New Roman" w:eastAsia="바탕"/>
                <w:i/>
                <w:sz w:val="20"/>
              </w:rPr>
              <w:t>Medication without harm: policy brief</w:t>
            </w:r>
            <w:r>
              <w:rPr>
                <w:rFonts w:ascii="Times New Roman" w:hAnsi="Times New Roman" w:eastAsia="바탕"/>
                <w:sz w:val="20"/>
              </w:rPr>
              <w:t>, ISBN 978-92-4-006276-4, 2024).</w:t>
            </w:r>
          </w:p>
          <w:p>
            <w:pPr>
              <w:spacing w:after="80" w:line="276" w:lineRule="auto"/>
              <w:jc w:val="both"/>
            </w:pPr>
            <w:r>
              <w:rPr>
                <w:rFonts w:ascii="Times New Roman" w:hAnsi="Times New Roman" w:eastAsia="바탕"/>
                <w:sz w:val="20"/>
              </w:rPr>
              <w:t xml:space="preserve">같은 해의 세계 환자안전 보고서는 74%의 회원국이 이 과제를 승인하고 이행 중이라고 적는다 (WHO, </w:t>
            </w:r>
            <w:r>
              <w:rPr>
                <w:rFonts w:ascii="Times New Roman" w:hAnsi="Times New Roman" w:eastAsia="바탕"/>
                <w:i/>
                <w:sz w:val="20"/>
              </w:rPr>
              <w:t>Global patient safety report 2024</w:t>
            </w:r>
            <w:r>
              <w:rPr>
                <w:rFonts w:ascii="Times New Roman" w:hAnsi="Times New Roman" w:eastAsia="바탕"/>
                <w:sz w:val="20"/>
              </w:rPr>
              <w:t>). 두 수치는 어긋나지 않는다. 앞의 것은 감축 목표를 수를 정해 세운 나라이고 뒤의 것은 과제를 받아들인 나라다. 같은 보고서에서 이 과제를 위한 국가 전문가 조직을 둔 나라는 24%다. 승인에서 목표로, 목표에서 조직으로 갈수록 수가 줄어드는 것이 이 정책이 어디까지 내려와 있는지를 보여 준다.</w:t>
            </w:r>
          </w:p>
          <w:p>
            <w:pPr>
              <w:spacing w:before="160" w:after="60"/>
              <w:jc w:val="center"/>
            </w:pPr>
            <w:r>
              <w:drawing>
                <wp:inline xmlns:a="http://schemas.openxmlformats.org/drawingml/2006/main" xmlns:pic="http://schemas.openxmlformats.org/drawingml/2006/picture">
                  <wp:extent cx="5486400" cy="2194560"/>
                  <wp:docPr id="5" name="Picture 5"/>
                  <wp:cNvGraphicFramePr>
                    <a:graphicFrameLocks noChangeAspect="1"/>
                  </wp:cNvGraphicFramePr>
                  <a:graphic>
                    <a:graphicData uri="http://schemas.openxmlformats.org/drawingml/2006/picture">
                      <pic:pic>
                        <pic:nvPicPr>
                          <pic:cNvPr id="0" name="chart12_policy_depth.png"/>
                          <pic:cNvPicPr/>
                        </pic:nvPicPr>
                        <pic:blipFill>
                          <a:blip r:embed="rId21"/>
                          <a:stretch>
                            <a:fillRect/>
                          </a:stretch>
                        </pic:blipFill>
                        <pic:spPr>
                          <a:xfrm>
                            <a:off x="0" y="0"/>
                            <a:ext cx="5486400" cy="219456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5]</w:t>
            </w:r>
            <w:r>
              <w:rPr>
                <w:rFonts w:ascii="Times New Roman" w:hAnsi="Times New Roman" w:eastAsia="바탕"/>
                <w:color w:val="606068"/>
                <w:sz w:val="18"/>
              </w:rPr>
              <w:t xml:space="preserve"> Medication Without Harm 이 국가 단위로 내려온 정도 (World Health Organization, </w:t>
            </w:r>
            <w:r>
              <w:rPr>
                <w:rFonts w:ascii="Times New Roman" w:hAnsi="Times New Roman" w:eastAsia="바탕"/>
                <w:i/>
                <w:color w:val="606068"/>
                <w:sz w:val="18"/>
              </w:rPr>
              <w:t>Global patient safety report 2024</w:t>
            </w:r>
            <w:r>
              <w:rPr>
                <w:rFonts w:ascii="Times New Roman" w:hAnsi="Times New Roman" w:eastAsia="바탕"/>
                <w:color w:val="606068"/>
                <w:sz w:val="18"/>
              </w:rPr>
              <w:t>, ISBN 978-92-4-009545-8, 2024). 과제를 받아들인 나라는 74%인데 감축 목표를 수로 세운 나라는 18%다. 여기서 볼 것은 선언과 이행 사이의 거리이며, §1.4 가 말하는 사각지대는 정책이 없어서가 아니라 정책이 여기까지 내려오지 않아서 생긴다.</w:t>
            </w:r>
          </w:p>
          <w:p>
            <w:pPr>
              <w:spacing w:after="80" w:line="276" w:lineRule="auto"/>
              <w:jc w:val="both"/>
            </w:pPr>
            <w:r>
              <w:rPr>
                <w:rFonts w:ascii="Times New Roman" w:hAnsi="Times New Roman" w:eastAsia="바탕"/>
                <w:sz w:val="20"/>
              </w:rPr>
              <w:t xml:space="preserve">지시가 전달된 뒤에도 남는 간극이 있다. 만성 질환자의 복약 순응도는 선진국에서 평균 50%이며 개발도상국에서는 그보다 낮다 (World Health Organization, </w:t>
            </w:r>
            <w:r>
              <w:rPr>
                <w:rFonts w:ascii="Times New Roman" w:hAnsi="Times New Roman" w:eastAsia="바탕"/>
                <w:i/>
                <w:sz w:val="20"/>
              </w:rPr>
              <w:t>Adherence to long-term therapies: evidence for action</w:t>
            </w:r>
            <w:r>
              <w:rPr>
                <w:rFonts w:ascii="Times New Roman" w:hAnsi="Times New Roman" w:eastAsia="바탕"/>
                <w:sz w:val="20"/>
              </w:rPr>
              <w:t>, 2003). 이 수치는 글을 읽을 수 있고 진단도 받은 사람들을 포함해 잰 것이므로, 문해력만 해결하면 되는 문제가 아니라는 뜻이기도 하다.</w:t>
            </w:r>
          </w:p>
          <w:p>
            <w:pPr>
              <w:spacing w:after="80" w:line="276" w:lineRule="auto"/>
              <w:jc w:val="both"/>
            </w:pPr>
            <w:r>
              <w:rPr>
                <w:rFonts w:ascii="Times New Roman" w:hAnsi="Times New Roman" w:eastAsia="바탕"/>
                <w:sz w:val="20"/>
              </w:rPr>
              <w:t xml:space="preserve">문해력과 순응도의 관계 자체를 잰 자료도 우리 편이 아니다. 여러 데이터베이스를 훑어 건강 문해력과 복약 순응도의 직접적 관계를 잰 연구를 모은 메타분석에서, 둘 사이의 상관은 통계적으로 유의하지만 </w:t>
            </w:r>
            <w:r>
              <w:rPr>
                <w:rFonts w:ascii="Times New Roman" w:hAnsi="Times New Roman" w:eastAsia="바탕"/>
                <w:b/>
                <w:sz w:val="20"/>
              </w:rPr>
              <w:t>약했다.</w:t>
            </w:r>
            <w:r>
              <w:rPr>
                <w:rFonts w:ascii="Times New Roman" w:hAnsi="Times New Roman" w:eastAsia="바탕"/>
                <w:sz w:val="20"/>
              </w:rPr>
              <w:t xml:space="preserve"> 가중 상관계수가 0.056에서 0.072 사이다 (Zhang, N. J., Terry, A. &amp; McHorney, C. A., "Impact of health literacy on medication adherence: a systematic review and meta-analysis," </w:t>
            </w:r>
            <w:r>
              <w:rPr>
                <w:rFonts w:ascii="Times New Roman" w:hAnsi="Times New Roman" w:eastAsia="바탕"/>
                <w:i/>
                <w:sz w:val="20"/>
              </w:rPr>
              <w:t>Annals of Pharmacotherapy</w:t>
            </w:r>
            <w:r>
              <w:rPr>
                <w:rFonts w:ascii="Times New Roman" w:hAnsi="Times New Roman" w:eastAsia="바탕"/>
                <w:sz w:val="20"/>
              </w:rPr>
              <w:t>, 48(6):741–751, 2014, doi:10.1177/1060028014526562). 저자들은 건강 문해력이 순응도를 직접 정하기보다 다른 결정 요인을 매개할 가능성을 제시한다.</w:t>
            </w:r>
          </w:p>
          <w:p>
            <w:pPr>
              <w:spacing w:after="80" w:line="276" w:lineRule="auto"/>
              <w:jc w:val="both"/>
            </w:pPr>
            <w:r>
              <w:rPr>
                <w:rFonts w:ascii="Times New Roman" w:hAnsi="Times New Roman" w:eastAsia="바탕"/>
                <w:sz w:val="20"/>
              </w:rPr>
              <w:t xml:space="preserve">더 직접적인 자료도 있다. 저건강문해력 성인 315명을 세 무리로 나눠 같은 만성질환 자기관리 앱을 글의 난이도만 달리해 준 다중기관 무작위 대조시험이다. 3학년 수준(음성 낭독 포함), 6학년 수준, 8학년 수준(대조군)으로 갈랐는데, 세 무리 모두 활성화·자기효능감·건강 관련 삶의 질이 올랐으나 </w:t>
            </w:r>
            <w:r>
              <w:rPr>
                <w:rFonts w:ascii="Times New Roman" w:hAnsi="Times New Roman" w:eastAsia="바탕"/>
                <w:b/>
                <w:sz w:val="20"/>
              </w:rPr>
              <w:t>무리 사이에 차이가 없었고 복약 순응도는 어느 무리에서도 바뀌지 않았다</w:t>
            </w:r>
            <w:r>
              <w:rPr>
                <w:rFonts w:ascii="Times New Roman" w:hAnsi="Times New Roman" w:eastAsia="바탕"/>
                <w:sz w:val="20"/>
              </w:rPr>
              <w:t xml:space="preserve"> (Ownby, R. L., Simonson, M., Caballero, J. et al., "A mobile app for chronic disease self-management for individuals with low health literacy: A multisite randomized controlled clinical trial," </w:t>
            </w:r>
            <w:r>
              <w:rPr>
                <w:rFonts w:ascii="Times New Roman" w:hAnsi="Times New Roman" w:eastAsia="바탕"/>
                <w:i/>
                <w:sz w:val="20"/>
              </w:rPr>
              <w:t>Journal of Ageing and Longevity</w:t>
            </w:r>
            <w:r>
              <w:rPr>
                <w:rFonts w:ascii="Times New Roman" w:hAnsi="Times New Roman" w:eastAsia="바탕"/>
                <w:sz w:val="20"/>
              </w:rPr>
              <w:t>, 4(2):51–71, 2024, doi:10.3390/jal4020005).</w:t>
            </w:r>
          </w:p>
          <w:p>
            <w:pPr>
              <w:spacing w:after="80" w:line="276" w:lineRule="auto"/>
              <w:jc w:val="both"/>
            </w:pPr>
            <w:r>
              <w:rPr>
                <w:rFonts w:ascii="Times New Roman" w:hAnsi="Times New Roman" w:eastAsia="바탕"/>
                <w:sz w:val="20"/>
              </w:rPr>
              <w:t>이 결과가 우리에게 아픈 이유는 설계가 우리와 가깝기 때문이다. 저건강문해력을 대상으로 삼았고, 글을 쉽게 만들었고, 음성을 붙였다. 그리고 그 셋을 다 해도 순응도는 움직이지 않았다. 다만 이 시험이 바꾼 것은 글의 난이도이지 매체가 아니다. 8학년 수준의 글과 3학년 수준의 글은 둘 다 글이며, 읽지 못하는 사람에게는 같은 것이다. 우리가 바꾸는 것은 난이도가 아니라 매체라는 점에서 이 결과가 그대로 적용된다고 보지 않지만, 적용되지 않는다고 말할 근거도 우리에게 없다.</w:t>
            </w:r>
          </w:p>
          <w:p>
            <w:pPr>
              <w:spacing w:after="80" w:line="276" w:lineRule="auto"/>
              <w:jc w:val="both"/>
            </w:pPr>
            <w:r>
              <w:rPr>
                <w:rFonts w:ascii="Times New Roman" w:hAnsi="Times New Roman" w:eastAsia="바탕"/>
                <w:sz w:val="20"/>
              </w:rPr>
              <w:t>이 값을 그대로 읽으면 문해력을 해결해도 순응도는 조금 오른다는 뜻이 된다. 우리는 순응도를 개선하겠다고 주장하지 않으므로(§5.9) 이 결과가 이 연구의 주장을 무너뜨리지는 않지만, 읽을 수 있게 만드는 것과 먹게 만드는 것 사이의 거리를 이 수치가 보여 준다. §5.1 이 재는 것이 앞의 것이고 뒤의 것은 재지 않았다.</w:t>
            </w:r>
          </w:p>
          <w:p>
            <w:pPr>
              <w:spacing w:after="80" w:line="276" w:lineRule="auto"/>
              <w:jc w:val="both"/>
            </w:pPr>
            <w:r>
              <w:rPr>
                <w:rFonts w:ascii="Times New Roman" w:hAnsi="Times New Roman" w:eastAsia="바탕"/>
                <w:sz w:val="20"/>
              </w:rPr>
              <w:t xml:space="preserve">저·중소득국만 따로 본 자료도 있다. 22편 92,443명을 종합한 결과 고혈압 약의 비순응은 측정 도구에 따라 25.45%(95% CI 17.23~33.76)에서 63.35%(38.78~87.91)까지 벌어졌고, 대부분의 연구가 그 원인을 세계보건기구 분류의 "사회·경제 요인" 에서 찾았다 (Nielsen, J. Ø., Shrestha, A. D., Neupane, D. &amp; Kallestrup, P., "Non-adherence to anti-hypertensive medication in low- and middle-income countries: a systematic review and meta-analysis of 92443 subjects," </w:t>
            </w:r>
            <w:r>
              <w:rPr>
                <w:rFonts w:ascii="Times New Roman" w:hAnsi="Times New Roman" w:eastAsia="바탕"/>
                <w:i/>
                <w:sz w:val="20"/>
              </w:rPr>
              <w:t>Journal of Human Hypertension</w:t>
            </w:r>
            <w:r>
              <w:rPr>
                <w:rFonts w:ascii="Times New Roman" w:hAnsi="Times New Roman" w:eastAsia="바탕"/>
                <w:sz w:val="20"/>
              </w:rPr>
              <w:t>, 31(1):14–21, 2017, doi:10.1038/jhh.2016.31).</w:t>
            </w:r>
          </w:p>
          <w:p>
            <w:pPr>
              <w:spacing w:after="80" w:line="276" w:lineRule="auto"/>
              <w:jc w:val="both"/>
            </w:pPr>
            <w:r>
              <w:rPr>
                <w:rFonts w:ascii="Times New Roman" w:hAnsi="Times New Roman" w:eastAsia="바탕"/>
                <w:sz w:val="20"/>
              </w:rPr>
              <w:t>같은 현상을 재는 데 도구에 따라 25%와 63%가 나온다는 것 자체가 이 지표의 성격을 말한다. 이 앱이 순응도를 올렸다고 주장하려면 어느 도구로 쟀는지를 함께 말해야 하며, §5.10 의 평가 설계에서 도구를 미리 정해 둔 이유가 그것이다.</w:t>
            </w:r>
          </w:p>
          <w:p>
            <w:pPr>
              <w:spacing w:after="80" w:line="276" w:lineRule="auto"/>
              <w:jc w:val="both"/>
            </w:pPr>
            <w:r>
              <w:rPr>
                <w:rFonts w:ascii="Times New Roman" w:hAnsi="Times New Roman" w:eastAsia="바탕"/>
                <w:sz w:val="20"/>
              </w:rPr>
              <w:t>본 연구가 이 절반을 전부 상대한다고 주장하지는 않는다. 순응을 떨어뜨리는 요인은 여럿이고 그중에는 약값과 부작용처럼 앱이 손댈 수 없는 것이 많다. 다만 그 여럿 가운데 "지시를 읽지 못해서" 는 앱이 손댈 수 있는 종류이며, 읽지 못하는 사람에게는 그것이 첫 번째 요인이다. 순서상 먼저 해결되어야 나머지 요인을 따질 수 있다.</w:t>
            </w:r>
          </w:p>
          <w:p>
            <w:pPr>
              <w:spacing w:after="80" w:line="276" w:lineRule="auto"/>
              <w:jc w:val="both"/>
            </w:pPr>
            <w:r>
              <w:rPr>
                <w:rFonts w:ascii="Times New Roman" w:hAnsi="Times New Roman" w:eastAsia="바탕"/>
                <w:sz w:val="20"/>
              </w:rPr>
              <w:t>진료실과 약국 안에서 무엇이 일어나는지는 §5.7 에서 직접 물었다. 지금 글을 읽지 못하는 환자를 만나면 어떻게 하느냐는 물음에 돌아온 답이 이 절의 논지를 보여 준다.</w:t>
            </w:r>
          </w:p>
          <w:p>
            <w:pPr>
              <w:spacing w:after="40" w:line="276" w:lineRule="auto"/>
              <w:ind w:left="403"/>
            </w:pPr>
            <w:r>
              <w:rPr>
                <w:rFonts w:ascii="Times New Roman" w:hAnsi="Times New Roman" w:eastAsia="바탕"/>
                <w:i/>
                <w:color w:val="606068"/>
                <w:sz w:val="19"/>
              </w:rPr>
              <w:t>"Carefully explain to the patient, and have them repeat after me. Also talk to some other relative/caregiver of the patient."</w:t>
            </w:r>
          </w:p>
          <w:p>
            <w:pPr>
              <w:spacing w:after="180" w:line="276" w:lineRule="auto"/>
              <w:ind w:left="403"/>
            </w:pPr>
            <w:r>
              <w:rPr>
                <w:rFonts w:ascii="Times New Roman" w:hAnsi="Times New Roman" w:eastAsia="바탕"/>
                <w:i w:val="0"/>
                <w:color w:val="606068"/>
                <w:sz w:val="19"/>
              </w:rPr>
              <w:t>(Samirah Abdu-Aguye 교수, Ahmadu Bello University, Zaria)</w:t>
            </w:r>
          </w:p>
          <w:p>
            <w:pPr>
              <w:spacing w:after="40" w:line="276" w:lineRule="auto"/>
              <w:ind w:left="403"/>
            </w:pPr>
            <w:r>
              <w:rPr>
                <w:rFonts w:ascii="Times New Roman" w:hAnsi="Times New Roman" w:eastAsia="바탕"/>
                <w:i/>
                <w:color w:val="606068"/>
                <w:sz w:val="19"/>
              </w:rPr>
              <w:t>"Draw pictures. Show them pictures from internet at dispensing counter."</w:t>
            </w:r>
          </w:p>
          <w:p>
            <w:pPr>
              <w:spacing w:after="180" w:line="276" w:lineRule="auto"/>
              <w:ind w:left="403"/>
            </w:pPr>
            <w:r>
              <w:rPr>
                <w:rFonts w:ascii="Times New Roman" w:hAnsi="Times New Roman" w:eastAsia="바탕"/>
                <w:i w:val="0"/>
                <w:color w:val="606068"/>
                <w:sz w:val="19"/>
              </w:rPr>
              <w:t>(Sheron Sir Loon Goh 약학 전임강사, Department of Clinical Pharmacy and Pharmacy Practice)</w:t>
            </w:r>
          </w:p>
          <w:p>
            <w:pPr>
              <w:spacing w:after="80" w:line="276" w:lineRule="auto"/>
              <w:jc w:val="both"/>
            </w:pPr>
            <w:r>
              <w:rPr>
                <w:rFonts w:ascii="Times New Roman" w:hAnsi="Times New Roman" w:eastAsia="바탕"/>
                <w:sz w:val="20"/>
              </w:rPr>
              <w:t>되말하기를 하고, 보호자에게도 말하고, 인터넷에서 그림을 찾아 보여 준다. 셋 다 제도가 시킨 것이 아니라 그 자리에 있는 사람이 만들어 낸 것이다. 국립공주대학교 김은경 교수가 환자 쪽에서 본 같은 장면을 적었다.</w:t>
            </w:r>
          </w:p>
          <w:p>
            <w:pPr>
              <w:spacing w:after="40" w:line="276" w:lineRule="auto"/>
              <w:ind w:left="403"/>
            </w:pPr>
            <w:r>
              <w:rPr>
                <w:rFonts w:ascii="Times New Roman" w:hAnsi="Times New Roman" w:eastAsia="바탕"/>
                <w:i/>
                <w:color w:val="606068"/>
                <w:sz w:val="19"/>
              </w:rPr>
              <w:t>"당사자는 약사 혹은 약을 받아온 가족들의 설명에 의존합니다."</w:t>
            </w:r>
          </w:p>
          <w:p>
            <w:pPr>
              <w:spacing w:after="180" w:line="276" w:lineRule="auto"/>
              <w:ind w:left="403"/>
            </w:pPr>
            <w:r>
              <w:rPr>
                <w:rFonts w:ascii="Times New Roman" w:hAnsi="Times New Roman" w:eastAsia="바탕"/>
                <w:i w:val="0"/>
                <w:color w:val="606068"/>
                <w:sz w:val="19"/>
              </w:rPr>
              <w:t>(김은경 교수, 국립공주대학교)</w:t>
            </w:r>
          </w:p>
          <w:p>
            <w:pPr>
              <w:spacing w:after="80" w:line="276" w:lineRule="auto"/>
              <w:jc w:val="both"/>
            </w:pPr>
            <w:r>
              <w:rPr>
                <w:rFonts w:ascii="Times New Roman" w:hAnsi="Times New Roman" w:eastAsia="바탕"/>
                <w:sz w:val="20"/>
              </w:rPr>
              <w:t>왜 그 자리가 마지막인지를 세르비아 University of Belgrade 의 Katarina Vučićević 교수가 한 문장으로 적었다.</w:t>
            </w:r>
          </w:p>
          <w:p>
            <w:pPr>
              <w:spacing w:after="40" w:line="276" w:lineRule="auto"/>
              <w:ind w:left="403"/>
            </w:pPr>
            <w:r>
              <w:rPr>
                <w:rFonts w:ascii="Times New Roman" w:hAnsi="Times New Roman" w:eastAsia="바탕"/>
                <w:i/>
                <w:color w:val="606068"/>
                <w:sz w:val="19"/>
              </w:rPr>
              <w:t>"The pharmacist is the last healthcare professional to interact with the patient before the medication reaches their hands and therefore has a crucial responsibility to ensure that appropriate information is given."</w:t>
            </w:r>
          </w:p>
          <w:p>
            <w:pPr>
              <w:spacing w:after="180" w:line="276" w:lineRule="auto"/>
              <w:ind w:left="403"/>
            </w:pPr>
            <w:r>
              <w:rPr>
                <w:rFonts w:ascii="Times New Roman" w:hAnsi="Times New Roman" w:eastAsia="바탕"/>
                <w:i w:val="0"/>
                <w:color w:val="606068"/>
                <w:sz w:val="19"/>
              </w:rPr>
              <w:t>(Katarina Vučićević 교수, University of Belgrade, Faculty of Pharmacy)</w:t>
            </w:r>
          </w:p>
          <w:p>
            <w:pPr>
              <w:spacing w:after="80" w:line="276" w:lineRule="auto"/>
              <w:jc w:val="both"/>
            </w:pPr>
            <w:r>
              <w:rPr>
                <w:rFonts w:ascii="Times New Roman" w:hAnsi="Times New Roman" w:eastAsia="바탕"/>
                <w:sz w:val="20"/>
              </w:rPr>
              <w:t>약이 손에 들어가기 전에 만나는 마지막 의료인이 약사라는 것이다. 그 뒤로는 아무도 없다. §1.4 가 "마지막 한 걸음" 이라고 부른 것이 이 문장이 말하는 그 뒤다.</w:t>
            </w:r>
          </w:p>
          <w:p>
            <w:pPr>
              <w:spacing w:after="80" w:line="276" w:lineRule="auto"/>
              <w:jc w:val="both"/>
            </w:pPr>
            <w:r>
              <w:rPr>
                <w:rFonts w:ascii="Times New Roman" w:hAnsi="Times New Roman" w:eastAsia="바탕"/>
                <w:sz w:val="20"/>
              </w:rPr>
              <w:t>이것이 이 절이 말하는 사각지대의 실제 모습이다. 제도가 닿는 곳까지는 사람이 메우고 있고, 그 사람이 없는 자리부터가 비어 있다. 약사가 그려 준 그림은 약국 안에서만 존재하며 환자가 집에 도착하면 없다.</w:t>
            </w:r>
          </w:p>
          <w:p>
            <w:pPr>
              <w:spacing w:after="80" w:line="276" w:lineRule="auto"/>
              <w:jc w:val="both"/>
            </w:pPr>
            <w:r>
              <w:rPr>
                <w:rFonts w:ascii="Times New Roman" w:hAnsi="Times New Roman" w:eastAsia="바탕"/>
                <w:sz w:val="20"/>
              </w:rPr>
              <w:t>이 간극은 문제가 인식되지 않았기 때문이 아니다. 국가 정책과 의료 체계가 닿을 수 있는 범위가 진료실과 약국까지이며, 환자가 집에서 약봉지를 여는 순간은 그 범위 밖에 있기 때문이다. SnapCare 가 개입하는 지점이 정확히 그 마지막 한 걸음이다.</w:t>
            </w:r>
          </w:p>
          <w:p>
            <w:pPr>
              <w:spacing w:after="80" w:line="276" w:lineRule="auto"/>
              <w:jc w:val="both"/>
            </w:pPr>
            <w:r>
              <w:rPr>
                <w:rFonts w:ascii="Times New Roman" w:hAnsi="Times New Roman" w:eastAsia="바탕"/>
                <w:sz w:val="20"/>
              </w:rPr>
              <w:t xml:space="preserve">그 마지막 한 걸음의 크기는 측정되어 있다. 65세 이상 외래 환자를 30,397인년 동안 추적한 연구에서 약물이상반응 1,523건이 발생했고 그중 27.6%가 예방 가능한 것이었다. 예방 가능했던 421건의 이상반응에 딸린 오류가 어느 단계에서 생겼는지를 보면 처방 58.4%, 모니터링 60.8%, 그리고 </w:t>
            </w:r>
            <w:r>
              <w:rPr>
                <w:rFonts w:ascii="Times New Roman" w:hAnsi="Times New Roman" w:eastAsia="바탕"/>
                <w:b/>
                <w:sz w:val="20"/>
              </w:rPr>
              <w:t>환자의 복약 단계가 21.1%</w:t>
            </w:r>
            <w:r>
              <w:rPr>
                <w:rFonts w:ascii="Times New Roman" w:hAnsi="Times New Roman" w:eastAsia="바탕"/>
                <w:sz w:val="20"/>
              </w:rPr>
              <w:t xml:space="preserve">다. 세 값을 더하면 100%를 넘는데, 한 건의 이상반응에 여러 단계의 오류가 함께 걸리기 때문이다. 나눈 몫이 아니라 각 단계가 얼마나 자주 끼어 있었는지로 읽어야 한다 (Gurwitz, J. H. et al., "Incidence and preventability of adverse drug events among older persons in the ambulatory setting," </w:t>
            </w:r>
            <w:r>
              <w:rPr>
                <w:rFonts w:ascii="Times New Roman" w:hAnsi="Times New Roman" w:eastAsia="바탕"/>
                <w:i/>
                <w:sz w:val="20"/>
              </w:rPr>
              <w:t>JAMA</w:t>
            </w:r>
            <w:r>
              <w:rPr>
                <w:rFonts w:ascii="Times New Roman" w:hAnsi="Times New Roman" w:eastAsia="바탕"/>
                <w:sz w:val="20"/>
              </w:rPr>
              <w:t>, 289(9):1107–1116, 2003).</w:t>
            </w:r>
          </w:p>
          <w:p>
            <w:pPr>
              <w:spacing w:after="80" w:line="276" w:lineRule="auto"/>
              <w:jc w:val="both"/>
            </w:pPr>
            <w:r>
              <w:rPr>
                <w:rFonts w:ascii="Times New Roman" w:hAnsi="Times New Roman" w:eastAsia="바탕"/>
                <w:sz w:val="20"/>
              </w:rPr>
              <w:t xml:space="preserve">여기서 우리 논지를 깎는 자료를 함께 적는다. 같은 WHO 2024 보고서에 따르면 예방 가능한 약물 위해의 절반가량(53%)이 처방 단계에서, 3분의 1가량(36%)이 모니터링 단계에서 일어난다. 그리고 저소득·중소득국에서는 처방 단계의 비중이 80%에 가깝다 (WHO, </w:t>
            </w:r>
            <w:r>
              <w:rPr>
                <w:rFonts w:ascii="Times New Roman" w:hAnsi="Times New Roman" w:eastAsia="바탕"/>
                <w:i/>
                <w:sz w:val="20"/>
              </w:rPr>
              <w:t>Global patient safety report 2024</w:t>
            </w:r>
            <w:r>
              <w:rPr>
                <w:rFonts w:ascii="Times New Roman" w:hAnsi="Times New Roman" w:eastAsia="바탕"/>
                <w:sz w:val="20"/>
              </w:rPr>
              <w:t>).</w:t>
            </w:r>
          </w:p>
          <w:p>
            <w:pPr>
              <w:spacing w:before="160" w:after="60"/>
              <w:jc w:val="center"/>
            </w:pPr>
            <w:r>
              <w:drawing>
                <wp:inline xmlns:a="http://schemas.openxmlformats.org/drawingml/2006/main" xmlns:pic="http://schemas.openxmlformats.org/drawingml/2006/picture">
                  <wp:extent cx="5486400" cy="2468880"/>
                  <wp:docPr id="6" name="Picture 6"/>
                  <wp:cNvGraphicFramePr>
                    <a:graphicFrameLocks noChangeAspect="1"/>
                  </wp:cNvGraphicFramePr>
                  <a:graphic>
                    <a:graphicData uri="http://schemas.openxmlformats.org/drawingml/2006/picture">
                      <pic:pic>
                        <pic:nvPicPr>
                          <pic:cNvPr id="0" name="chart11_harm_stage.png"/>
                          <pic:cNvPicPr/>
                        </pic:nvPicPr>
                        <pic:blipFill>
                          <a:blip r:embed="rId22"/>
                          <a:stretch>
                            <a:fillRect/>
                          </a:stretch>
                        </pic:blipFill>
                        <pic:spPr>
                          <a:xfrm>
                            <a:off x="0" y="0"/>
                            <a:ext cx="5486400" cy="246888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6]</w:t>
            </w:r>
            <w:r>
              <w:rPr>
                <w:rFonts w:ascii="Times New Roman" w:hAnsi="Times New Roman" w:eastAsia="바탕"/>
                <w:color w:val="606068"/>
                <w:sz w:val="18"/>
              </w:rPr>
              <w:t xml:space="preserve"> 예방 가능한 약물 위해가 생기는 단계 (World Health Organization, </w:t>
            </w:r>
            <w:r>
              <w:rPr>
                <w:rFonts w:ascii="Times New Roman" w:hAnsi="Times New Roman" w:eastAsia="바탕"/>
                <w:i/>
                <w:color w:val="606068"/>
                <w:sz w:val="18"/>
              </w:rPr>
              <w:t>Global patient safety report 2024</w:t>
            </w:r>
            <w:r>
              <w:rPr>
                <w:rFonts w:ascii="Times New Roman" w:hAnsi="Times New Roman" w:eastAsia="바탕"/>
                <w:color w:val="606068"/>
                <w:sz w:val="18"/>
              </w:rPr>
              <w:t>, ISBN 978-92-4-009545-8, 2024). 회색이 전 세계, 빨강이 저·중소득국이다. 우리에게 유리한 그림이 아니라서 싣는다.</w:t>
            </w:r>
          </w:p>
          <w:p>
            <w:pPr>
              <w:spacing w:after="80" w:line="276" w:lineRule="auto"/>
              <w:jc w:val="both"/>
            </w:pPr>
            <w:r>
              <w:rPr>
                <w:rFonts w:ascii="Times New Roman" w:hAnsi="Times New Roman" w:eastAsia="바탕"/>
                <w:sz w:val="20"/>
              </w:rPr>
              <w:t>즉 위해의 무게중심은 환자가 아니라 처방하는 쪽에 있으며, 그 쏠림은 우리가 대상으로 삼는 지역에서 더 심하다. 이 앱은 처방 단계에 개입하지 않는다.</w:t>
            </w:r>
          </w:p>
          <w:p>
            <w:pPr>
              <w:spacing w:after="80" w:line="276" w:lineRule="auto"/>
              <w:jc w:val="both"/>
            </w:pPr>
            <w:r>
              <w:rPr>
                <w:rFonts w:ascii="Times New Roman" w:hAnsi="Times New Roman" w:eastAsia="바탕"/>
                <w:sz w:val="20"/>
              </w:rPr>
              <w:t>그럼에도 이 연구가 환자 단계를 택한 이유는 두 가지다. 첫째, 처방 단계의 위해는 의료진이 있는 자리에서 일어나므로 처방 검토 시스템과 교육으로 줄일 수 있고, 실제로 그것이 §1.4 앞부분에서 인용한 국제 정책이 하는 일이다. 둘째, 환자 단계는 그 정책이 닿지 않는 유일한 자리다. 비중이 작다는 것과 손댈 수 있는 사람이 있다는 것은 다른 말이며, 우리가 고른 것은 비중이 큰 쪽이 아니라 아무도 서 있지 않은 쪽이다.</w:t>
            </w:r>
          </w:p>
          <w:p>
            <w:pPr>
              <w:spacing w:after="80" w:line="276" w:lineRule="auto"/>
              <w:jc w:val="both"/>
            </w:pPr>
            <w:r>
              <w:rPr>
                <w:rFonts w:ascii="Times New Roman" w:hAnsi="Times New Roman" w:eastAsia="바탕"/>
                <w:sz w:val="20"/>
              </w:rPr>
              <w:t>이 선택에는 대가가 따른다. 처방이 이미 잘못되어 있으면 이 앱은 잘못된 처방을 정확하게 전달한다. §5.7 에서 약국 12명 가운데 9명이 약사가 매번 검토해야 한다고 답한 것이 이 지점을 가리킨다.</w:t>
            </w:r>
          </w:p>
          <w:p>
            <w:pPr>
              <w:spacing w:after="80" w:line="276" w:lineRule="auto"/>
              <w:jc w:val="both"/>
            </w:pPr>
            <w:r>
              <w:rPr>
                <w:rFonts w:ascii="Times New Roman" w:hAnsi="Times New Roman" w:eastAsia="바탕"/>
                <w:sz w:val="20"/>
              </w:rPr>
              <w:t>다시 Gurwitz 등의 세 단계로 돌아온다. 처방과 모니터링은 의료진이 있는 자리에서 일어나므로 제도로 고칠 여지가 있다. 나머지 다섯 중 하나는 환자가 집에서 약을 꺼내 드는 순간에 일어나며, 그 자리에는 잘못을 바로잡아 줄 사람이 없다. 같은 연구에서 중증·생명위협·치명적으로 분류된 578건 가운데 42.2%가 예방 가능한 것이었다는 점을 함께 보면, 이 단계에서 놓치는 것이 사소한 종류가 아니라는 것도 분명하다.</w:t>
            </w:r>
          </w:p>
          <w:p>
            <w:pPr>
              <w:spacing w:after="80" w:line="276" w:lineRule="auto"/>
              <w:jc w:val="both"/>
            </w:pPr>
            <w:r>
              <w:rPr>
                <w:rFonts w:ascii="Times New Roman" w:hAnsi="Times New Roman" w:eastAsia="바탕"/>
                <w:sz w:val="20"/>
              </w:rPr>
              <w:t xml:space="preserve">그 범위가 어디서 끊기는지는 인력으로도 드러난다. 의사 밀도는 사하라이남 아프리카에서 인구 1만 명당 2.9명인 반면 중·동유럽과 중앙아시아에서는 38.3명으로, 열세 배가 넘게 벌어진다 (GBD 2019 Human Resources for Health Collaborators, "Measuring the availability of human resources for health," </w:t>
            </w:r>
            <w:r>
              <w:rPr>
                <w:rFonts w:ascii="Times New Roman" w:hAnsi="Times New Roman" w:eastAsia="바탕"/>
                <w:i/>
                <w:sz w:val="20"/>
              </w:rPr>
              <w:t>The Lancet</w:t>
            </w:r>
            <w:r>
              <w:rPr>
                <w:rFonts w:ascii="Times New Roman" w:hAnsi="Times New Roman" w:eastAsia="바탕"/>
                <w:sz w:val="20"/>
              </w:rPr>
              <w:t>, 399(10341):2129–2154, 2022). 진료 시간이 짧아지면 가장 먼저 줄어드는 것이 복약 설명이고, 그렇게 줄어든 몫은 환자가 혼자 종이를 읽어 메워야 한다. 문해율이 가장 낮은 지역과 의료 인력이 가장 부족한 지역이 겹친다는 것이 이 문제의 구조다.</w:t>
            </w:r>
          </w:p>
          <w:p>
            <w:pPr>
              <w:spacing w:before="180" w:after="40"/>
            </w:pPr>
            <w:r>
              <w:rPr>
                <w:rFonts w:ascii="Times New Roman" w:hAnsi="Times New Roman" w:eastAsia="바탕"/>
                <w:b/>
                <w:sz w:val="23"/>
              </w:rPr>
              <w:t>1.5 미진단 인구라는 전제 조건</w:t>
            </w:r>
          </w:p>
          <w:p>
            <w:pPr>
              <w:spacing w:after="80" w:line="276" w:lineRule="auto"/>
              <w:jc w:val="both"/>
            </w:pPr>
            <w:r>
              <w:rPr>
                <w:rFonts w:ascii="Times New Roman" w:hAnsi="Times New Roman" w:eastAsia="바탕"/>
                <w:sz w:val="20"/>
              </w:rPr>
              <w:t>기존의 개인화 건강 앱은 사용자가 자신의 상태를 알고 있다고 전제한다. 그러나 그 전제가 성립하지 않는다.</w:t>
            </w:r>
          </w:p>
          <w:p>
            <w:pPr>
              <w:spacing w:after="80" w:line="276" w:lineRule="auto"/>
              <w:jc w:val="both"/>
            </w:pPr>
            <w:r>
              <w:rPr>
                <w:rFonts w:ascii="Times New Roman" w:hAnsi="Times New Roman" w:eastAsia="바탕"/>
                <w:sz w:val="20"/>
              </w:rPr>
              <w:t xml:space="preserve">20~79세 성인의 당뇨 유병률은 11.1%로 5억 8,900만 명에 이르며, 이 가운데 </w:t>
            </w:r>
            <w:r>
              <w:rPr>
                <w:rFonts w:ascii="Times New Roman" w:hAnsi="Times New Roman" w:eastAsia="바탕"/>
                <w:b/>
                <w:sz w:val="20"/>
              </w:rPr>
              <w:t>2억 5,200만 명, 약 43%가 자신이 당뇨임을 모른다</w:t>
            </w:r>
            <w:r>
              <w:rPr>
                <w:rFonts w:ascii="Times New Roman" w:hAnsi="Times New Roman" w:eastAsia="바탕"/>
                <w:sz w:val="20"/>
              </w:rPr>
              <w:t xml:space="preserve"> (International Diabetes Federation, </w:t>
            </w:r>
            <w:r>
              <w:rPr>
                <w:rFonts w:ascii="Times New Roman" w:hAnsi="Times New Roman" w:eastAsia="바탕"/>
                <w:i/>
                <w:sz w:val="20"/>
              </w:rPr>
              <w:t>IDF Diabetes Atlas</w:t>
            </w:r>
            <w:r>
              <w:rPr>
                <w:rFonts w:ascii="Times New Roman" w:hAnsi="Times New Roman" w:eastAsia="바탕"/>
                <w:sz w:val="20"/>
              </w:rPr>
              <w:t xml:space="preserve">, 11th ed., 2025). 당뇨 성인 네 명 중 세 명이 저·중소득국에 산다. 2050년에는 8억 5,300만 명(13%)에 이를 것으로 예측되며, 2024년 한 해 당뇨로 인한 사망은 340만 명, 9초에 한 명꼴이었다 (International Diabetes Federation, </w:t>
            </w:r>
            <w:r>
              <w:rPr>
                <w:rFonts w:ascii="Times New Roman" w:hAnsi="Times New Roman" w:eastAsia="바탕"/>
                <w:i/>
                <w:sz w:val="20"/>
              </w:rPr>
              <w:t>IDF Diabetes Atlas</w:t>
            </w:r>
            <w:r>
              <w:rPr>
                <w:rFonts w:ascii="Times New Roman" w:hAnsi="Times New Roman" w:eastAsia="바탕"/>
                <w:sz w:val="20"/>
              </w:rPr>
              <w:t>, 11th ed., 2025).</w:t>
            </w:r>
          </w:p>
          <w:p>
            <w:pPr>
              <w:spacing w:after="80" w:line="276" w:lineRule="auto"/>
              <w:jc w:val="both"/>
            </w:pPr>
            <w:r>
              <w:rPr>
                <w:rFonts w:ascii="Times New Roman" w:hAnsi="Times New Roman" w:eastAsia="바탕"/>
                <w:sz w:val="20"/>
              </w:rPr>
              <w:t xml:space="preserve">여기서 우리에게 중요한 수는 유병률이 아니라 </w:t>
            </w:r>
            <w:r>
              <w:rPr>
                <w:rFonts w:ascii="Times New Roman" w:hAnsi="Times New Roman" w:eastAsia="바탕"/>
                <w:b/>
                <w:sz w:val="20"/>
              </w:rPr>
              <w:t>43%</w:t>
            </w:r>
            <w:r>
              <w:rPr>
                <w:rFonts w:ascii="Times New Roman" w:hAnsi="Times New Roman" w:eastAsia="바탕"/>
                <w:sz w:val="20"/>
              </w:rPr>
              <w:t xml:space="preserve"> 다. 이들은 병원에 가서 이름을 얻은 적이 없으므로, "당뇨가 있으십니까" 라는 질문에 아니라고 답한다. 그리고 그 답을 받은 앱은 그들에게 당뇨를 고려하지 않은 판정을 내놓는다.</w:t>
            </w:r>
          </w:p>
          <w:p>
            <w:pPr>
              <w:spacing w:after="80" w:line="276" w:lineRule="auto"/>
              <w:jc w:val="both"/>
            </w:pPr>
            <w:r>
              <w:rPr>
                <w:rFonts w:ascii="Times New Roman" w:hAnsi="Times New Roman" w:eastAsia="바탕"/>
                <w:sz w:val="20"/>
              </w:rPr>
              <w:t xml:space="preserve">고혈압에서 같은 값이 다시 나온다. 2024년 기준 30~79세 성인 14억 명이 고혈압을 가지고 있는데(이 연령대의 33%), 그중 6억 명인 44%가 자신에게 고혈압이 있다는 것을 모른다. 진단과 치료를 함께 받는 사람은 6억 3,000만 명(44%)이고, 혈압이 실제로 조절되는 사람은 3억 2,000만 명(23%)에 그친다 (World Health Organization, </w:t>
            </w:r>
            <w:r>
              <w:rPr>
                <w:rFonts w:ascii="Times New Roman" w:hAnsi="Times New Roman" w:eastAsia="바탕"/>
                <w:i/>
                <w:sz w:val="20"/>
              </w:rPr>
              <w:t>Hypertension</w:t>
            </w:r>
            <w:r>
              <w:rPr>
                <w:rFonts w:ascii="Times New Roman" w:hAnsi="Times New Roman" w:eastAsia="바탕"/>
                <w:sz w:val="20"/>
              </w:rPr>
              <w:t xml:space="preserve"> fact sheet, 2024년 추정).</w:t>
            </w:r>
          </w:p>
          <w:p>
            <w:pPr>
              <w:spacing w:after="80" w:line="276" w:lineRule="auto"/>
              <w:jc w:val="both"/>
            </w:pPr>
            <w:r>
              <w:rPr>
                <w:rFonts w:ascii="Times New Roman" w:hAnsi="Times New Roman" w:eastAsia="바탕"/>
                <w:sz w:val="20"/>
              </w:rPr>
              <w:t>두 질환에서 43%와 44%가 나온 것은 우연이 아니다. 진단은 검사에 닿을 수 있는 사람에게만 붙는 이름이고, 검사에 닿지 못하는 조건은 문해력이 낮은 조건과 대체로 겹친다. 조건을 진단명으로 묻는 화면은 이 두 집단을 같은 방식으로 놓친다.</w:t>
            </w:r>
          </w:p>
          <w:p>
            <w:pPr>
              <w:spacing w:after="80" w:line="276" w:lineRule="auto"/>
              <w:jc w:val="both"/>
            </w:pPr>
            <w:r>
              <w:rPr>
                <w:rFonts w:ascii="Times New Roman" w:hAnsi="Times New Roman" w:eastAsia="바탕"/>
                <w:sz w:val="20"/>
              </w:rPr>
              <w:t xml:space="preserve">식품 알레르기에서도 같은 구조가 나타난다. 자가보고 유병률은 임상 확진 유병률보다 일관되게 높게 나타나며, 이는 진단 수단에 접근하지 못한 사람이 상당수 존재함을 시사한다. 미국에서는 성인 약 1,800만 명, 즉 100명 중 7명이 식품 알레르기를 가지고 있다 (Food Allergy Research &amp; Education, </w:t>
            </w:r>
            <w:r>
              <w:rPr>
                <w:rFonts w:ascii="Times New Roman" w:hAnsi="Times New Roman" w:eastAsia="바탕"/>
                <w:i/>
                <w:sz w:val="20"/>
              </w:rPr>
              <w:t>Food Allergy Facts and Statistics</w:t>
            </w:r>
            <w:r>
              <w:rPr>
                <w:rFonts w:ascii="Times New Roman" w:hAnsi="Times New Roman" w:eastAsia="바탕"/>
                <w:sz w:val="20"/>
              </w:rPr>
              <w:t>, 2024).</w:t>
            </w:r>
          </w:p>
          <w:p>
            <w:pPr>
              <w:spacing w:after="80" w:line="276" w:lineRule="auto"/>
              <w:jc w:val="both"/>
            </w:pPr>
            <w:r>
              <w:rPr>
                <w:rFonts w:ascii="Times New Roman" w:hAnsi="Times New Roman" w:eastAsia="바탕"/>
                <w:sz w:val="20"/>
              </w:rPr>
              <w:t>따라서 "당신은 무슨 알레르기가 있습니까" 라는 질문은 검사를 받아 본 사람만 답할 수 있는 질문이다. 이 전제를 그대로 두면 정작 도움이 가장 필요한 사람이 처음 화면에서 걸러진다.</w:t>
            </w:r>
          </w:p>
          <w:p>
            <w:pPr>
              <w:spacing w:after="80" w:line="276" w:lineRule="auto"/>
              <w:jc w:val="both"/>
            </w:pPr>
            <w:r>
              <w:rPr>
                <w:rFonts w:ascii="Times New Roman" w:hAnsi="Times New Roman" w:eastAsia="바탕"/>
                <w:sz w:val="20"/>
              </w:rPr>
              <w:t xml:space="preserve">전제가 하나 더 있다. 글을 읽을 수 있고 그것이 자기 언어라 해도, 그 글자가 눈에 보인다는 보장이 없다. 전 세계에서 최소 22억 명이 근거리 또는 원거리 시력 손상을 가지고 있으며, 그중 최소 10억 명은 예방할 수 있었거나 아직 교정되지 않은 상태다. 원거리 시력 손상의 유병률은 저·중소득 지역에서 고소득 지역의 네 배로 추정되고, 시력 손상과 실명을 가진 사람의 대다수가 50세를 넘긴 사람이다 (World Health Organization, </w:t>
            </w:r>
            <w:r>
              <w:rPr>
                <w:rFonts w:ascii="Times New Roman" w:hAnsi="Times New Roman" w:eastAsia="바탕"/>
                <w:i/>
                <w:sz w:val="20"/>
              </w:rPr>
              <w:t>Blindness and vision impairment</w:t>
            </w:r>
            <w:r>
              <w:rPr>
                <w:rFonts w:ascii="Times New Roman" w:hAnsi="Times New Roman" w:eastAsia="바탕"/>
                <w:sz w:val="20"/>
              </w:rPr>
              <w:t xml:space="preserve"> fact sheet).</w:t>
            </w:r>
          </w:p>
          <w:p>
            <w:pPr>
              <w:spacing w:after="80" w:line="276" w:lineRule="auto"/>
              <w:jc w:val="both"/>
            </w:pPr>
            <w:r>
              <w:rPr>
                <w:rFonts w:ascii="Times New Roman" w:hAnsi="Times New Roman" w:eastAsia="바탕"/>
                <w:sz w:val="20"/>
              </w:rPr>
              <w:t>이 수치는 §1.1 의 비문해 성인 7억 3,900만 명보다 세 배 크다. §5.7 의 전문가 조사에서 다섯 명이 "글을 읽지 못하는 사람 가운데 가장 많은 수는 문맹이 아니라 시각장애인일 것" 이라고 지적했는데, 이 수치가 그 지적을 뒷받침한다. 다만 두 집단이 겹치는 정도와, 시력 손상을 가진 사람 가운데 몇이 실제로 복약 지시를 읽지 못하는지는 이 자료로 알 수 없다.</w:t>
            </w:r>
          </w:p>
          <w:p>
            <w:pPr>
              <w:spacing w:before="160" w:after="60"/>
              <w:jc w:val="center"/>
            </w:pPr>
            <w:r>
              <w:drawing>
                <wp:inline xmlns:a="http://schemas.openxmlformats.org/drawingml/2006/main" xmlns:pic="http://schemas.openxmlformats.org/drawingml/2006/picture">
                  <wp:extent cx="5486400" cy="2286000"/>
                  <wp:docPr id="7" name="Picture 7"/>
                  <wp:cNvGraphicFramePr>
                    <a:graphicFrameLocks noChangeAspect="1"/>
                  </wp:cNvGraphicFramePr>
                  <a:graphic>
                    <a:graphicData uri="http://schemas.openxmlformats.org/drawingml/2006/picture">
                      <pic:pic>
                        <pic:nvPicPr>
                          <pic:cNvPr id="0" name="chart13_three_layers.png"/>
                          <pic:cNvPicPr/>
                        </pic:nvPicPr>
                        <pic:blipFill>
                          <a:blip r:embed="rId23"/>
                          <a:stretch>
                            <a:fillRect/>
                          </a:stretch>
                        </pic:blipFill>
                        <pic:spPr>
                          <a:xfrm>
                            <a:off x="0" y="0"/>
                            <a:ext cx="5486400" cy="228600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7]</w:t>
            </w:r>
            <w:r>
              <w:rPr>
                <w:rFonts w:ascii="Times New Roman" w:hAnsi="Times New Roman" w:eastAsia="바탕"/>
                <w:color w:val="606068"/>
                <w:sz w:val="18"/>
              </w:rPr>
              <w:t xml:space="preserve"> 처방전을 읽지 못하는 세 갈래. 셋은 서로 겹치고 출처와 분모가 다르므로 크기를 견주려고 놓은 것이 아니다. 이 문서가 §1.1 부터 다루어 온 것은 가운데 막대이고, 위의 막대는 우리가 다루지 않은 층이다. 아래 줄은 분모가 달라 막대로 그리지 않았다.</w:t>
            </w:r>
          </w:p>
          <w:p>
            <w:pPr>
              <w:spacing w:after="80" w:line="276" w:lineRule="auto"/>
              <w:jc w:val="both"/>
            </w:pPr>
            <w:r>
              <w:rPr>
                <w:rFonts w:ascii="Times New Roman" w:hAnsi="Times New Roman" w:eastAsia="바탕"/>
                <w:sz w:val="20"/>
              </w:rPr>
              <w:t xml:space="preserve">그 층에 무엇이 부족한지도 재어져 있다. 전 세계에서 25억 명 넘는 사람이 보조기기를 하나 이상 필요로 하며, 인구 고령화와 비감염성 질환의 증가로 2050년에는 35억 명에 이를 것으로 전망된다. 접근은 고르지 않다. </w:t>
            </w:r>
            <w:r>
              <w:rPr>
                <w:rFonts w:ascii="Times New Roman" w:hAnsi="Times New Roman" w:eastAsia="바탕"/>
                <w:b/>
                <w:sz w:val="20"/>
              </w:rPr>
              <w:t>일부 저소득국에서는 필요한 보조기기에 닿는 사람이 3%인 반면 일부 고소득국에서는 90%다</w:t>
            </w:r>
            <w:r>
              <w:rPr>
                <w:rFonts w:ascii="Times New Roman" w:hAnsi="Times New Roman" w:eastAsia="바탕"/>
                <w:sz w:val="20"/>
              </w:rPr>
              <w:t xml:space="preserve"> (World Health Organization, </w:t>
            </w:r>
            <w:r>
              <w:rPr>
                <w:rFonts w:ascii="Times New Roman" w:hAnsi="Times New Roman" w:eastAsia="바탕"/>
                <w:i/>
                <w:sz w:val="20"/>
              </w:rPr>
              <w:t>Assistive technology</w:t>
            </w:r>
            <w:r>
              <w:rPr>
                <w:rFonts w:ascii="Times New Roman" w:hAnsi="Times New Roman" w:eastAsia="바탕"/>
                <w:sz w:val="20"/>
              </w:rPr>
              <w:t xml:space="preserve"> fact sheet; WHO &amp; UNICEF, </w:t>
            </w:r>
            <w:r>
              <w:rPr>
                <w:rFonts w:ascii="Times New Roman" w:hAnsi="Times New Roman" w:eastAsia="바탕"/>
                <w:i/>
                <w:sz w:val="20"/>
              </w:rPr>
              <w:t>Global report on assistive technology</w:t>
            </w:r>
            <w:r>
              <w:rPr>
                <w:rFonts w:ascii="Times New Roman" w:hAnsi="Times New Roman" w:eastAsia="바탕"/>
                <w:sz w:val="20"/>
              </w:rPr>
              <w:t>, 2022).</w:t>
            </w:r>
          </w:p>
          <w:p>
            <w:pPr>
              <w:spacing w:after="80" w:line="276" w:lineRule="auto"/>
              <w:jc w:val="both"/>
            </w:pPr>
            <w:r>
              <w:rPr>
                <w:rFonts w:ascii="Times New Roman" w:hAnsi="Times New Roman" w:eastAsia="바탕"/>
                <w:sz w:val="20"/>
              </w:rPr>
              <w:t>이 격차가 우리가 대상으로 삼는 지역과 겹친다. 스마트폰은 §1.6 에서 본 대로 이미 퍼져 있으나 보조기기는 그렇지 않으므로, 손에 든 기기에서 도는 것과 별도의 장비가 필요한 것 사이에 실제 차이가 있다.</w:t>
            </w:r>
          </w:p>
          <w:p>
            <w:pPr>
              <w:spacing w:after="80" w:line="276" w:lineRule="auto"/>
              <w:jc w:val="both"/>
            </w:pPr>
            <w:r>
              <w:rPr>
                <w:rFonts w:ascii="Times New Roman" w:hAnsi="Times New Roman" w:eastAsia="바탕"/>
                <w:sz w:val="20"/>
              </w:rPr>
              <w:t>이 앱은 시각장애를 대상으로 설계되지 않았다. 그림을 크게 그리고 음성을 붙였으나, 사진을 찍는 행위 자체가 앞을 보지 못하는 사람에게 장벽이 된다는 지적이 §5.7 에서 두 건 나왔다. 우리가 다루지 않은 층이며 §5.9 의 미검증 항목에 해당한다.</w:t>
            </w:r>
          </w:p>
          <w:p>
            <w:pPr>
              <w:spacing w:after="80" w:line="276" w:lineRule="auto"/>
              <w:jc w:val="both"/>
            </w:pPr>
            <w:r>
              <w:rPr>
                <w:rFonts w:ascii="Times New Roman" w:hAnsi="Times New Roman" w:eastAsia="바탕"/>
                <w:sz w:val="20"/>
              </w:rPr>
              <w:t xml:space="preserve">또 하나의 전제가 있다. 글을 읽을 수 있다 해도 그 글이 자기 언어라는 보장이 없다. 세계 인구의 40%는 자신이 이해하는 언어로 교육에 접근하지 못하며, 문해력 조사조차 대부분 한 언어만으로 측정한다 (UNESCO, </w:t>
            </w:r>
            <w:r>
              <w:rPr>
                <w:rFonts w:ascii="Times New Roman" w:hAnsi="Times New Roman" w:eastAsia="바탕"/>
                <w:i/>
                <w:sz w:val="20"/>
              </w:rPr>
              <w:t>Youth and Adult Literacy: International Literacy Day 2025 Factsheet</w:t>
            </w:r>
            <w:r>
              <w:rPr>
                <w:rFonts w:ascii="Times New Roman" w:hAnsi="Times New Roman" w:eastAsia="바탕"/>
                <w:sz w:val="20"/>
              </w:rPr>
              <w:t>, UNESCO, 2025). 처방전과 성분표는 그 나라의 공용어나 영어로 인쇄되므로, 문해율 통계에서 "읽을 수 있다" 로 집계된 사람 가운데도 자기 앞의 종이를 읽지 못하는 사람이 있다. 그림과 음성은 이 층을 함께 건너뛴다. 음성은 §5.7 의 조사 뒤에 응답자들이 일하는 여섯 나라의 언어를 갖추었으며, 그 경위와 한계는 §5.7 에 있다.</w:t>
            </w:r>
          </w:p>
          <w:p>
            <w:pPr>
              <w:spacing w:after="80" w:line="276" w:lineRule="auto"/>
              <w:jc w:val="both"/>
            </w:pPr>
            <w:r>
              <w:rPr>
                <w:rFonts w:ascii="Times New Roman" w:hAnsi="Times New Roman" w:eastAsia="바탕"/>
                <w:sz w:val="20"/>
              </w:rPr>
              <w:t>이 절은 전제 하나를 의심했다. 사용자가 자기 상태를 안다는 전제다. 조사에서 우리가 의심하지 않은 전제를 하나 더 받았다. "글을 읽지 못하는 환자가 이 화면만으로 혼자 약을 제대로 먹을 수 있겠는가" 를 물었을 때 한국공예디자인문화진흥원 이용한 선임이 이렇게 답했다.</w:t>
            </w:r>
          </w:p>
          <w:p>
            <w:pPr>
              <w:spacing w:after="40" w:line="276" w:lineRule="auto"/>
              <w:ind w:left="403"/>
            </w:pPr>
            <w:r>
              <w:rPr>
                <w:rFonts w:ascii="Times New Roman" w:hAnsi="Times New Roman" w:eastAsia="바탕"/>
                <w:i/>
                <w:color w:val="606068"/>
                <w:sz w:val="19"/>
              </w:rPr>
              <w:t>"글을 읽지 못하는 사람에는 여러 유형이 있을텐데 사실 가장 많은 수는 '문맹'이 아닌 시각장애인일 것 같습니다. 애당초 시각장애인을 대상으로 고려했는지는 모르겠으나, 만약 이 부분도 함께 담고 싶다면 시각장애인에게는 '사진을 찍는 행위'도 장애요소가 될 수 있습니다."</w:t>
            </w:r>
          </w:p>
          <w:p>
            <w:pPr>
              <w:spacing w:after="180" w:line="276" w:lineRule="auto"/>
              <w:ind w:left="403"/>
            </w:pPr>
            <w:r>
              <w:rPr>
                <w:rFonts w:ascii="Times New Roman" w:hAnsi="Times New Roman" w:eastAsia="바탕"/>
                <w:i w:val="0"/>
                <w:color w:val="606068"/>
                <w:sz w:val="19"/>
              </w:rPr>
              <w:t>(이용한 선임, 한국공예디자인문화진흥원)</w:t>
            </w:r>
          </w:p>
          <w:p>
            <w:pPr>
              <w:spacing w:after="80" w:line="276" w:lineRule="auto"/>
              <w:jc w:val="both"/>
            </w:pPr>
            <w:r>
              <w:rPr>
                <w:rFonts w:ascii="Times New Roman" w:hAnsi="Times New Roman" w:eastAsia="바탕"/>
                <w:sz w:val="20"/>
              </w:rPr>
              <w:t>이 앱은 사진 한 장에서 시작한다. 그 한 장을 찍는 일이 누구에게나 가능하다고 전제한 것이며, 우리는 그 전제를 이 문서 어디에서도 검사하지 않았다. 앞의 43%가 "자기 병을 모르는 사람" 이라면 이 지적은 "화면을 볼 수 없는 사람" 이고, 둘 다 우리가 통계로 세지 않은 채 설계에 넣은 전제다.</w:t>
            </w:r>
          </w:p>
          <w:p>
            <w:pPr>
              <w:spacing w:after="80" w:line="276" w:lineRule="auto"/>
              <w:jc w:val="both"/>
            </w:pPr>
            <w:r>
              <w:rPr>
                <w:rFonts w:ascii="Times New Roman" w:hAnsi="Times New Roman" w:eastAsia="바탕"/>
                <w:sz w:val="20"/>
              </w:rPr>
              <w:t>이 앱은 시각장애인을 대상으로 잡지 않았다. §1.5 의 전제가 미진단이지 시각 손상이 아니고, §2.1 이 겹치는 세 층 가운데 그림과 색이 시각을 요구한다. 음성만으로도 판정은 전달되지만 촬영은 남는다. 이 간극을 §5.9 의 열두째 항목으로 적어 두었고, 화면 낭독기와 촬영 보조를 어디까지 이을 수 있는지는 §5.10 에 남는다.</w:t>
            </w:r>
          </w:p>
          <w:p>
            <w:pPr>
              <w:spacing w:before="180" w:after="40"/>
            </w:pPr>
            <w:r>
              <w:rPr>
                <w:rFonts w:ascii="Times New Roman" w:hAnsi="Times New Roman" w:eastAsia="바탕"/>
                <w:b/>
                <w:sz w:val="23"/>
              </w:rPr>
              <w:t>1.6 전달 매체의 보급 현황</w:t>
            </w:r>
          </w:p>
          <w:p>
            <w:pPr>
              <w:spacing w:after="80" w:line="276" w:lineRule="auto"/>
              <w:jc w:val="both"/>
            </w:pPr>
            <w:r>
              <w:rPr>
                <w:rFonts w:ascii="Times New Roman" w:hAnsi="Times New Roman" w:eastAsia="바탕"/>
                <w:sz w:val="20"/>
              </w:rPr>
              <w:t xml:space="preserve">문제를 해결할 매체 자체는 이미 보급되어 있다. 2025년 조사에서 미국의 65세 이상 스마트폰 보유율은 78%였다. 같은 조사에서 50세 미만은 97%, 50~64세는 90%였고, 전체 성인은 91%로 2011년 첫 조사의 35%에서 올랐다 (Pew Research Center, </w:t>
            </w:r>
            <w:r>
              <w:rPr>
                <w:rFonts w:ascii="Times New Roman" w:hAnsi="Times New Roman" w:eastAsia="바탕"/>
                <w:i/>
                <w:sz w:val="20"/>
              </w:rPr>
              <w:t>Mobile Fact Sheet: Demographics of Mobile Device Ownership and Adoption in the United States</w:t>
            </w:r>
            <w:r>
              <w:rPr>
                <w:rFonts w:ascii="Times New Roman" w:hAnsi="Times New Roman" w:eastAsia="바탕"/>
                <w:sz w:val="20"/>
              </w:rPr>
              <w:t xml:space="preserve">, 조사 기간 2025-02-05~06-18, 2025). 사하라이남 아프리카의 모바일 인터넷 이용자는 2022년 약 2억 8,700만 명에서 2030년 4억 3,800만 명으로, 스마트폰 보급률은 51%에서 88%로 확대될 전망이다 (GSM Association, </w:t>
            </w:r>
            <w:r>
              <w:rPr>
                <w:rFonts w:ascii="Times New Roman" w:hAnsi="Times New Roman" w:eastAsia="바탕"/>
                <w:i/>
                <w:sz w:val="20"/>
              </w:rPr>
              <w:t>The Mobile Economy Sub-Saharan Africa 2023</w:t>
            </w:r>
            <w:r>
              <w:rPr>
                <w:rFonts w:ascii="Times New Roman" w:hAnsi="Times New Roman" w:eastAsia="바탕"/>
                <w:sz w:val="20"/>
              </w:rPr>
              <w:t>, GSMA Intelligence, 2023).</w:t>
            </w:r>
          </w:p>
          <w:p>
            <w:pPr>
              <w:spacing w:after="80" w:line="276" w:lineRule="auto"/>
              <w:jc w:val="both"/>
            </w:pPr>
            <w:r>
              <w:rPr>
                <w:rFonts w:ascii="Times New Roman" w:hAnsi="Times New Roman" w:eastAsia="바탕"/>
                <w:sz w:val="20"/>
              </w:rPr>
              <w:t xml:space="preserve">[표 5] 연령대별 스마트폰 보유율 (미국, Pew Research Center, </w:t>
            </w:r>
            <w:r>
              <w:rPr>
                <w:rFonts w:ascii="Times New Roman" w:hAnsi="Times New Roman" w:eastAsia="바탕"/>
                <w:i/>
                <w:sz w:val="20"/>
              </w:rPr>
              <w:t>Mobile Fact Sheet</w:t>
            </w:r>
            <w:r>
              <w:rPr>
                <w:rFonts w:ascii="Times New Roman" w:hAnsi="Times New Roman" w:eastAsia="바탕"/>
                <w:sz w:val="20"/>
              </w:rPr>
              <w:t>, 2025)</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82"/>
              <w:gridCol w:w="4882"/>
            </w:tblGrid>
            <w:tr>
              <w:tc>
                <w:tcPr>
                  <w:tcW w:type="dxa" w:w="4882"/>
                  <w:shd w:val="clear" w:fill="F2F2F2"/>
                </w:tcPr>
                <w:p>
                  <w:r>
                    <w:rPr>
                      <w:rFonts w:ascii="Times New Roman" w:hAnsi="Times New Roman" w:eastAsia="바탕"/>
                      <w:b/>
                      <w:sz w:val="18"/>
                    </w:rPr>
                    <w:t>연령대</w:t>
                  </w:r>
                </w:p>
              </w:tc>
              <w:tc>
                <w:tcPr>
                  <w:tcW w:type="dxa" w:w="4882"/>
                  <w:shd w:val="clear" w:fill="F2F2F2"/>
                </w:tcPr>
                <w:p>
                  <w:r>
                    <w:rPr>
                      <w:rFonts w:ascii="Times New Roman" w:hAnsi="Times New Roman" w:eastAsia="바탕"/>
                      <w:b/>
                      <w:sz w:val="18"/>
                    </w:rPr>
                    <w:t>보유율</w:t>
                  </w:r>
                </w:p>
              </w:tc>
            </w:tr>
            <w:tr>
              <w:tc>
                <w:tcPr>
                  <w:tcW w:type="dxa" w:w="4882"/>
                </w:tcPr>
                <w:p>
                  <w:r>
                    <w:rPr>
                      <w:rFonts w:ascii="Times New Roman" w:hAnsi="Times New Roman" w:eastAsia="바탕"/>
                      <w:sz w:val="18"/>
                    </w:rPr>
                    <w:t>50세 미만</w:t>
                  </w:r>
                </w:p>
              </w:tc>
              <w:tc>
                <w:tcPr>
                  <w:tcW w:type="dxa" w:w="4882"/>
                </w:tcPr>
                <w:p>
                  <w:r>
                    <w:rPr>
                      <w:rFonts w:ascii="Times New Roman" w:hAnsi="Times New Roman" w:eastAsia="바탕"/>
                      <w:sz w:val="18"/>
                    </w:rPr>
                    <w:t>97%</w:t>
                  </w:r>
                </w:p>
              </w:tc>
            </w:tr>
            <w:tr>
              <w:tc>
                <w:tcPr>
                  <w:tcW w:type="dxa" w:w="4882"/>
                </w:tcPr>
                <w:p>
                  <w:r>
                    <w:rPr>
                      <w:rFonts w:ascii="Times New Roman" w:hAnsi="Times New Roman" w:eastAsia="바탕"/>
                      <w:sz w:val="18"/>
                    </w:rPr>
                    <w:t>50~64세</w:t>
                  </w:r>
                </w:p>
              </w:tc>
              <w:tc>
                <w:tcPr>
                  <w:tcW w:type="dxa" w:w="4882"/>
                </w:tcPr>
                <w:p>
                  <w:r>
                    <w:rPr>
                      <w:rFonts w:ascii="Times New Roman" w:hAnsi="Times New Roman" w:eastAsia="바탕"/>
                      <w:sz w:val="18"/>
                    </w:rPr>
                    <w:t>90%</w:t>
                  </w:r>
                </w:p>
              </w:tc>
            </w:tr>
            <w:tr>
              <w:tc>
                <w:tcPr>
                  <w:tcW w:type="dxa" w:w="4882"/>
                </w:tcPr>
                <w:p>
                  <w:r>
                    <w:rPr>
                      <w:rFonts w:ascii="Times New Roman" w:hAnsi="Times New Roman" w:eastAsia="바탕"/>
                      <w:sz w:val="18"/>
                    </w:rPr>
                    <w:t>65세 이상</w:t>
                  </w:r>
                </w:p>
              </w:tc>
              <w:tc>
                <w:tcPr>
                  <w:tcW w:type="dxa" w:w="4882"/>
                </w:tcPr>
                <w:p>
                  <w:r>
                    <w:rPr>
                      <w:rFonts w:ascii="Times New Roman" w:hAnsi="Times New Roman" w:eastAsia="바탕"/>
                      <w:sz w:val="18"/>
                    </w:rPr>
                    <w:t>78%</w:t>
                  </w:r>
                </w:p>
              </w:tc>
            </w:tr>
          </w:tbl>
          <w:p/>
          <w:p>
            <w:pPr>
              <w:spacing w:after="120"/>
            </w:pPr>
          </w:p>
          <w:p>
            <w:pPr>
              <w:spacing w:after="80" w:line="276" w:lineRule="auto"/>
              <w:jc w:val="both"/>
            </w:pPr>
            <w:r>
              <w:rPr>
                <w:rFonts w:ascii="Times New Roman" w:hAnsi="Times New Roman" w:eastAsia="바탕"/>
                <w:sz w:val="20"/>
              </w:rPr>
              <w:t>표 5이 말하는 것은 기기가 없어서 쓰지 못하는 것이 아니라는 사실이다. 고령층의 네 명 중 세 명이 이미 스마트폰을 가지고 있다. 접근을 막는 것은 화면이 읽기를 요구한다는 점이다.</w:t>
            </w:r>
          </w:p>
          <w:p>
            <w:pPr>
              <w:spacing w:before="160" w:after="60"/>
              <w:jc w:val="center"/>
            </w:pPr>
            <w:r>
              <w:drawing>
                <wp:inline xmlns:a="http://schemas.openxmlformats.org/drawingml/2006/main" xmlns:pic="http://schemas.openxmlformats.org/drawingml/2006/picture">
                  <wp:extent cx="5486400" cy="2560320"/>
                  <wp:docPr id="8" name="Picture 8"/>
                  <wp:cNvGraphicFramePr>
                    <a:graphicFrameLocks noChangeAspect="1"/>
                  </wp:cNvGraphicFramePr>
                  <a:graphic>
                    <a:graphicData uri="http://schemas.openxmlformats.org/drawingml/2006/picture">
                      <pic:pic>
                        <pic:nvPicPr>
                          <pic:cNvPr id="0" name="chart04_smartphone.png"/>
                          <pic:cNvPicPr/>
                        </pic:nvPicPr>
                        <pic:blipFill>
                          <a:blip r:embed="rId24"/>
                          <a:stretch>
                            <a:fillRect/>
                          </a:stretch>
                        </pic:blipFill>
                        <pic:spPr>
                          <a:xfrm>
                            <a:off x="0" y="0"/>
                            <a:ext cx="5486400" cy="256032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8]</w:t>
            </w:r>
            <w:r>
              <w:rPr>
                <w:rFonts w:ascii="Times New Roman" w:hAnsi="Times New Roman" w:eastAsia="바탕"/>
                <w:color w:val="606068"/>
                <w:sz w:val="18"/>
              </w:rPr>
              <w:t xml:space="preserve"> 연령대별 스마트폰 보유율 (미국, Pew Research Center, </w:t>
            </w:r>
            <w:r>
              <w:rPr>
                <w:rFonts w:ascii="Times New Roman" w:hAnsi="Times New Roman" w:eastAsia="바탕"/>
                <w:i/>
                <w:color w:val="606068"/>
                <w:sz w:val="18"/>
              </w:rPr>
              <w:t>Mobile Fact Sheet</w:t>
            </w:r>
            <w:r>
              <w:rPr>
                <w:rFonts w:ascii="Times New Roman" w:hAnsi="Times New Roman" w:eastAsia="바탕"/>
                <w:color w:val="606068"/>
                <w:sz w:val="18"/>
              </w:rPr>
              <w:t>, 2025). 65세 이상과 50세 미만의 격차는 19%p 로, 이 문제를 "기기 보급" 으로 설명하기에는 이미 좁다. 남은 격차는 화면 쪽에 있다.</w:t>
            </w:r>
          </w:p>
          <w:p>
            <w:pPr>
              <w:spacing w:after="80" w:line="276" w:lineRule="auto"/>
              <w:jc w:val="both"/>
            </w:pPr>
            <w:r>
              <w:rPr>
                <w:rFonts w:ascii="Times New Roman" w:hAnsi="Times New Roman" w:eastAsia="바탕"/>
                <w:sz w:val="20"/>
              </w:rPr>
              <w:t xml:space="preserve">다만 기기가 있다는 것과 인터넷에 닿는다는 것은 다른 말이다. 2024년 기준 55억 명이 인터넷을 쓰지만(세계 인구의 68%), 26억 명은 여전히 쓰지 않는다. 세계 인구의 32%, 세 명 중 한 명이다 (International Telecommunication Union, </w:t>
            </w:r>
            <w:r>
              <w:rPr>
                <w:rFonts w:ascii="Times New Roman" w:hAnsi="Times New Roman" w:eastAsia="바탕"/>
                <w:i/>
                <w:sz w:val="20"/>
              </w:rPr>
              <w:t>Measuring digital development: Facts and Figures 2024</w:t>
            </w:r>
            <w:r>
              <w:rPr>
                <w:rFonts w:ascii="Times New Roman" w:hAnsi="Times New Roman" w:eastAsia="바탕"/>
                <w:sz w:val="20"/>
              </w:rPr>
              <w:t>, 2024).</w:t>
            </w:r>
          </w:p>
          <w:p>
            <w:pPr>
              <w:spacing w:after="80" w:line="276" w:lineRule="auto"/>
              <w:jc w:val="both"/>
            </w:pPr>
            <w:r>
              <w:rPr>
                <w:rFonts w:ascii="Times New Roman" w:hAnsi="Times New Roman" w:eastAsia="바탕"/>
                <w:sz w:val="20"/>
              </w:rPr>
              <w:t>기기를 가지고 있다는 것과 그것을 계속 쓸 수 있다는 것도 다르다. §5.7 에서 독거 고령 환자에게 이 앱이 어디서 먼저 실패하겠느냐고 물었을 때, 간호·보건 9명은 화면을 조작하지 못한다(4명)와 기기를 관리하지 못한다(4명)로 갈렸다. 뒤의 것은 충전과 분실이며 우리 설계 밖에 있다. 협성대학교 박남수 교수는 하나만 고르게 한 문항 설계 자체를 지적하며 셋이 함께 온다고 적었다.</w:t>
            </w:r>
          </w:p>
          <w:p>
            <w:pPr>
              <w:spacing w:after="40" w:line="276" w:lineRule="auto"/>
              <w:ind w:left="403"/>
            </w:pPr>
            <w:r>
              <w:rPr>
                <w:rFonts w:ascii="Times New Roman" w:hAnsi="Times New Roman" w:eastAsia="바탕"/>
                <w:i/>
                <w:color w:val="606068"/>
                <w:sz w:val="19"/>
              </w:rPr>
              <w:t>"한가지만 선택하도록 되어 있는데 화면 조작, 기기 관리, 앱의 신뢰성(고령자 특성상)이 원인이 될 수 있다고 생각한다."</w:t>
            </w:r>
          </w:p>
          <w:p>
            <w:pPr>
              <w:spacing w:after="180" w:line="276" w:lineRule="auto"/>
              <w:ind w:left="403"/>
            </w:pPr>
            <w:r>
              <w:rPr>
                <w:rFonts w:ascii="Times New Roman" w:hAnsi="Times New Roman" w:eastAsia="바탕"/>
                <w:i w:val="0"/>
                <w:color w:val="606068"/>
                <w:sz w:val="19"/>
              </w:rPr>
              <w:t>(박남수 교수, 협성대학교)</w:t>
            </w:r>
          </w:p>
          <w:p>
            <w:pPr>
              <w:spacing w:after="80" w:line="276" w:lineRule="auto"/>
              <w:jc w:val="both"/>
            </w:pPr>
            <w:r>
              <w:rPr>
                <w:rFonts w:ascii="Times New Roman" w:hAnsi="Times New Roman" w:eastAsia="바탕"/>
                <w:sz w:val="20"/>
              </w:rPr>
              <w:t>§4.5 의 오프라인 동작은 통신이 끊긴 경우를 다루지만 기기가 꺼진 경우는 다루지 않는다. 표 5 의 보유율은 이 앱이 닿을 수 있는 사람의 상한이지 실제로 닿는 수가 아니다.</w:t>
            </w:r>
          </w:p>
          <w:p>
            <w:pPr>
              <w:spacing w:after="80" w:line="276" w:lineRule="auto"/>
              <w:jc w:val="both"/>
            </w:pPr>
            <w:r>
              <w:rPr>
                <w:rFonts w:ascii="Times New Roman" w:hAnsi="Times New Roman" w:eastAsia="바탕"/>
                <w:sz w:val="20"/>
              </w:rPr>
              <w:t>이 26억이 SnapCare 의 설계를 한 곳에서 갈랐다. 손에 든 기기에서 판정이 나야 하고, 서버에 물어야만 답이 나오는 구조라면 이들에게는 앱이 없는 것과 같다. §4.5 와 §5.6 에서 서술하는 오프라인 동작은 그래서 편의 기능이 아니라 전제다. 문해율이 낮은 지역과 인터넷을 쓰지 않는 지역은 대체로 같은 곳이므로, 이 앱은 두 조건이 겹치는 자리에서 동작해야 한다.</w:t>
            </w:r>
          </w:p>
          <w:p>
            <w:pPr>
              <w:spacing w:before="180" w:after="40"/>
            </w:pPr>
            <w:r>
              <w:rPr>
                <w:rFonts w:ascii="Times New Roman" w:hAnsi="Times New Roman" w:eastAsia="바탕"/>
                <w:b/>
                <w:sz w:val="23"/>
              </w:rPr>
              <w:t>1.7 고령화의 규모와 지리적 이동</w:t>
            </w:r>
          </w:p>
          <w:p>
            <w:pPr>
              <w:spacing w:after="80" w:line="276" w:lineRule="auto"/>
              <w:jc w:val="both"/>
            </w:pPr>
            <w:r>
              <w:rPr>
                <w:rFonts w:ascii="Times New Roman" w:hAnsi="Times New Roman" w:eastAsia="바탕"/>
                <w:sz w:val="20"/>
              </w:rPr>
              <w:t xml:space="preserve">60세 이상 인구는 2020년 10억 명에서 2030년 14억 명으로 증가하며, 2030년에는 세계 인구 여섯 명 중 한 명이 60세 이상이 된다. 2050년에는 21억 명으로 다시 두 배가 되고, 세계 인구에서 차지하는 비중은 2015년 12%에서 2050년 22%로 오른다. 더 중요한 것은 그 분포다. </w:t>
            </w:r>
            <w:r>
              <w:rPr>
                <w:rFonts w:ascii="Times New Roman" w:hAnsi="Times New Roman" w:eastAsia="바탕"/>
                <w:b/>
                <w:sz w:val="20"/>
              </w:rPr>
              <w:t>2050년에는 60세 이상 인구의 3분의 2가 저·중소득국에 살게 된다</w:t>
            </w:r>
            <w:r>
              <w:rPr>
                <w:rFonts w:ascii="Times New Roman" w:hAnsi="Times New Roman" w:eastAsia="바탕"/>
                <w:sz w:val="20"/>
              </w:rPr>
              <w:t xml:space="preserve"> (World Health Organization, </w:t>
            </w:r>
            <w:r>
              <w:rPr>
                <w:rFonts w:ascii="Times New Roman" w:hAnsi="Times New Roman" w:eastAsia="바탕"/>
                <w:i/>
                <w:sz w:val="20"/>
              </w:rPr>
              <w:t>Ageing and health</w:t>
            </w:r>
            <w:r>
              <w:rPr>
                <w:rFonts w:ascii="Times New Roman" w:hAnsi="Times New Roman" w:eastAsia="바탕"/>
                <w:sz w:val="20"/>
              </w:rPr>
              <w:t xml:space="preserve"> fact sheet).</w:t>
            </w:r>
          </w:p>
          <w:p>
            <w:pPr>
              <w:spacing w:before="160" w:after="60"/>
              <w:jc w:val="center"/>
            </w:pPr>
            <w:r>
              <w:drawing>
                <wp:inline xmlns:a="http://schemas.openxmlformats.org/drawingml/2006/main" xmlns:pic="http://schemas.openxmlformats.org/drawingml/2006/picture">
                  <wp:extent cx="5486400" cy="2377440"/>
                  <wp:docPr id="9" name="Picture 9"/>
                  <wp:cNvGraphicFramePr>
                    <a:graphicFrameLocks noChangeAspect="1"/>
                  </wp:cNvGraphicFramePr>
                  <a:graphic>
                    <a:graphicData uri="http://schemas.openxmlformats.org/drawingml/2006/picture">
                      <pic:pic>
                        <pic:nvPicPr>
                          <pic:cNvPr id="0" name="chart20_ageing.png"/>
                          <pic:cNvPicPr/>
                        </pic:nvPicPr>
                        <pic:blipFill>
                          <a:blip r:embed="rId25"/>
                          <a:stretch>
                            <a:fillRect/>
                          </a:stretch>
                        </pic:blipFill>
                        <pic:spPr>
                          <a:xfrm>
                            <a:off x="0" y="0"/>
                            <a:ext cx="5486400" cy="237744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9]</w:t>
            </w:r>
            <w:r>
              <w:rPr>
                <w:rFonts w:ascii="Times New Roman" w:hAnsi="Times New Roman" w:eastAsia="바탕"/>
                <w:color w:val="606068"/>
                <w:sz w:val="18"/>
              </w:rPr>
              <w:t xml:space="preserve"> 고령 인구의 규모와 지리적 이동, 그리고 그 사람들이 놓인 자리. 왼쪽에서 2050년 막대만 둘로 갈라 그린 것은 출처가 그 해의 분포만 밝히기 때문이다. 2020년과 2030년을 같은 비율로 갈라 그리면 자료에 없는 것을 그리게 된다. 오른쪽 셋은 한국 65세 이상에서 잰 값이며, 맨 위와 아래의 거리가 이 제안서의 자리다.</w:t>
            </w:r>
          </w:p>
          <w:p>
            <w:pPr>
              <w:spacing w:after="80" w:line="276" w:lineRule="auto"/>
              <w:jc w:val="both"/>
            </w:pPr>
            <w:r>
              <w:rPr>
                <w:rFonts w:ascii="Times New Roman" w:hAnsi="Times New Roman" w:eastAsia="바탕"/>
                <w:sz w:val="20"/>
              </w:rPr>
              <w:t>고령화는 흔히 부유한 국가의 문제로 인식되지만 실제로는 반대 방향으로 이동하고 있다. 그리고 저·중소득국의 고령자는 문해력이 낮을 가능성이 높고, 여러 약을 동시에 복용하며, 의료 접근이 어려운 사람 이라는 세 조건이 겹치는 집단이다.</w:t>
            </w:r>
          </w:p>
          <w:p>
            <w:pPr>
              <w:spacing w:after="80" w:line="276" w:lineRule="auto"/>
              <w:jc w:val="both"/>
            </w:pPr>
            <w:r>
              <w:rPr>
                <w:rFonts w:ascii="Times New Roman" w:hAnsi="Times New Roman" w:eastAsia="바탕"/>
                <w:sz w:val="20"/>
              </w:rPr>
              <w:t xml:space="preserve">가운데 조건은 수로 확인된다. 56개국 1,662만 명을 다룬 545편을 종합한 결과 고령자의 다제복용 유병률은 50.4%(95% 신뢰구간 48.2~52.7%)이며, 약이 한 종 늘 때마다 사망 위험비가 1.05(1.03~1.06), 응급 진료가 1.02(1.02~1.03), 입원이 1.04(1.02~1.07)씩 오른다 (Tian, F., Chen, Z., Zhang, Y. et al., "Global prevalence, trends, and dose-response associations of polypharmacy in older adults," </w:t>
            </w:r>
            <w:r>
              <w:rPr>
                <w:rFonts w:ascii="Times New Roman" w:hAnsi="Times New Roman" w:eastAsia="바탕"/>
                <w:i/>
                <w:sz w:val="20"/>
              </w:rPr>
              <w:t>The Journals of Gerontology: Series A</w:t>
            </w:r>
            <w:r>
              <w:rPr>
                <w:rFonts w:ascii="Times New Roman" w:hAnsi="Times New Roman" w:eastAsia="바탕"/>
                <w:sz w:val="20"/>
              </w:rPr>
              <w:t>, 81(8):glag176, doi:10.1093/gerona/glag176).</w:t>
            </w:r>
          </w:p>
          <w:p>
            <w:pPr>
              <w:spacing w:after="80" w:line="276" w:lineRule="auto"/>
              <w:jc w:val="both"/>
            </w:pPr>
            <w:r>
              <w:rPr>
                <w:rFonts w:ascii="Times New Roman" w:hAnsi="Times New Roman" w:eastAsia="바탕"/>
                <w:sz w:val="20"/>
              </w:rPr>
              <w:t>고령자의 절반이 다섯 종 이상을 함께 먹는다는 것은 이 앱이 다루는 화면 하나에 약이 여럿 온다는 뜻이기도 하다. §5.7 에서 인도네시아 Universitas Gadjah Mada 의 Niken Nur Widyakusuma 약사가 "여러 약을 한꺼번에 받았을 때 어느 약이 하루 세 번인지 구분하기 어렵다" 고 지적한 것이 이 조건에서 나온다.</w:t>
            </w:r>
          </w:p>
          <w:p>
            <w:pPr>
              <w:spacing w:after="80" w:line="276" w:lineRule="auto"/>
              <w:jc w:val="both"/>
            </w:pPr>
            <w:r>
              <w:rPr>
                <w:rFonts w:ascii="Times New Roman" w:hAnsi="Times New Roman" w:eastAsia="바탕"/>
                <w:sz w:val="20"/>
              </w:rPr>
              <w:t xml:space="preserve">한국의 자료가 이 겹침을 구체적으로 보여준다. 65세 이상 131명을 조사한 연구에서 </w:t>
            </w:r>
            <w:r>
              <w:rPr>
                <w:rFonts w:ascii="Times New Roman" w:hAnsi="Times New Roman" w:eastAsia="바탕"/>
                <w:b/>
                <w:sz w:val="20"/>
              </w:rPr>
              <w:t>79.4%가 스스로 약을 복용</w:t>
            </w:r>
            <w:r>
              <w:rPr>
                <w:rFonts w:ascii="Times New Roman" w:hAnsi="Times New Roman" w:eastAsia="바탕"/>
                <w:sz w:val="20"/>
              </w:rPr>
              <w:t xml:space="preserve">하지만 복약 안전 교육을 받은 사람은 </w:t>
            </w:r>
            <w:r>
              <w:rPr>
                <w:rFonts w:ascii="Times New Roman" w:hAnsi="Times New Roman" w:eastAsia="바탕"/>
                <w:b/>
                <w:sz w:val="20"/>
              </w:rPr>
              <w:t>28.2%</w:t>
            </w:r>
            <w:r>
              <w:rPr>
                <w:rFonts w:ascii="Times New Roman" w:hAnsi="Times New Roman" w:eastAsia="바탕"/>
                <w:sz w:val="20"/>
              </w:rPr>
              <w:t xml:space="preserve">에 그쳤다 (Lee, M., Kim, K., Rhew, K. &amp; Choi, K.-H., "A knowledge, attitude, and practice survey on medication safety in Korean older adults," </w:t>
            </w:r>
            <w:r>
              <w:rPr>
                <w:rFonts w:ascii="Times New Roman" w:hAnsi="Times New Roman" w:eastAsia="바탕"/>
                <w:i/>
                <w:sz w:val="20"/>
              </w:rPr>
              <w:t>Healthcare</w:t>
            </w:r>
            <w:r>
              <w:rPr>
                <w:rFonts w:ascii="Times New Roman" w:hAnsi="Times New Roman" w:eastAsia="바탕"/>
                <w:sz w:val="20"/>
              </w:rPr>
              <w:t xml:space="preserve">, 9(10):1365, 2021, doi:10.3390/healthcare9101365). 그리고 그 연령대의 건강정보이해능력이 적절한 비율은 40.3%다 (질병관리청, </w:t>
            </w:r>
            <w:r>
              <w:rPr>
                <w:rFonts w:ascii="Times New Roman" w:hAnsi="Times New Roman" w:eastAsia="바탕"/>
                <w:i/>
                <w:sz w:val="20"/>
              </w:rPr>
              <w:t>국민건강영양조사 제9기 2차년도</w:t>
            </w:r>
            <w:r>
              <w:rPr>
                <w:rFonts w:ascii="Times New Roman" w:hAnsi="Times New Roman" w:eastAsia="바탕"/>
                <w:sz w:val="20"/>
              </w:rPr>
              <w:t>, 2023). 스스로 관리해야 하는 사람이 다수인데, 읽어낼 준비를 갖춘 사람은 소수라는 뜻이다.</w:t>
            </w:r>
          </w:p>
          <w:p>
            <w:pPr>
              <w:spacing w:after="80" w:line="276" w:lineRule="auto"/>
              <w:jc w:val="both"/>
            </w:pPr>
            <w:r>
              <w:rPr>
                <w:rFonts w:ascii="Times New Roman" w:hAnsi="Times New Roman" w:eastAsia="바탕"/>
                <w:sz w:val="20"/>
              </w:rPr>
              <w:t>같은 연구가 그 교육의 값도 함께 잰다. 복약 안전 교육을 받은 사람이 받지 않은 사람보다 실제 복약 행동에서 더 안전한 쪽으로 나왔다(</w:t>
            </w:r>
            <w:r>
              <w:rPr>
                <w:rFonts w:ascii="Times New Roman" w:hAnsi="Times New Roman" w:eastAsia="바탕"/>
                <w:i/>
                <w:sz w:val="20"/>
              </w:rPr>
              <w:t>p</w:t>
            </w:r>
            <w:r>
              <w:rPr>
                <w:rFonts w:ascii="Times New Roman" w:hAnsi="Times New Roman" w:eastAsia="바탕"/>
                <w:sz w:val="20"/>
              </w:rPr>
              <w:t xml:space="preserve"> &lt; 0.05). 도움이 되는 것이 확인되었는데 받은 사람이 28.2% 라는 뜻이다. 참여자는 서울과 도시·농촌의 노인복지관과 약국에서 모은 131명이며, 저자들은 이 조사가 종이 설문에 머물렀고 멀티미디어 같은 새로운 도구를 쓰지 못한 것을 한계로 적는다. 이 앱이 하려는 것이 그 한계의 자리에 있다.</w:t>
            </w:r>
          </w:p>
          <w:p>
            <w:pPr>
              <w:spacing w:after="80" w:line="276" w:lineRule="auto"/>
              <w:jc w:val="both"/>
            </w:pPr>
            <w:r>
              <w:rPr>
                <w:rFonts w:ascii="Times New Roman" w:hAnsi="Times New Roman" w:eastAsia="바탕"/>
                <w:sz w:val="20"/>
              </w:rPr>
              <w:t>표본이 131명으로 작고 조사가 2017년에 이루어졌다는 점은 밝혀 둔다. 이 값을 한국 고령자 전체의 추정치로 쓰기에는 무리가 있으며, 여기서 쓰는 것은 비율의 방향이다. 스스로 관리하는 쪽이 교육받은 쪽보다 훨씬 많다는 것.</w:t>
            </w:r>
          </w:p>
          <w:p>
            <w:pPr>
              <w:spacing w:after="80" w:line="276" w:lineRule="auto"/>
              <w:jc w:val="both"/>
            </w:pPr>
            <w:r>
              <w:rPr>
                <w:rFonts w:ascii="Times New Roman" w:hAnsi="Times New Roman" w:eastAsia="바탕"/>
                <w:sz w:val="20"/>
              </w:rPr>
              <w:t xml:space="preserve">몰도바에서도 같은 구조가 관찰된다. 2015년부터 2060년 사이에 인구는 31% 줄고 평균 연령은 38세에서 47세로 오르며, </w:t>
            </w:r>
            <w:r>
              <w:rPr>
                <w:rFonts w:ascii="Times New Roman" w:hAnsi="Times New Roman" w:eastAsia="바탕"/>
                <w:b/>
                <w:sz w:val="20"/>
              </w:rPr>
              <w:t>고령 인구 비중은 두 배 이상 늘어 27%에 이를 전망이다.</w:t>
            </w:r>
            <w:r>
              <w:rPr>
                <w:rFonts w:ascii="Times New Roman" w:hAnsi="Times New Roman" w:eastAsia="바탕"/>
                <w:sz w:val="20"/>
              </w:rPr>
              <w:t xml:space="preserve"> 질병 부담은 비감염성 질환에 압도적으로 집중되어 있으며, 2008년부터 2015년 사이에 당뇨 유병률이 75%, 순환기 질환이 41% 늘었다 (Voncina, L., Dozol, A., Volovei, I. &amp; Cetinkaya, V., </w:t>
            </w:r>
            <w:r>
              <w:rPr>
                <w:rFonts w:ascii="Times New Roman" w:hAnsi="Times New Roman" w:eastAsia="바탕"/>
                <w:i/>
                <w:sz w:val="20"/>
              </w:rPr>
              <w:t>Human Development Assessment for Moldova: Background Paper on Health</w:t>
            </w:r>
            <w:r>
              <w:rPr>
                <w:rFonts w:ascii="Times New Roman" w:hAnsi="Times New Roman" w:eastAsia="바탕"/>
                <w:sz w:val="20"/>
              </w:rPr>
              <w:t>, World Bank, 2022).</w:t>
            </w:r>
          </w:p>
          <w:p>
            <w:pPr>
              <w:spacing w:after="80" w:line="276" w:lineRule="auto"/>
              <w:jc w:val="both"/>
            </w:pPr>
            <w:r>
              <w:rPr>
                <w:rFonts w:ascii="Times New Roman" w:hAnsi="Times New Roman" w:eastAsia="바탕"/>
                <w:sz w:val="20"/>
              </w:rPr>
              <w:t xml:space="preserve">건강 문해력과 1차 의료 이용의 관계를 몰도바계 인구에서 직접 다룬 연구도 있다. 다만 이 연구의 대상은 몰도바 거주자가 아니라 </w:t>
            </w:r>
            <w:r>
              <w:rPr>
                <w:rFonts w:ascii="Times New Roman" w:hAnsi="Times New Roman" w:eastAsia="바탕"/>
                <w:b/>
                <w:sz w:val="20"/>
              </w:rPr>
              <w:t>이탈리아 파도바에 사는 몰도바 이주 여성 170명</w:t>
            </w:r>
            <w:r>
              <w:rPr>
                <w:rFonts w:ascii="Times New Roman" w:hAnsi="Times New Roman" w:eastAsia="바탕"/>
                <w:sz w:val="20"/>
              </w:rPr>
              <w:t xml:space="preserve">이며, 문해력이 낮은 쪽에서 흡연율이 높고(33.3% 대 14.3%) 주치의 방문이 적었다는 것을 보고한다 (Vianello, F. A. et al., "Health status of female Moldovan migrants to Italy by health literacy level and age group," </w:t>
            </w:r>
            <w:r>
              <w:rPr>
                <w:rFonts w:ascii="Times New Roman" w:hAnsi="Times New Roman" w:eastAsia="바탕"/>
                <w:i/>
                <w:sz w:val="20"/>
              </w:rPr>
              <w:t>BMC Public Health</w:t>
            </w:r>
            <w:r>
              <w:rPr>
                <w:rFonts w:ascii="Times New Roman" w:hAnsi="Times New Roman" w:eastAsia="바탕"/>
                <w:sz w:val="20"/>
              </w:rPr>
              <w:t>, 20:1502, 2020, doi:10.1186/s12889-020-09582-9). 두 값의 무게가 다르다는 것을 밝혀 둔다. 흡연율 차이는 보고된 값이고, 주치의 방문 쪽은 다변량에서 교차비 0.4(95% CI 0.2~1.07)로 신뢰구간이 1을 넘는다. 저자들도 "유의성에 근접한다" 고만 적는다. 그러므로 문해력이 낮을수록 1차 의료를 덜 쓴다는 것은 이 연구에서 확인된 사실이 아니라 그 방향을 가리키는 관찰이다. 우리가 §5.9 에서 확인하겠다고 하는 것이 바로 이 관계이므로 지금 확정된 것처럼 적을 이유가 없다.</w:t>
            </w:r>
          </w:p>
          <w:p>
            <w:pPr>
              <w:spacing w:after="80" w:line="276" w:lineRule="auto"/>
              <w:jc w:val="both"/>
            </w:pPr>
            <w:r>
              <w:rPr>
                <w:rFonts w:ascii="Times New Roman" w:hAnsi="Times New Roman" w:eastAsia="바탕"/>
                <w:sz w:val="20"/>
              </w:rPr>
              <w:t>표본을 어떻게 모았는지도 함께 본다. 몰도바 영사관, 정교회 두 곳, 주차장, 공원처럼 몰도바 여성이 모이는 자리를 찾아가는 시공간 표집으로 편의 표본을 얻었다. 닿기 어려운 인구를 모으는 표준적인 방법이지만 무작위 표본은 아니다. 이주민이라는 점까지 더하면 몰도바 국내 인구에 그대로 옮길 수 없다. 우리가 이 연구에서 취하는 것은 수치도 확정된 인과도 아니고, 건강 문해력을 1차 의료 이용과 함께 재 볼 만하다는 근거이며 그 확인은 §5.9 의 현지 평가에 속한다.</w:t>
            </w:r>
          </w:p>
          <w:p>
            <w:pPr>
              <w:spacing w:after="80" w:line="276" w:lineRule="auto"/>
              <w:jc w:val="both"/>
            </w:pPr>
            <w:r>
              <w:rPr>
                <w:rFonts w:ascii="Times New Roman" w:hAnsi="Times New Roman" w:eastAsia="바탕"/>
                <w:sz w:val="20"/>
              </w:rPr>
              <w:t>이 절이 고령을 하나의 층으로 다루는 것이 옳은지를 조사에서 되물었다. 한국장애인개발원 박경서 대리가 "묻지 않았지만 덧붙이고 싶은 것" 칸에 이렇게 적었다.</w:t>
            </w:r>
          </w:p>
          <w:p>
            <w:pPr>
              <w:spacing w:after="40" w:line="276" w:lineRule="auto"/>
              <w:ind w:left="403"/>
            </w:pPr>
            <w:r>
              <w:rPr>
                <w:rFonts w:ascii="Times New Roman" w:hAnsi="Times New Roman" w:eastAsia="바탕"/>
                <w:i/>
                <w:color w:val="606068"/>
                <w:sz w:val="19"/>
              </w:rPr>
              <w:t>"글을 읽지 못하는 상황에 놓인 건 노인, 어린이, 시각장애인, 저시력자 등 다양한 개개인의 사정때문입니다. 충분히 필요한 사항이며 저희원에서도 글자의 가독성 등을 위한 서체 개발 등 프로젝트를 진행한 바가 있습니다."</w:t>
            </w:r>
          </w:p>
          <w:p>
            <w:pPr>
              <w:spacing w:after="180" w:line="276" w:lineRule="auto"/>
              <w:ind w:left="403"/>
            </w:pPr>
            <w:r>
              <w:rPr>
                <w:rFonts w:ascii="Times New Roman" w:hAnsi="Times New Roman" w:eastAsia="바탕"/>
                <w:i w:val="0"/>
                <w:color w:val="606068"/>
                <w:sz w:val="19"/>
              </w:rPr>
              <w:t>(박경서 대리, 한국장애인개발원)</w:t>
            </w:r>
          </w:p>
          <w:p>
            <w:pPr>
              <w:spacing w:after="80" w:line="276" w:lineRule="auto"/>
              <w:jc w:val="both"/>
            </w:pPr>
            <w:r>
              <w:rPr>
                <w:rFonts w:ascii="Times New Roman" w:hAnsi="Times New Roman" w:eastAsia="바탕"/>
                <w:sz w:val="20"/>
              </w:rPr>
              <w:t>이 답이 이 절과 §1.1 을 잇는다. §1.1 은 비문해를 교육 기회의 문제로 세었고 이 절은 고령화를 인구 구조의 문제로 세었는데, 현장에서 보면 그 둘이 한 사람에게서 만난다. 나이가 들어 눈이 나빠진 것과 애초에 배우지 못한 것이 화면 앞에서는 같은 결과가 되며, 이 앱이 둘을 가르지 않고 다루는 이유가 그것이다. 같은 응답이 알려 준 것이 하나 더 있다. 이 문제를 서체 쪽에서 접근한 기관이 국내에 이미 있다는 것이며, 글자를 읽기 쉽게 만드는 길과 글자를 쓰지 않는 길이 같은 문제의 두 답이라는 뜻이다. 우리는 뒤의 길을 골랐고 앞의 길이 틀렸다고 주장하지 않는다.</w:t>
            </w:r>
          </w:p>
          <w:p>
            <w:pPr>
              <w:spacing w:before="180" w:after="40"/>
            </w:pPr>
            <w:r>
              <w:rPr>
                <w:rFonts w:ascii="Times New Roman" w:hAnsi="Times New Roman" w:eastAsia="바탕"/>
                <w:b/>
                <w:sz w:val="23"/>
              </w:rPr>
              <w:t>1.8 시각적 전달의 효과와 한계</w:t>
            </w:r>
          </w:p>
          <w:p>
            <w:pPr>
              <w:spacing w:after="80" w:line="276" w:lineRule="auto"/>
              <w:jc w:val="both"/>
            </w:pPr>
            <w:r>
              <w:rPr>
                <w:rFonts w:ascii="Times New Roman" w:hAnsi="Times New Roman" w:eastAsia="바탕"/>
                <w:sz w:val="20"/>
              </w:rPr>
              <w:t xml:space="preserve">그림이 문자보다 잘 기억된다는 것은 인지심리학에서 반복 검증된 현상이다. 그림 우월 효과(picture superiority effect)는 그림이 단어보다 회상률이 높고 더 오래 남는다는 것을 가리키며, 이중부호화 이론은 시각 정보가 시각과 언어 두 경로로 부호화되어 회상 경로가 둘인 반면 문자는 시각 부호화가 잘 되지 않는다는 것으로 이를 설명한다 (Paivio, A., </w:t>
            </w:r>
            <w:r>
              <w:rPr>
                <w:rFonts w:ascii="Times New Roman" w:hAnsi="Times New Roman" w:eastAsia="바탕"/>
                <w:i/>
                <w:sz w:val="20"/>
              </w:rPr>
              <w:t>Imagery and Verbal Processes</w:t>
            </w:r>
            <w:r>
              <w:rPr>
                <w:rFonts w:ascii="Times New Roman" w:hAnsi="Times New Roman" w:eastAsia="바탕"/>
                <w:sz w:val="20"/>
              </w:rPr>
              <w:t xml:space="preserve">, Holt, Rinehart &amp; Winston, 1971; </w:t>
            </w:r>
            <w:r>
              <w:rPr>
                <w:rFonts w:ascii="Times New Roman" w:hAnsi="Times New Roman" w:eastAsia="바탕"/>
                <w:i/>
                <w:sz w:val="20"/>
              </w:rPr>
              <w:t>Mental Representations: A Dual Coding Approach</w:t>
            </w:r>
            <w:r>
              <w:rPr>
                <w:rFonts w:ascii="Times New Roman" w:hAnsi="Times New Roman" w:eastAsia="바탕"/>
                <w:sz w:val="20"/>
              </w:rPr>
              <w:t xml:space="preserve">, Oxford University Press, 1986). 보건 의사소통 영역에서도 문자에 밀접히 결합된 그림은 문자 단독 대비 주의와 회상을 뚜렷이 증가시킨다 (Houts, P. S., Doak, C. C., Doak, L. G. &amp; Loscalzo, M. J., "The role of pictures in improving health communication," </w:t>
            </w:r>
            <w:r>
              <w:rPr>
                <w:rFonts w:ascii="Times New Roman" w:hAnsi="Times New Roman" w:eastAsia="바탕"/>
                <w:i/>
                <w:sz w:val="20"/>
              </w:rPr>
              <w:t>Patient Education and Counseling</w:t>
            </w:r>
            <w:r>
              <w:rPr>
                <w:rFonts w:ascii="Times New Roman" w:hAnsi="Times New Roman" w:eastAsia="바탕"/>
                <w:sz w:val="20"/>
              </w:rPr>
              <w:t>, 61(2):173–190, 2006).</w:t>
            </w:r>
          </w:p>
          <w:p>
            <w:pPr>
              <w:spacing w:after="80" w:line="276" w:lineRule="auto"/>
              <w:jc w:val="both"/>
            </w:pPr>
            <w:r>
              <w:rPr>
                <w:rFonts w:ascii="Times New Roman" w:hAnsi="Times New Roman" w:eastAsia="바탕"/>
                <w:sz w:val="20"/>
              </w:rPr>
              <w:t>그러나 여기서 두 가지를 구분해야 한다.</w:t>
            </w:r>
          </w:p>
          <w:p>
            <w:pPr>
              <w:spacing w:after="80" w:line="276" w:lineRule="auto"/>
              <w:jc w:val="both"/>
            </w:pPr>
            <w:r>
              <w:rPr>
                <w:rFonts w:ascii="Times New Roman" w:hAnsi="Times New Roman" w:eastAsia="바탕"/>
                <w:sz w:val="20"/>
              </w:rPr>
              <w:t>첫째, Houts 등의 결과는 그림을 문자 또는 음성과 밀접히 결합했을 때의 것이다. 원문은 "written or spoken text" 라고 쓴다. 이 구분이 본 연구의 설계에 직접 닿는다. SnapCare 는 그림을 문자와 짝지우지 않고 음성과 짝지우므로, Houts 등이 다룬 두 조건 가운데 뒤쪽에 해당한다. 다만 그 검토에 포함된 연구들이 음성 조건을 문자 조건만큼 많이 다루었는지는 확인하지 못했으며, 문자를 완전히 제거한 화면에서의 효과는 여전히 별도로 검증되어야 한다.</w:t>
            </w:r>
          </w:p>
          <w:p>
            <w:pPr>
              <w:spacing w:after="80" w:line="276" w:lineRule="auto"/>
              <w:jc w:val="both"/>
            </w:pPr>
            <w:r>
              <w:rPr>
                <w:rFonts w:ascii="Times New Roman" w:hAnsi="Times New Roman" w:eastAsia="바탕"/>
                <w:sz w:val="20"/>
              </w:rPr>
              <w:t xml:space="preserve">둘째, 그리는 것과 읽히는 것은 다르다. 그래픽 심볼의 국제 표준인 ISO 9186-1 은 사용자의 최소 67%가 올바로 이해할 것을 요구하며 (ISO 9186-1:2014, </w:t>
            </w:r>
            <w:r>
              <w:rPr>
                <w:rFonts w:ascii="Times New Roman" w:hAnsi="Times New Roman" w:eastAsia="바탕"/>
                <w:i/>
                <w:sz w:val="20"/>
              </w:rPr>
              <w:t>Graphical symbols — Test methods — Part 1: Method for testing comprehensibility</w:t>
            </w:r>
            <w:r>
              <w:rPr>
                <w:rFonts w:ascii="Times New Roman" w:hAnsi="Times New Roman" w:eastAsia="바탕"/>
                <w:sz w:val="20"/>
              </w:rPr>
              <w:t xml:space="preserve">), 미국 안전 표지 표준인 ANSI Z535.3 은 50명 이상의 표본에서 85% 이상의 정답률과 </w:t>
            </w:r>
            <w:r>
              <w:rPr>
                <w:rFonts w:ascii="Times New Roman" w:hAnsi="Times New Roman" w:eastAsia="바탕"/>
                <w:b/>
                <w:sz w:val="20"/>
              </w:rPr>
              <w:t>치명적 혼동 5% 이하</w:t>
            </w:r>
            <w:r>
              <w:rPr>
                <w:rFonts w:ascii="Times New Roman" w:hAnsi="Times New Roman" w:eastAsia="바탕"/>
                <w:sz w:val="20"/>
              </w:rPr>
              <w:t xml:space="preserve">를 함께 요구한다 (ANSI Z535.3-2022, </w:t>
            </w:r>
            <w:r>
              <w:rPr>
                <w:rFonts w:ascii="Times New Roman" w:hAnsi="Times New Roman" w:eastAsia="바탕"/>
                <w:i/>
                <w:sz w:val="20"/>
              </w:rPr>
              <w:t>Criteria for Safety Symbols</w:t>
            </w:r>
            <w:r>
              <w:rPr>
                <w:rFonts w:ascii="Times New Roman" w:hAnsi="Times New Roman" w:eastAsia="바탕"/>
                <w:sz w:val="20"/>
              </w:rPr>
              <w:t>).</w:t>
            </w:r>
          </w:p>
          <w:p>
            <w:pPr>
              <w:spacing w:after="80" w:line="276" w:lineRule="auto"/>
              <w:jc w:val="both"/>
            </w:pPr>
            <w:r>
              <w:rPr>
                <w:rFonts w:ascii="Times New Roman" w:hAnsi="Times New Roman" w:eastAsia="바탕"/>
                <w:sz w:val="20"/>
              </w:rPr>
              <w:t>실제로 만들어진 의약 픽토그램이 이 기준을 어느 정도 통과하는지가 문제의 핵심이다.</w:t>
            </w:r>
          </w:p>
          <w:p>
            <w:pPr>
              <w:spacing w:after="80" w:line="276" w:lineRule="auto"/>
              <w:jc w:val="both"/>
            </w:pPr>
            <w:r>
              <w:rPr>
                <w:rFonts w:ascii="Times New Roman" w:hAnsi="Times New Roman" w:eastAsia="바탕"/>
                <w:sz w:val="20"/>
              </w:rPr>
              <w:t>[표 6] 의약 픽토그램의 이해도 기준 통과율</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41"/>
              <w:gridCol w:w="2441"/>
              <w:gridCol w:w="2441"/>
              <w:gridCol w:w="2441"/>
            </w:tblGrid>
            <w:tr>
              <w:tc>
                <w:tcPr>
                  <w:tcW w:type="dxa" w:w="2441"/>
                  <w:shd w:val="clear" w:fill="F2F2F2"/>
                </w:tcPr>
                <w:p>
                  <w:r>
                    <w:rPr>
                      <w:rFonts w:ascii="Times New Roman" w:hAnsi="Times New Roman" w:eastAsia="바탕"/>
                      <w:b/>
                      <w:sz w:val="18"/>
                    </w:rPr>
                    <w:t>연구</w:t>
                  </w:r>
                </w:p>
              </w:tc>
              <w:tc>
                <w:tcPr>
                  <w:tcW w:type="dxa" w:w="2441"/>
                  <w:shd w:val="clear" w:fill="F2F2F2"/>
                </w:tcPr>
                <w:p>
                  <w:r>
                    <w:rPr>
                      <w:rFonts w:ascii="Times New Roman" w:hAnsi="Times New Roman" w:eastAsia="바탕"/>
                      <w:b/>
                      <w:sz w:val="18"/>
                    </w:rPr>
                    <w:t>대상</w:t>
                  </w:r>
                </w:p>
              </w:tc>
              <w:tc>
                <w:tcPr>
                  <w:tcW w:type="dxa" w:w="2441"/>
                  <w:shd w:val="clear" w:fill="F2F2F2"/>
                </w:tcPr>
                <w:p>
                  <w:r>
                    <w:rPr>
                      <w:rFonts w:ascii="Times New Roman" w:hAnsi="Times New Roman" w:eastAsia="바탕"/>
                      <w:b/>
                      <w:sz w:val="18"/>
                    </w:rPr>
                    <w:t>기준</w:t>
                  </w:r>
                </w:p>
              </w:tc>
              <w:tc>
                <w:tcPr>
                  <w:tcW w:type="dxa" w:w="2441"/>
                  <w:shd w:val="clear" w:fill="F2F2F2"/>
                </w:tcPr>
                <w:p>
                  <w:r>
                    <w:rPr>
                      <w:rFonts w:ascii="Times New Roman" w:hAnsi="Times New Roman" w:eastAsia="바탕"/>
                      <w:b/>
                      <w:sz w:val="18"/>
                    </w:rPr>
                    <w:t>결과</w:t>
                  </w:r>
                </w:p>
              </w:tc>
            </w:tr>
            <w:tr>
              <w:tc>
                <w:tcPr>
                  <w:tcW w:type="dxa" w:w="2441"/>
                </w:tcPr>
                <w:p>
                  <w:r>
                    <w:rPr>
                      <w:rFonts w:ascii="Times New Roman" w:hAnsi="Times New Roman" w:eastAsia="바탕"/>
                      <w:sz w:val="18"/>
                    </w:rPr>
                    <w:t>Gutierrez 등 (2022)</w:t>
                  </w:r>
                </w:p>
              </w:tc>
              <w:tc>
                <w:tcPr>
                  <w:tcW w:type="dxa" w:w="2441"/>
                </w:tcPr>
                <w:p>
                  <w:r>
                    <w:rPr>
                      <w:rFonts w:ascii="Times New Roman" w:hAnsi="Times New Roman" w:eastAsia="바탕"/>
                      <w:sz w:val="18"/>
                    </w:rPr>
                    <w:t>필리핀 수도권 성인 52명 · USP 82종 + FIP 26종</w:t>
                  </w:r>
                </w:p>
              </w:tc>
              <w:tc>
                <w:tcPr>
                  <w:tcW w:type="dxa" w:w="2441"/>
                </w:tcPr>
                <w:p>
                  <w:r>
                    <w:rPr>
                      <w:rFonts w:ascii="Times New Roman" w:hAnsi="Times New Roman" w:eastAsia="바탕"/>
                      <w:sz w:val="18"/>
                    </w:rPr>
                    <w:t>ANSI 85%</w:t>
                  </w:r>
                </w:p>
              </w:tc>
              <w:tc>
                <w:tcPr>
                  <w:tcW w:type="dxa" w:w="2441"/>
                </w:tcPr>
                <w:p>
                  <w:r>
                    <w:rPr>
                      <w:rFonts w:ascii="Times New Roman" w:hAnsi="Times New Roman" w:eastAsia="바탕"/>
                      <w:sz w:val="18"/>
                    </w:rPr>
                    <w:t xml:space="preserve">통과 </w:t>
                  </w:r>
                  <w:r>
                    <w:rPr>
                      <w:rFonts w:ascii="Times New Roman" w:hAnsi="Times New Roman" w:eastAsia="바탕"/>
                      <w:b/>
                      <w:sz w:val="18"/>
                    </w:rPr>
                    <w:t>108종 중 17종 (15.7%)</w:t>
                  </w:r>
                </w:p>
              </w:tc>
            </w:tr>
            <w:tr>
              <w:tc>
                <w:tcPr>
                  <w:tcW w:type="dxa" w:w="2441"/>
                </w:tcPr>
                <w:p>
                  <w:r>
                    <w:rPr>
                      <w:rFonts w:ascii="Times New Roman" w:hAnsi="Times New Roman" w:eastAsia="바탕"/>
                      <w:sz w:val="18"/>
                    </w:rPr>
                    <w:t>Dowse, R., Okeyo, S., Sikhondze, S. &amp; Khumalo, N. (2023)</w:t>
                  </w:r>
                </w:p>
              </w:tc>
              <w:tc>
                <w:tcPr>
                  <w:tcW w:type="dxa" w:w="2441"/>
                </w:tcPr>
                <w:p>
                  <w:r>
                    <w:rPr>
                      <w:rFonts w:ascii="Times New Roman" w:hAnsi="Times New Roman" w:eastAsia="바탕"/>
                      <w:sz w:val="18"/>
                    </w:rPr>
                    <w:t>남아공 저문해 성인 · 현지 제작 10종</w:t>
                  </w:r>
                </w:p>
              </w:tc>
              <w:tc>
                <w:tcPr>
                  <w:tcW w:type="dxa" w:w="2441"/>
                </w:tcPr>
                <w:p>
                  <w:r>
                    <w:rPr>
                      <w:rFonts w:ascii="Times New Roman" w:hAnsi="Times New Roman" w:eastAsia="바탕"/>
                      <w:sz w:val="18"/>
                    </w:rPr>
                    <w:t>ISO 66.7%</w:t>
                  </w:r>
                </w:p>
              </w:tc>
              <w:tc>
                <w:tcPr>
                  <w:tcW w:type="dxa" w:w="2441"/>
                </w:tcPr>
                <w:p>
                  <w:r>
                    <w:rPr>
                      <w:rFonts w:ascii="Times New Roman" w:hAnsi="Times New Roman" w:eastAsia="바탕"/>
                      <w:sz w:val="18"/>
                    </w:rPr>
                    <w:t xml:space="preserve">통과 </w:t>
                  </w:r>
                  <w:r>
                    <w:rPr>
                      <w:rFonts w:ascii="Times New Roman" w:hAnsi="Times New Roman" w:eastAsia="바탕"/>
                      <w:b/>
                      <w:sz w:val="18"/>
                    </w:rPr>
                    <w:t>10종 중 8종 (80%)</w:t>
                  </w:r>
                  <w:r>
                    <w:rPr>
                      <w:rFonts w:ascii="Times New Roman" w:hAnsi="Times New Roman" w:eastAsia="바탕"/>
                      <w:sz w:val="18"/>
                    </w:rPr>
                    <w:t xml:space="preserve"> · 평균 이해도 7.9 ± 1.8 / 10</w:t>
                  </w:r>
                </w:p>
              </w:tc>
            </w:tr>
            <w:tr>
              <w:tc>
                <w:tcPr>
                  <w:tcW w:type="dxa" w:w="2441"/>
                </w:tcPr>
                <w:p>
                  <w:r>
                    <w:rPr>
                      <w:rFonts w:ascii="Times New Roman" w:hAnsi="Times New Roman" w:eastAsia="바탕"/>
                      <w:sz w:val="18"/>
                    </w:rPr>
                    <w:t>Dowse &amp; Ehlers (2001)</w:t>
                  </w:r>
                </w:p>
              </w:tc>
              <w:tc>
                <w:tcPr>
                  <w:tcW w:type="dxa" w:w="2441"/>
                </w:tcPr>
                <w:p>
                  <w:r>
                    <w:rPr>
                      <w:rFonts w:ascii="Times New Roman" w:hAnsi="Times New Roman" w:eastAsia="바탕"/>
                      <w:sz w:val="18"/>
                    </w:rPr>
                    <w:t>남아공 Xhosa 46명(정규교육 ≤7년) · 각 23종</w:t>
                  </w:r>
                </w:p>
              </w:tc>
              <w:tc>
                <w:tcPr>
                  <w:tcW w:type="dxa" w:w="2441"/>
                </w:tcPr>
                <w:p>
                  <w:r>
                    <w:rPr>
                      <w:rFonts w:ascii="Times New Roman" w:hAnsi="Times New Roman" w:eastAsia="바탕"/>
                      <w:sz w:val="18"/>
                    </w:rPr>
                    <w:t>ANSI 85%</w:t>
                  </w:r>
                </w:p>
              </w:tc>
              <w:tc>
                <w:tcPr>
                  <w:tcW w:type="dxa" w:w="2441"/>
                </w:tcPr>
                <w:p>
                  <w:r>
                    <w:rPr>
                      <w:rFonts w:ascii="Times New Roman" w:hAnsi="Times New Roman" w:eastAsia="바탕"/>
                      <w:sz w:val="18"/>
                    </w:rPr>
                    <w:t xml:space="preserve">현지 제작 </w:t>
                  </w:r>
                  <w:r>
                    <w:rPr>
                      <w:rFonts w:ascii="Times New Roman" w:hAnsi="Times New Roman" w:eastAsia="바탕"/>
                      <w:b/>
                      <w:sz w:val="18"/>
                    </w:rPr>
                    <w:t>23종 중 20종(87%)</w:t>
                  </w:r>
                  <w:r>
                    <w:rPr>
                      <w:rFonts w:ascii="Times New Roman" w:hAnsi="Times New Roman" w:eastAsia="바탕"/>
                      <w:sz w:val="18"/>
                    </w:rPr>
                    <w:t xml:space="preserve"> vs. USP-DI </w:t>
                  </w:r>
                  <w:r>
                    <w:rPr>
                      <w:rFonts w:ascii="Times New Roman" w:hAnsi="Times New Roman" w:eastAsia="바탕"/>
                      <w:b/>
                      <w:sz w:val="18"/>
                    </w:rPr>
                    <w:t>23종 중 11종(48%)</w:t>
                  </w:r>
                </w:p>
              </w:tc>
            </w:tr>
          </w:tbl>
          <w:p/>
          <w:p>
            <w:pPr>
              <w:spacing w:after="120"/>
            </w:pPr>
          </w:p>
          <w:p>
            <w:pPr>
              <w:spacing w:after="80" w:line="276" w:lineRule="auto"/>
              <w:jc w:val="both"/>
            </w:pPr>
            <w:r>
              <w:rPr>
                <w:rFonts w:ascii="Times New Roman" w:hAnsi="Times New Roman" w:eastAsia="바탕"/>
                <w:sz w:val="20"/>
              </w:rPr>
              <w:t xml:space="preserve">표 6가 보여주는 것은 픽토그램을 만든다고 해서 읽히는 것이 아니라는 사실이다. 국제적으로 통용되는 USP·FIP 픽토그램 108종을 필리핀 성인에게 시험했을 때 ANSI 85% 기준을 통과한 것은 17종, 여섯에 하나꼴에 그쳤다 (Gutierrez, M. M., Patikorn, C. &amp; Anantachoti, P., "Evaluation of pharmaceutical pictogram comprehension among adults in the Philippines," </w:t>
            </w:r>
            <w:r>
              <w:rPr>
                <w:rFonts w:ascii="Times New Roman" w:hAnsi="Times New Roman" w:eastAsia="바탕"/>
                <w:i/>
                <w:sz w:val="20"/>
              </w:rPr>
              <w:t>Journal of Pharmaceutical Policy and Practice</w:t>
            </w:r>
            <w:r>
              <w:rPr>
                <w:rFonts w:ascii="Times New Roman" w:hAnsi="Times New Roman" w:eastAsia="바탕"/>
                <w:sz w:val="20"/>
              </w:rPr>
              <w:t>, 15:30, 2022, doi:10.1186/s40545-022-00426-y).</w:t>
            </w:r>
          </w:p>
          <w:p>
            <w:pPr>
              <w:spacing w:after="80" w:line="276" w:lineRule="auto"/>
              <w:jc w:val="both"/>
            </w:pPr>
            <w:r>
              <w:rPr>
                <w:rFonts w:ascii="Times New Roman" w:hAnsi="Times New Roman" w:eastAsia="바탕"/>
                <w:sz w:val="20"/>
              </w:rPr>
              <w:t xml:space="preserve">세 연구를 나란히 놓으면 무엇이 통과율을 가르는지가 보인다. 통과율이 가장 높은 것은 현지에서 만들어 현지 사람에게 시험한 세트다 (Dowse, R., Okeyo, S., Sikhondze, S. &amp; Khumalo, N., "Pharmaceutical indication pictograms for low literacy viewers: Health literacy and comprehension," </w:t>
            </w:r>
            <w:r>
              <w:rPr>
                <w:rFonts w:ascii="Times New Roman" w:hAnsi="Times New Roman" w:eastAsia="바탕"/>
                <w:i/>
                <w:sz w:val="20"/>
              </w:rPr>
              <w:t>Health SA Gesondheid</w:t>
            </w:r>
            <w:r>
              <w:rPr>
                <w:rFonts w:ascii="Times New Roman" w:hAnsi="Times New Roman" w:eastAsia="바탕"/>
                <w:sz w:val="20"/>
              </w:rPr>
              <w:t xml:space="preserve">, 28:2192, 2023: 10종 중 8종). 가장 직접적인 증거는 Dowse &amp; Ehlers 의 대조 실험이다. 같은 46명에게 같은 지시를 담은 두 세트를 보였을 때, 현지에서 만든 23종 중 20종(87%)이 ANSI 85% 기준을 통과한 반면 USP-DI 23종에서는 11종(48%)만 통과했다 (Dowse, R. &amp; Ehlers, M. S., "The evaluation of pharmaceutical pictograms in a low-literate South African population," </w:t>
            </w:r>
            <w:r>
              <w:rPr>
                <w:rFonts w:ascii="Times New Roman" w:hAnsi="Times New Roman" w:eastAsia="바탕"/>
                <w:i/>
                <w:sz w:val="20"/>
              </w:rPr>
              <w:t>Patient Education and Counseling</w:t>
            </w:r>
            <w:r>
              <w:rPr>
                <w:rFonts w:ascii="Times New Roman" w:hAnsi="Times New Roman" w:eastAsia="바탕"/>
                <w:sz w:val="20"/>
              </w:rPr>
              <w:t>, 45(2):87–99, 2001). 같은 사람들에게 같은 뜻을 물었는데 그림의 출신에 따라 두 배 가까이 갈렸다.</w:t>
            </w:r>
          </w:p>
          <w:p>
            <w:pPr>
              <w:spacing w:after="80" w:line="276" w:lineRule="auto"/>
              <w:jc w:val="both"/>
            </w:pPr>
            <w:r>
              <w:rPr>
                <w:rFonts w:ascii="Times New Roman" w:hAnsi="Times New Roman" w:eastAsia="바탕"/>
                <w:sz w:val="20"/>
              </w:rPr>
              <w:t>표 6 의 첫 행을 읽을 때 범위를 함께 보아야 한다. 108종 중 17종이라는 값은 필리핀 수도권 성인 52명을 할당 표집으로 모아 얻은 것이고, 저자들은 표본이 작고 지역이 한 곳에 묶여 있다는 것을 한계로 적으면서 지역을 나눠 무작위로 뽑은 168명에게 다시 재기를 권한다. 그러므로 이것은 그 픽토그램들이 원래 못 읽히는 그림이라는 뜻이 아니라, 그 사람들에게 그렇게 읽혔다는 뜻이다. 우리가 표 6 을 세 나라의 값으로 나란히 놓는 이유도 어느 한 값이 픽토그램의 성질을 말해 주지 않기 때문이다.</w:t>
            </w:r>
          </w:p>
          <w:p>
            <w:pPr>
              <w:spacing w:after="80" w:line="276" w:lineRule="auto"/>
              <w:jc w:val="both"/>
            </w:pPr>
            <w:r>
              <w:rPr>
                <w:rFonts w:ascii="Times New Roman" w:hAnsi="Times New Roman" w:eastAsia="바탕"/>
                <w:sz w:val="20"/>
              </w:rPr>
              <w:t>같은 연구에서 이해도를 가른 것이 무엇이었는지도 적어 둔다. 108점 만점에서 학력이 12학년 미만이면 21.58점이 낮았고, 여성이면 5.85점, 46세를 넘으면 1.20점이 낮았다. 통계적으로 의미 있는 예측 변수는 학력 하나였다. 이 앱이 겨냥하는 사람과 정확히 겹치는 조건이다.</w:t>
            </w:r>
          </w:p>
          <w:p>
            <w:pPr>
              <w:spacing w:after="80" w:line="276" w:lineRule="auto"/>
              <w:jc w:val="both"/>
            </w:pPr>
            <w:r>
              <w:rPr>
                <w:rFonts w:ascii="Times New Roman" w:hAnsi="Times New Roman" w:eastAsia="바탕"/>
                <w:sz w:val="20"/>
              </w:rPr>
              <w:t>저자들의 결론은 우리 구조와 같은 자리를 가리킨다. 통과한 것이 17종뿐이므로 픽토그램을 단독 수단으로 쓰지 말고 말과 글로 보완하라는 것이다. 이 앱이 그림과 음성을 함께 내보내는 이유가 그것이다(§3.5). 다만 우리는 저 권고의 절반을 일부러 버렸다. 글로 보완하라는 쪽인데, 글을 읽지 못하는 사람이 이 앱의 대상이므로 글은 보완이 되지 못한다. 남은 절반인 말에 그만큼을 더 실었다.</w:t>
            </w:r>
          </w:p>
          <w:p>
            <w:pPr>
              <w:spacing w:after="80" w:line="276" w:lineRule="auto"/>
              <w:jc w:val="both"/>
            </w:pPr>
            <w:r>
              <w:rPr>
                <w:rFonts w:ascii="Times New Roman" w:hAnsi="Times New Roman" w:eastAsia="바탕"/>
                <w:sz w:val="20"/>
              </w:rPr>
              <w:t xml:space="preserve">의약 픽토그램 밖에서도 같은 것이 관찰된다. 국제 표준으로 정해진 체외진단기기 기호 18종을 네 나라의 보건인력 293명에게 시험한 연구에서, ISO 기준을 넘긴 기호가 벨기에와 쿠바에서는 여섯 종인 반면 콩고민주공화국에서는 두 종, 캄보디아에서는 한 종이었다. 가장 벌어진 것은 생물학적 위험 기호로, 쿠바에서 94.1%가 맞힌 것을 콩고민주공화국에서는 8.0%가 맞혔다 (Hermans, V., Monzote, L., Van den Sande, B. et al., "Assessment of the knowledge of graphical symbols labelled on malaria rapid diagnostic tests in four international settings," </w:t>
            </w:r>
            <w:r>
              <w:rPr>
                <w:rFonts w:ascii="Times New Roman" w:hAnsi="Times New Roman" w:eastAsia="바탕"/>
                <w:i/>
                <w:sz w:val="20"/>
              </w:rPr>
              <w:t>Malaria Journal</w:t>
            </w:r>
            <w:r>
              <w:rPr>
                <w:rFonts w:ascii="Times New Roman" w:hAnsi="Times New Roman" w:eastAsia="바탕"/>
                <w:sz w:val="20"/>
              </w:rPr>
              <w:t>, 10:331, 2011).</w:t>
            </w:r>
          </w:p>
          <w:p>
            <w:pPr>
              <w:spacing w:before="160" w:after="60"/>
              <w:jc w:val="center"/>
            </w:pPr>
            <w:r>
              <w:drawing>
                <wp:inline xmlns:a="http://schemas.openxmlformats.org/drawingml/2006/main" xmlns:pic="http://schemas.openxmlformats.org/drawingml/2006/picture">
                  <wp:extent cx="5486400" cy="2286000"/>
                  <wp:docPr id="10" name="Picture 10"/>
                  <wp:cNvGraphicFramePr>
                    <a:graphicFrameLocks noChangeAspect="1"/>
                  </wp:cNvGraphicFramePr>
                  <a:graphic>
                    <a:graphicData uri="http://schemas.openxmlformats.org/drawingml/2006/picture">
                      <pic:pic>
                        <pic:nvPicPr>
                          <pic:cNvPr id="0" name="chart16_symbol_country.png"/>
                          <pic:cNvPicPr/>
                        </pic:nvPicPr>
                        <pic:blipFill>
                          <a:blip r:embed="rId26"/>
                          <a:stretch>
                            <a:fillRect/>
                          </a:stretch>
                        </pic:blipFill>
                        <pic:spPr>
                          <a:xfrm>
                            <a:off x="0" y="0"/>
                            <a:ext cx="5486400" cy="228600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10]</w:t>
            </w:r>
            <w:r>
              <w:rPr>
                <w:rFonts w:ascii="Times New Roman" w:hAnsi="Times New Roman" w:eastAsia="바탕"/>
                <w:color w:val="606068"/>
                <w:sz w:val="18"/>
              </w:rPr>
              <w:t xml:space="preserve"> 같은 국제 표준 기호를 네 나라에 시험한 결과 (Hermans, V., Monzote, L., Van den Sande, B. et al., "Assessment of the knowledge of graphical symbols labelled on malaria rapid diagnostic tests in four international settings," </w:t>
            </w:r>
            <w:r>
              <w:rPr>
                <w:rFonts w:ascii="Times New Roman" w:hAnsi="Times New Roman" w:eastAsia="바탕"/>
                <w:i/>
                <w:color w:val="606068"/>
                <w:sz w:val="18"/>
              </w:rPr>
              <w:t>Malaria Journal</w:t>
            </w:r>
            <w:r>
              <w:rPr>
                <w:rFonts w:ascii="Times New Roman" w:hAnsi="Times New Roman" w:eastAsia="바탕"/>
                <w:color w:val="606068"/>
                <w:sz w:val="18"/>
              </w:rPr>
              <w:t>, 10:331, 2011). 왼쪽은 18종 가운데 ISO 기준을 넘긴 수이고, 오른쪽은 생물학적 위험 기호 하나의 정답률이다. 기호는 같고 나라만 다르다.</w:t>
            </w:r>
          </w:p>
          <w:p>
            <w:pPr>
              <w:spacing w:after="80" w:line="276" w:lineRule="auto"/>
              <w:jc w:val="both"/>
            </w:pPr>
            <w:r>
              <w:rPr>
                <w:rFonts w:ascii="Times New Roman" w:hAnsi="Times New Roman" w:eastAsia="바탕"/>
                <w:sz w:val="20"/>
              </w:rPr>
              <w:t>같은 그림 하나가 나라를 옮기면 94%에서 8%가 된다. 원문이 가장 두드러진 차이로 든 것은 생물학적 위험 표시이며, 쿠바에서 94.1%가 맞힌 것을 콩고민주공화국에서는 8.0%가 맞혔다. 이 값은 픽토그램의 이해도가 그림의 품질만으로 정해지지 않는다는 것을 가장 뚜렷하게 보여 주는 자료이며, 국제 표준이라는 이름이 이해도를 보장하지 않는다는 뜻이기도 하다. 여기에 하나를 더 적어야 한다. 이 참여자들은 환자가 아니라 검사실 인력이다. 훈련받은 사람들 사이에서도 이만큼 갈린다는 것이 이 자료의 무게이지, 이 값을 환자에게 그대로 옮길 수 있다는 뜻은 아니다.</w:t>
            </w:r>
          </w:p>
          <w:p>
            <w:pPr>
              <w:spacing w:after="80" w:line="276" w:lineRule="auto"/>
              <w:jc w:val="both"/>
            </w:pPr>
            <w:r>
              <w:rPr>
                <w:rFonts w:ascii="Times New Roman" w:hAnsi="Times New Roman" w:eastAsia="바탕"/>
                <w:sz w:val="20"/>
              </w:rPr>
              <w:t>국제 표준으로 만들어진 것을 다른 문화권에 그대로 가져가면 통과율이 떨어진다는 것이 이 분야가 반복해 관찰한 것이다. 이것이 우리가 몰도바 현지 평가를 계획에 넣은 이유이며 (§5.8), 동시에 우리 세트의 기계 판정 결과를 문화 적응 이전의 값으로 보아야 하는 이유다.</w:t>
            </w:r>
          </w:p>
          <w:p>
            <w:pPr>
              <w:spacing w:after="80" w:line="276" w:lineRule="auto"/>
              <w:jc w:val="both"/>
            </w:pPr>
            <w:r>
              <w:rPr>
                <w:rFonts w:ascii="Times New Roman" w:hAnsi="Times New Roman" w:eastAsia="바탕"/>
                <w:sz w:val="20"/>
              </w:rPr>
              <w:t xml:space="preserve">나아가 건강 문해력과 픽토그램 이해도 사이에 통계적으로 유의한 양의 상관이 확인되었다. 남아프리카공화국에서 90명을 대상으로 열 종을 시험한 연구이며, 평균 이해도는 10점 만점에 7.9 ± 1.8, 상관은 </w:t>
            </w:r>
            <w:r>
              <w:rPr>
                <w:rFonts w:ascii="Times New Roman" w:hAnsi="Times New Roman" w:eastAsia="바탕"/>
                <w:i/>
                <w:sz w:val="20"/>
              </w:rPr>
              <w:t>r</w:t>
            </w:r>
            <w:r>
              <w:rPr>
                <w:rFonts w:ascii="Times New Roman" w:hAnsi="Times New Roman" w:eastAsia="바탕"/>
                <w:sz w:val="20"/>
              </w:rPr>
              <w:t xml:space="preserve"> = 0.34 (</w:t>
            </w:r>
            <w:r>
              <w:rPr>
                <w:rFonts w:ascii="Times New Roman" w:hAnsi="Times New Roman" w:eastAsia="바탕"/>
                <w:i/>
                <w:sz w:val="20"/>
              </w:rPr>
              <w:t>p</w:t>
            </w:r>
            <w:r>
              <w:rPr>
                <w:rFonts w:ascii="Times New Roman" w:hAnsi="Times New Roman" w:eastAsia="바탕"/>
                <w:sz w:val="20"/>
              </w:rPr>
              <w:t xml:space="preserve"> = 0.001), 건강 문해력과의 연관은 </w:t>
            </w:r>
            <w:r>
              <w:rPr>
                <w:rFonts w:ascii="Times New Roman" w:hAnsi="Times New Roman" w:eastAsia="바탕"/>
                <w:i/>
                <w:sz w:val="20"/>
              </w:rPr>
              <w:t>p</w:t>
            </w:r>
            <w:r>
              <w:rPr>
                <w:rFonts w:ascii="Times New Roman" w:hAnsi="Times New Roman" w:eastAsia="바탕"/>
                <w:sz w:val="20"/>
              </w:rPr>
              <w:t xml:space="preserve"> = 0.002 다 (Dowse, R., Okeyo, S., Sikhondze, S. &amp; Khumalo, N., "Pharmaceutical indication pictograms for low literacy viewers: Health literacy and comprehension," </w:t>
            </w:r>
            <w:r>
              <w:rPr>
                <w:rFonts w:ascii="Times New Roman" w:hAnsi="Times New Roman" w:eastAsia="바탕"/>
                <w:i/>
                <w:sz w:val="20"/>
              </w:rPr>
              <w:t>Health SA Gesondheid</w:t>
            </w:r>
            <w:r>
              <w:rPr>
                <w:rFonts w:ascii="Times New Roman" w:hAnsi="Times New Roman" w:eastAsia="바탕"/>
                <w:sz w:val="20"/>
              </w:rPr>
              <w:t xml:space="preserve">, 28:2192, 2023, doi:10.4102/hsag.v28i0.2192). 저문해 참여자에서 오독이 더 많았다. 이는 가장 도움이 필요한 사람에게서 그림이 가장 덜 통한다는 뜻이므로, 그림 하나에 전달을 맡기지 않고 음성과 색을 겹치는 §2.1 의 설계로 이어진다. 같은 방향의 보고가 하나 더 있다. 네덜란드 약국 방문자 197명에게 픽토그램 10종을 시험한 연구에서 67% 이해 기준을 넘은 것은 절반이었으나 (개별 범위 31.0~98.5%), </w:t>
            </w:r>
            <w:r>
              <w:rPr>
                <w:rFonts w:ascii="Times New Roman" w:hAnsi="Times New Roman" w:eastAsia="바탕"/>
                <w:b/>
                <w:sz w:val="20"/>
              </w:rPr>
              <w:t>저문해 집단에서는 10종 중 2종만이 그 기준을 넘었다.</w:t>
            </w:r>
            <w:r>
              <w:rPr>
                <w:rFonts w:ascii="Times New Roman" w:hAnsi="Times New Roman" w:eastAsia="바탕"/>
                <w:sz w:val="20"/>
              </w:rPr>
              <w:t xml:space="preserve"> 그리고 3종에서 알아보지 못하면서 안다고 믿는 거짓 확신(false confidence) 의 위험이 관찰되었다 (van Beusekom, M. M. et al., "Pharmaceutical pictograms for low-literate patients: Understanding, risk of false confidence, and evidence-based design strategies," </w:t>
            </w:r>
            <w:r>
              <w:rPr>
                <w:rFonts w:ascii="Times New Roman" w:hAnsi="Times New Roman" w:eastAsia="바탕"/>
                <w:i/>
                <w:sz w:val="20"/>
              </w:rPr>
              <w:t>Patient Education and Counseling</w:t>
            </w:r>
            <w:r>
              <w:rPr>
                <w:rFonts w:ascii="Times New Roman" w:hAnsi="Times New Roman" w:eastAsia="바탕"/>
                <w:sz w:val="20"/>
              </w:rPr>
              <w:t>, 100(5):966–973, 2017).</w:t>
            </w:r>
          </w:p>
          <w:p>
            <w:pPr>
              <w:spacing w:after="80" w:line="276" w:lineRule="auto"/>
              <w:jc w:val="both"/>
            </w:pPr>
            <w:r>
              <w:rPr>
                <w:rFonts w:ascii="Times New Roman" w:hAnsi="Times New Roman" w:eastAsia="바탕"/>
                <w:sz w:val="20"/>
              </w:rPr>
              <w:t xml:space="preserve">이 논문의 결론 한 줄이 본 연구의 판단과 같다. </w:t>
            </w:r>
            <w:r>
              <w:rPr>
                <w:rFonts w:ascii="Times New Roman" w:hAnsi="Times New Roman" w:eastAsia="바탕"/>
                <w:b/>
                <w:sz w:val="20"/>
              </w:rPr>
              <w:t>안전에 관한 정보에서는 67% 이해로 충분하지 않을 수 있다.</w:t>
            </w:r>
            <w:r>
              <w:rPr>
                <w:rFonts w:ascii="Times New Roman" w:hAnsi="Times New Roman" w:eastAsia="바탕"/>
                <w:sz w:val="20"/>
              </w:rPr>
              <w:t xml:space="preserve"> 기준을 넘겼다는 것과 믿고 맡길 수 있다는 것은 다른 말이며, 그래서 SnapCare 는 그림이 기준을 넘겨도 음성과 색을 함께 남긴다.</w:t>
            </w:r>
          </w:p>
          <w:p>
            <w:pPr>
              <w:spacing w:after="80" w:line="276" w:lineRule="auto"/>
              <w:jc w:val="both"/>
            </w:pPr>
            <w:r>
              <w:rPr>
                <w:rFonts w:ascii="Times New Roman" w:hAnsi="Times New Roman" w:eastAsia="바탕"/>
                <w:sz w:val="20"/>
              </w:rPr>
              <w:t xml:space="preserve">그러나 같은 자리에서 반대 방향의 증거도 분명하다. 앞서 인용한 물약 시험(§1.3)은 무작위 대조시험이었고, 대조군과 갈린 것이 픽토그램이 들어간 지시였다. 픽토그램을 받은 보호자에서 20%를 넘는 용량 오차는 47.8%에서 </w:t>
            </w:r>
            <w:r>
              <w:rPr>
                <w:rFonts w:ascii="Times New Roman" w:hAnsi="Times New Roman" w:eastAsia="바탕"/>
                <w:b/>
                <w:sz w:val="20"/>
              </w:rPr>
              <w:t>5.4%로 떨어졌다</w:t>
            </w:r>
            <w:r>
              <w:rPr>
                <w:rFonts w:ascii="Times New Roman" w:hAnsi="Times New Roman" w:eastAsia="바탕"/>
                <w:sz w:val="20"/>
              </w:rPr>
              <w:t xml:space="preserve">(절대위험 감소 42.4%p). 다만 이 값은 매일 먹는 약을 받은 99명에게만 해당한다. 필요할 때 먹는 약을 받은 158명에서는 40.0%에서 15.6%로 절대위험 감소가 24.4%p 였다. 두 값 가운데 큰 쪽만 적으면 효과를 부풀리게 되므로 함께 적는다. 복약을 지키지 않은 비율은 추적한 전체에서 38.0%에서 9.3%로 낮아졌다 (Yin, H. S. et al., "Randomized controlled trial of a pictogram-based intervention to reduce liquid medication dosing errors and improve adherence among caregivers of young children," </w:t>
            </w:r>
            <w:r>
              <w:rPr>
                <w:rFonts w:ascii="Times New Roman" w:hAnsi="Times New Roman" w:eastAsia="바탕"/>
                <w:i/>
                <w:sz w:val="20"/>
              </w:rPr>
              <w:t>Archives of Pediatrics &amp; Adolescent Medicine</w:t>
            </w:r>
            <w:r>
              <w:rPr>
                <w:rFonts w:ascii="Times New Roman" w:hAnsi="Times New Roman" w:eastAsia="바탕"/>
                <w:sz w:val="20"/>
              </w:rPr>
              <w:t>, 162(9):814–822, 2008).</w:t>
            </w:r>
          </w:p>
          <w:p>
            <w:pPr>
              <w:spacing w:after="80" w:line="276" w:lineRule="auto"/>
              <w:jc w:val="both"/>
            </w:pPr>
            <w:r>
              <w:rPr>
                <w:rFonts w:ascii="Times New Roman" w:hAnsi="Times New Roman" w:eastAsia="바탕"/>
                <w:sz w:val="20"/>
              </w:rPr>
              <w:t xml:space="preserve">남아공에서 정규교육 7년 이하이고 영어가 제2언어인 저문해 성인 60명을 무작위로 대조군과 실험군에 배정한 시험에서도, 그림을 함께 받은 쪽에서 약 라벨과 복약 안내문 </w:t>
            </w:r>
            <w:r>
              <w:rPr>
                <w:rFonts w:ascii="Times New Roman" w:hAnsi="Times New Roman" w:eastAsia="바탕"/>
                <w:b/>
                <w:sz w:val="20"/>
              </w:rPr>
              <w:t>양쪽 모두 이해도 80%를 넘긴 참여자가 유의하게 많았다</w:t>
            </w:r>
            <w:r>
              <w:rPr>
                <w:rFonts w:ascii="Times New Roman" w:hAnsi="Times New Roman" w:eastAsia="바탕"/>
                <w:sz w:val="20"/>
              </w:rPr>
              <w:t xml:space="preserve"> (Mansoor, L. E. &amp; Dowse, R., "Effect of pictograms on readability of patient information materials," </w:t>
            </w:r>
            <w:r>
              <w:rPr>
                <w:rFonts w:ascii="Times New Roman" w:hAnsi="Times New Roman" w:eastAsia="바탕"/>
                <w:i/>
                <w:sz w:val="20"/>
              </w:rPr>
              <w:t>Annals of Pharmacotherapy</w:t>
            </w:r>
            <w:r>
              <w:rPr>
                <w:rFonts w:ascii="Times New Roman" w:hAnsi="Times New Roman" w:eastAsia="바탕"/>
                <w:sz w:val="20"/>
              </w:rPr>
              <w:t>, 37:1003–1009, 2003).</w:t>
            </w:r>
          </w:p>
          <w:p>
            <w:pPr>
              <w:spacing w:after="80" w:line="276" w:lineRule="auto"/>
              <w:jc w:val="both"/>
            </w:pPr>
            <w:r>
              <w:rPr>
                <w:rFonts w:ascii="Times New Roman" w:hAnsi="Times New Roman" w:eastAsia="바탕"/>
                <w:sz w:val="20"/>
              </w:rPr>
              <w:t xml:space="preserve">이 시험을 우리 근거로 쓸 때 두 가지를 밝혀야 한다. 첫째, 실험군이 받은 것은 </w:t>
            </w:r>
            <w:r>
              <w:rPr>
                <w:rFonts w:ascii="Times New Roman" w:hAnsi="Times New Roman" w:eastAsia="바탕"/>
                <w:b/>
                <w:sz w:val="20"/>
              </w:rPr>
              <w:t>글에 그림을 더한 것</w:t>
            </w:r>
            <w:r>
              <w:rPr>
                <w:rFonts w:ascii="Times New Roman" w:hAnsi="Times New Roman" w:eastAsia="바탕"/>
                <w:sz w:val="20"/>
              </w:rPr>
              <w:t xml:space="preserve">이지 그림만이 아니다. 이 앱은 글을 뺐으므로 이 시험이 지지하는 것은 그림을 더하는 쪽이지 글을 빼는 쪽이 아니다. §1.8 뒤에 인용한 카타르 시험이 그림만을 따로 재어 꼴찌였다는 것과 함께 읽어야 한다. 둘째, 원문은 두 자료 모두 대체로 잘 이해되었고 그림의 효과가 </w:t>
            </w:r>
            <w:r>
              <w:rPr>
                <w:rFonts w:ascii="Times New Roman" w:hAnsi="Times New Roman" w:eastAsia="바탕"/>
                <w:b/>
                <w:sz w:val="20"/>
              </w:rPr>
              <w:t>더 복잡한 정보에서</w:t>
            </w:r>
            <w:r>
              <w:rPr>
                <w:rFonts w:ascii="Times New Roman" w:hAnsi="Times New Roman" w:eastAsia="바탕"/>
                <w:sz w:val="20"/>
              </w:rPr>
              <w:t xml:space="preserve"> 나타났다고 적는다. 쉬운 지시에서는 차이가 크지 않았다는 뜻이며, 우리가 겨냥하는 복합 지시(§1.9)가 그 복잡한 쪽에 든다는 것이 이 결과를 우리 자리로 끌어오는 근거다.</w:t>
            </w:r>
          </w:p>
          <w:p>
            <w:pPr>
              <w:spacing w:after="80" w:line="276" w:lineRule="auto"/>
              <w:jc w:val="both"/>
            </w:pPr>
            <w:r>
              <w:rPr>
                <w:rFonts w:ascii="Times New Roman" w:hAnsi="Times New Roman" w:eastAsia="바탕"/>
                <w:sz w:val="20"/>
              </w:rPr>
              <w:t xml:space="preserve">무엇을 겹쳐야 하는지를 직접 가른 시험도 있다. 카타르에서 아랍어와 영어를 읽지 못하는 이주노동자 123명을 세 갈래로 무작위 배정해, 글에 구두 설명을 더한 것과 그림만 있는 라벨과 그림에 구두 설명을 더한 것을 견주었다. </w:t>
            </w:r>
            <w:r>
              <w:rPr>
                <w:rFonts w:ascii="Times New Roman" w:hAnsi="Times New Roman" w:eastAsia="바탕"/>
                <w:b/>
                <w:sz w:val="20"/>
              </w:rPr>
              <w:t>그림에 구두 설명을 더한 쪽이 대부분의 지시에서 가장 나았다</w:t>
            </w:r>
            <w:r>
              <w:rPr>
                <w:rFonts w:ascii="Times New Roman" w:hAnsi="Times New Roman" w:eastAsia="바탕"/>
                <w:sz w:val="20"/>
              </w:rPr>
              <w:t xml:space="preserve"> (</w:t>
            </w:r>
            <w:r>
              <w:rPr>
                <w:rFonts w:ascii="Times New Roman" w:hAnsi="Times New Roman" w:eastAsia="바탕"/>
                <w:i/>
                <w:sz w:val="20"/>
              </w:rPr>
              <w:t>p</w:t>
            </w:r>
            <w:r>
              <w:rPr>
                <w:rFonts w:ascii="Times New Roman" w:hAnsi="Times New Roman" w:eastAsia="바탕"/>
                <w:sz w:val="20"/>
              </w:rPr>
              <w:t xml:space="preserve"> ≤ 0.05) (Kheir, N., Awaisu, A., Radoui, A., El Badawi, A., Jean, L. &amp; Dowse, R., "Development and evaluation of pictograms on medication labels for patients with limited literacy skills in a culturally diverse multiethnic population," </w:t>
            </w:r>
            <w:r>
              <w:rPr>
                <w:rFonts w:ascii="Times New Roman" w:hAnsi="Times New Roman" w:eastAsia="바탕"/>
                <w:i/>
                <w:sz w:val="20"/>
              </w:rPr>
              <w:t>Research in Social and Administrative Pharmacy</w:t>
            </w:r>
            <w:r>
              <w:rPr>
                <w:rFonts w:ascii="Times New Roman" w:hAnsi="Times New Roman" w:eastAsia="바탕"/>
                <w:sz w:val="20"/>
              </w:rPr>
              <w:t>, 10(5):720–730, 2014, doi:10.1016/j.sapharm.2013.11.003).</w:t>
            </w:r>
          </w:p>
          <w:p>
            <w:pPr>
              <w:spacing w:after="80" w:line="276" w:lineRule="auto"/>
              <w:jc w:val="both"/>
            </w:pPr>
            <w:r>
              <w:rPr>
                <w:rFonts w:ascii="Times New Roman" w:hAnsi="Times New Roman" w:eastAsia="바탕"/>
                <w:sz w:val="20"/>
              </w:rPr>
              <w:t>세 갈래 가운데 이긴 것이 SnapCare 의 구성과 같다. 글에 음성을 더한 것도 아니고 그림만도 아니며, 그림에 음성을 더한 것이다. §2.1 에서 세 층을 겹치기로 한 판단이 이 시험에서 직접 지지된다.</w:t>
            </w:r>
          </w:p>
          <w:p>
            <w:pPr>
              <w:spacing w:after="80" w:line="276" w:lineRule="auto"/>
              <w:jc w:val="both"/>
            </w:pPr>
            <w:r>
              <w:rPr>
                <w:rFonts w:ascii="Times New Roman" w:hAnsi="Times New Roman" w:eastAsia="바탕"/>
                <w:sz w:val="20"/>
              </w:rPr>
              <w:t xml:space="preserve">이 시험이 남긴 것 가운데 더 무거운 것은 꼴찌다. 같은 논문의 결론은 </w:t>
            </w:r>
            <w:r>
              <w:rPr>
                <w:rFonts w:ascii="Times New Roman" w:hAnsi="Times New Roman" w:eastAsia="바탕"/>
                <w:b/>
                <w:sz w:val="20"/>
              </w:rPr>
              <w:t>그림만 있는 라벨이 세 갈래에서 가장 덜 이해되었다</w:t>
            </w:r>
            <w:r>
              <w:rPr>
                <w:rFonts w:ascii="Times New Roman" w:hAnsi="Times New Roman" w:eastAsia="바탕"/>
                <w:sz w:val="20"/>
              </w:rPr>
              <w:t>는 것이며, 읽지 못하는 언어로 적힌 글에 구두 설명을 더한 것보다도 못했다. 그림이 글보다 낫다는 것이 아니라 그림에 말이 붙어야 낫다는 뜻이고, 말을 뺀 그림은 읽지 못하는 글자보다도 못할 수 있다는 뜻이다. 이 앱이 음성을 끌 수 있게 두지 않고 판정 화면에서 한 번 자동으로 내보내는 것이(§3.5) 이 결과에서 나온 판단이다.</w:t>
            </w:r>
          </w:p>
          <w:p>
            <w:pPr>
              <w:spacing w:after="80" w:line="276" w:lineRule="auto"/>
              <w:jc w:val="both"/>
            </w:pPr>
            <w:r>
              <w:rPr>
                <w:rFonts w:ascii="Times New Roman" w:hAnsi="Times New Roman" w:eastAsia="바탕"/>
                <w:sz w:val="20"/>
              </w:rPr>
              <w:t>논문이 남긴 주의도 함께 적는다. 구두 설명을 곁들여도 해석이 어려운 픽토그램이 있었고, 저자들은 그래서 배포 전에 사용자를 대상으로 충분히 시험해 볼 필요가 있다고 적었다. §5.9 가 사람 대상 시험이 없다고 적은 것이 이 문장과 정확히 겹친다.</w:t>
            </w:r>
          </w:p>
          <w:p>
            <w:pPr>
              <w:spacing w:after="80" w:line="276" w:lineRule="auto"/>
              <w:jc w:val="both"/>
            </w:pPr>
            <w:r>
              <w:rPr>
                <w:rFonts w:ascii="Times New Roman" w:hAnsi="Times New Roman" w:eastAsia="바탕"/>
                <w:sz w:val="20"/>
              </w:rPr>
              <w:t xml:space="preserve">같은 연구가 남긴 반대쪽 결과도 적어 둔다. "두 알을 하루 세 번" 이나 "한 방울을 눈에" 는 잘 전달되었으나 </w:t>
            </w:r>
            <w:r>
              <w:rPr>
                <w:rFonts w:ascii="Times New Roman" w:hAnsi="Times New Roman" w:eastAsia="바탕"/>
                <w:b/>
                <w:sz w:val="20"/>
              </w:rPr>
              <w:t>"유제품과 함께 먹지 말 것" 은 그림과 설명을 함께 주어도 여전히 어려웠다.</w:t>
            </w:r>
            <w:r>
              <w:rPr>
                <w:rFonts w:ascii="Times New Roman" w:hAnsi="Times New Roman" w:eastAsia="바탕"/>
                <w:sz w:val="20"/>
              </w:rPr>
              <w:t xml:space="preserve"> 추상적이고 부정형인 지시가 남는다는 뜻이며, §5.7 에서 AAC 응답자가 공복이나 상호작용 같은 추상 개념이 먼저 실패할 것이라고 짚은 것과 §5.3 에서 우리가 개선하지 못한 다섯 종이 모두 개념의 문제였던 것이 같은 자리다.</w:t>
            </w:r>
          </w:p>
          <w:p>
            <w:pPr>
              <w:spacing w:after="80" w:line="276" w:lineRule="auto"/>
              <w:jc w:val="both"/>
            </w:pPr>
            <w:r>
              <w:rPr>
                <w:rFonts w:ascii="Times New Roman" w:hAnsi="Times New Roman" w:eastAsia="바탕"/>
                <w:sz w:val="20"/>
              </w:rPr>
              <w:t xml:space="preserve">표본이 큰 것도 있다. 다만 크다는 것이 대표한다는 뜻은 아니라는 점을 먼저 적는다. 이 연구는 눈덩이 표집으로 모은 단면 연구이므로 표본이 레바논 성인을 대표하도록 뽑힌 것이 아니고, 같은 사람에게 두 형태를 모두 보여 견준 것이라 대조군이 따로 있지도 않다. 레바논 성인 1,848명에게 같은 처방 지시를 글로만, 그리고 그림을 곁들여 보인 결과 이해도 점수가 9.36(±1.60)에서 10.88(±0.89)로 올랐다 (차이 1.52, 95% CI 1.45~1.60, </w:t>
            </w:r>
            <w:r>
              <w:rPr>
                <w:rFonts w:ascii="Times New Roman" w:hAnsi="Times New Roman" w:eastAsia="바탕"/>
                <w:i/>
                <w:sz w:val="20"/>
              </w:rPr>
              <w:t>p</w:t>
            </w:r>
            <w:r>
              <w:rPr>
                <w:rFonts w:ascii="Times New Roman" w:hAnsi="Times New Roman" w:eastAsia="바탕"/>
                <w:sz w:val="20"/>
              </w:rPr>
              <w:t xml:space="preserve"> &lt; 0.001) (Mourad, N., Younes, S., Mourad, L. et al., "Comprehension of prescription orders with and without pictograms," </w:t>
            </w:r>
            <w:r>
              <w:rPr>
                <w:rFonts w:ascii="Times New Roman" w:hAnsi="Times New Roman" w:eastAsia="바탕"/>
                <w:i/>
                <w:sz w:val="20"/>
              </w:rPr>
              <w:t>BMC Public Health</w:t>
            </w:r>
            <w:r>
              <w:rPr>
                <w:rFonts w:ascii="Times New Roman" w:hAnsi="Times New Roman" w:eastAsia="바탕"/>
                <w:sz w:val="20"/>
              </w:rPr>
              <w:t>, 23:1926, 2023, doi:10.1186/s12889-023-16856-5).</w:t>
            </w:r>
          </w:p>
          <w:p>
            <w:pPr>
              <w:spacing w:after="80" w:line="276" w:lineRule="auto"/>
              <w:jc w:val="both"/>
            </w:pPr>
            <w:r>
              <w:rPr>
                <w:rFonts w:ascii="Times New Roman" w:hAnsi="Times New Roman" w:eastAsia="바탕"/>
                <w:sz w:val="20"/>
              </w:rPr>
              <w:t xml:space="preserve">이 연구에도 우리에게 불리한 결과가 있다. </w:t>
            </w:r>
            <w:r>
              <w:rPr>
                <w:rFonts w:ascii="Times New Roman" w:hAnsi="Times New Roman" w:eastAsia="바탕"/>
                <w:b/>
                <w:sz w:val="20"/>
              </w:rPr>
              <w:t>나이가 많을수록 그림으로 얻는 이득이 작았다</w:t>
            </w:r>
            <w:r>
              <w:rPr>
                <w:rFonts w:ascii="Times New Roman" w:hAnsi="Times New Roman" w:eastAsia="바탕"/>
                <w:sz w:val="20"/>
              </w:rPr>
              <w:t xml:space="preserve"> (Beta = −0.019, 95% CI −0.028~−0.009, 표준화 계수 −0.148, </w:t>
            </w:r>
            <w:r>
              <w:rPr>
                <w:rFonts w:ascii="Times New Roman" w:hAnsi="Times New Roman" w:eastAsia="바탕"/>
                <w:i/>
                <w:sz w:val="20"/>
              </w:rPr>
              <w:t>p</w:t>
            </w:r>
            <w:r>
              <w:rPr>
                <w:rFonts w:ascii="Times New Roman" w:hAnsi="Times New Roman" w:eastAsia="바탕"/>
                <w:sz w:val="20"/>
              </w:rPr>
              <w:t xml:space="preserve"> &lt; 0.001). 계수 자체는 작다. 한 살이 늘 때 점수 차이가 0.019점 줄어든다는 뜻이므로, 앞서 본 전체 이득 1.52점을 다 깎으려면 여든 해가 필요하다. 이 앱이 고령자를 주요 대상으로 삼는다는 점(§1.7)을 생각하면 이것은 그냥 지나칠 수치가 아니다. §5.7 에서 김은경 국립공주대학교 교수가 "이런 이미지와 친숙하지 않은 고령자들은 더 어려울 것" 이라고 적은 것이 같은 방향의 관찰이다.</w:t>
            </w:r>
          </w:p>
          <w:p>
            <w:pPr>
              <w:spacing w:after="80" w:line="276" w:lineRule="auto"/>
              <w:jc w:val="both"/>
            </w:pPr>
            <w:r>
              <w:rPr>
                <w:rFonts w:ascii="Times New Roman" w:hAnsi="Times New Roman" w:eastAsia="바탕"/>
                <w:sz w:val="20"/>
              </w:rPr>
              <w:t xml:space="preserve">개별 시험을 넘어 전체를 모은 것도 있다. 4,160편을 훑어 무작위 대조시험 54편을 고르고 그중 42편을 메타분석한 결과, 그림을 곁들인 건강 정보는 지식·이해와 회상을 전반적으로 중간 정도 높였고, </w:t>
            </w:r>
            <w:r>
              <w:rPr>
                <w:rFonts w:ascii="Times New Roman" w:hAnsi="Times New Roman" w:eastAsia="바탕"/>
                <w:b/>
                <w:sz w:val="20"/>
              </w:rPr>
              <w:t>건강 문해력이 낮은 집단(13편)에서는 지식·이해가 크게 올랐다</w:t>
            </w:r>
            <w:r>
              <w:rPr>
                <w:rFonts w:ascii="Times New Roman" w:hAnsi="Times New Roman" w:eastAsia="바탕"/>
                <w:sz w:val="20"/>
              </w:rPr>
              <w:t xml:space="preserve"> (Schubbe, D., Scalia, P., Yen, R. W., Saunders, C. H., Cohen, S., Elwyn, G., van den Muijsenbergh, M. &amp; Durand, M.-A., "Using pictures to convey health information: A systematic review and meta-analysis of the effects on patient and consumer health behaviors and outcomes," </w:t>
            </w:r>
            <w:r>
              <w:rPr>
                <w:rFonts w:ascii="Times New Roman" w:hAnsi="Times New Roman" w:eastAsia="바탕"/>
                <w:i/>
                <w:sz w:val="20"/>
              </w:rPr>
              <w:t>Patient Education and Counseling</w:t>
            </w:r>
            <w:r>
              <w:rPr>
                <w:rFonts w:ascii="Times New Roman" w:hAnsi="Times New Roman" w:eastAsia="바탕"/>
                <w:sz w:val="20"/>
              </w:rPr>
              <w:t>, 103(10):1935–1960, 2020, doi:10.1016/j.pec.2020.04.010).</w:t>
            </w:r>
          </w:p>
          <w:p>
            <w:pPr>
              <w:spacing w:after="80" w:line="276" w:lineRule="auto"/>
              <w:jc w:val="both"/>
            </w:pPr>
            <w:r>
              <w:rPr>
                <w:rFonts w:ascii="Times New Roman" w:hAnsi="Times New Roman" w:eastAsia="바탕"/>
                <w:sz w:val="20"/>
              </w:rPr>
              <w:t xml:space="preserve">같은 논문이 우리 설계에 직접 걸리는 문장을 하나 더 남겼다. </w:t>
            </w:r>
            <w:r>
              <w:rPr>
                <w:rFonts w:ascii="Times New Roman" w:hAnsi="Times New Roman" w:eastAsia="바탕"/>
                <w:b/>
                <w:sz w:val="20"/>
              </w:rPr>
              <w:t>낱말이 적은 아이콘이 가장 도움이 될 수 있다</w:t>
            </w:r>
            <w:r>
              <w:rPr>
                <w:rFonts w:ascii="Times New Roman" w:hAnsi="Times New Roman" w:eastAsia="바탕"/>
                <w:sz w:val="20"/>
              </w:rPr>
              <w:t>는 것이다. §5.7 에서 세 나라의 응답자가 한 장에 요소가 너무 많다고 지적한 것과 독립적으로 같은 방향을 가리킨다. 다만 저자들이 결과의 이질성이 크므로 조심해 읽으라고 적어 두었고, 여기서도 그렇게 읽는다. 이 값들은 그림을 쓰라는 근거이지 어떤 그림이든 된다는 근거가 아니다.</w:t>
            </w:r>
          </w:p>
          <w:p>
            <w:pPr>
              <w:spacing w:after="80" w:line="276" w:lineRule="auto"/>
              <w:jc w:val="both"/>
            </w:pPr>
            <w:r>
              <w:rPr>
                <w:rFonts w:ascii="Times New Roman" w:hAnsi="Times New Roman" w:eastAsia="바탕"/>
                <w:sz w:val="20"/>
              </w:rPr>
              <w:t xml:space="preserve">정리하면 이 분야는 세 가지를 함께 관찰해 왔다. 잘 만든 그림은 실제로 오류를 줄인다(Yin, H. S. et al., "Randomized controlled trial of a pictogram-based intervention to reduce liquid medication dosing errors and improve adherence among caregivers of young children," </w:t>
            </w:r>
            <w:r>
              <w:rPr>
                <w:rFonts w:ascii="Times New Roman" w:hAnsi="Times New Roman" w:eastAsia="바탕"/>
                <w:i/>
                <w:sz w:val="20"/>
              </w:rPr>
              <w:t>Archives of Pediatrics &amp; Adolescent Medicine</w:t>
            </w:r>
            <w:r>
              <w:rPr>
                <w:rFonts w:ascii="Times New Roman" w:hAnsi="Times New Roman" w:eastAsia="바탕"/>
                <w:sz w:val="20"/>
              </w:rPr>
              <w:t xml:space="preserve">, 162(9):814–822, 2008: 47.8% → 5.4%). 그림은 혼자보다 음성과 함께일 때 낫다(Kheir, N., Awaisu, A., Radoui, A., El Badawi, A., Jean, L. &amp; Dowse, R., "Development and evaluation of pictograms on medication labels for patients with limited literacy skills in a culturally diverse multiethnic population," </w:t>
            </w:r>
            <w:r>
              <w:rPr>
                <w:rFonts w:ascii="Times New Roman" w:hAnsi="Times New Roman" w:eastAsia="바탕"/>
                <w:i/>
                <w:sz w:val="20"/>
              </w:rPr>
              <w:t>Research in Social and Administrative Pharmacy</w:t>
            </w:r>
            <w:r>
              <w:rPr>
                <w:rFonts w:ascii="Times New Roman" w:hAnsi="Times New Roman" w:eastAsia="바탕"/>
                <w:sz w:val="20"/>
              </w:rPr>
              <w:t xml:space="preserve">, 10(5):720–730, 2014). 그리고 만들었다고 해서 잘 만들어지는 것은 아니다(Gutierrez, M. M., Patikorn, C. &amp; Anantachoti, P., "Evaluation of pharmaceutical pictogram comprehension among adults in the Philippines," </w:t>
            </w:r>
            <w:r>
              <w:rPr>
                <w:rFonts w:ascii="Times New Roman" w:hAnsi="Times New Roman" w:eastAsia="바탕"/>
                <w:i/>
                <w:sz w:val="20"/>
              </w:rPr>
              <w:t>Journal of Pharmaceutical Policy and Practice</w:t>
            </w:r>
            <w:r>
              <w:rPr>
                <w:rFonts w:ascii="Times New Roman" w:hAnsi="Times New Roman" w:eastAsia="바탕"/>
                <w:sz w:val="20"/>
              </w:rPr>
              <w:t>, 15:30, 2022: 108종 중 17종). 앞의 둘이 이 접근을 택할 이유이고, 뒤의 것이 만든 뒤에 재야 할 이유다.</w:t>
            </w:r>
          </w:p>
          <w:p>
            <w:pPr>
              <w:spacing w:after="80" w:line="276" w:lineRule="auto"/>
              <w:jc w:val="both"/>
            </w:pPr>
            <w:r>
              <w:rPr>
                <w:rFonts w:ascii="Times New Roman" w:hAnsi="Times New Roman" w:eastAsia="바탕"/>
                <w:sz w:val="20"/>
              </w:rPr>
              <w:t>여기에 이 분야가 아직 답하지 못한 것이 하나 붙는다. 그림으로 얻는 이득이 나이가 많을수록 작아진다는 Mourad 등의 결과와, 낱말이 적은 아이콘이 가장 낫다는 Schubbe 등의 결과는 둘 다 우리가 고령자에게 무엇을 얼마나 보여야 하는지를 묻는다. 어느 쪽도 우리 세트에 대해 답해 주지 않는다. 그것은 §5.10 의 현지 평가에서 우리가 재야 할 것이다.</w:t>
            </w:r>
          </w:p>
          <w:p>
            <w:pPr>
              <w:spacing w:before="160" w:after="60"/>
              <w:jc w:val="center"/>
            </w:pPr>
            <w:r>
              <w:drawing>
                <wp:inline xmlns:a="http://schemas.openxmlformats.org/drawingml/2006/main" xmlns:pic="http://schemas.openxmlformats.org/drawingml/2006/picture">
                  <wp:extent cx="5486400" cy="3108960"/>
                  <wp:docPr id="11" name="Picture 11"/>
                  <wp:cNvGraphicFramePr>
                    <a:graphicFrameLocks noChangeAspect="1"/>
                  </wp:cNvGraphicFramePr>
                  <a:graphic>
                    <a:graphicData uri="http://schemas.openxmlformats.org/drawingml/2006/picture">
                      <pic:pic>
                        <pic:nvPicPr>
                          <pic:cNvPr id="0" name="chart05_pictogram_pass.png"/>
                          <pic:cNvPicPr/>
                        </pic:nvPicPr>
                        <pic:blipFill>
                          <a:blip r:embed="rId27"/>
                          <a:stretch>
                            <a:fillRect/>
                          </a:stretch>
                        </pic:blipFill>
                        <pic:spPr>
                          <a:xfrm>
                            <a:off x="0" y="0"/>
                            <a:ext cx="5486400" cy="310896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11]</w:t>
            </w:r>
            <w:r>
              <w:rPr>
                <w:rFonts w:ascii="Times New Roman" w:hAnsi="Times New Roman" w:eastAsia="바탕"/>
                <w:color w:val="606068"/>
                <w:sz w:val="18"/>
              </w:rPr>
              <w:t xml:space="preserve"> 의약 픽토그램이 이해도 기준을 통과한 비율. 막대마다 적용된 기준이 달라 아래에 함께 적었다. 같은 축에 놓았다고 해서 서로 겨룬 값이 아니다. 가운데 두 막대가 같은 연구의 대조군·실험군이며, </w:t>
            </w:r>
            <w:r>
              <w:rPr>
                <w:rFonts w:ascii="Times New Roman" w:hAnsi="Times New Roman" w:eastAsia="바탕"/>
                <w:b/>
                <w:color w:val="606068"/>
                <w:sz w:val="18"/>
              </w:rPr>
              <w:t>같은 46명에게 같은 지시를 담은 두 세트를 보인 결과</w:t>
            </w:r>
            <w:r>
              <w:rPr>
                <w:rFonts w:ascii="Times New Roman" w:hAnsi="Times New Roman" w:eastAsia="바탕"/>
                <w:color w:val="606068"/>
                <w:sz w:val="18"/>
              </w:rPr>
              <w:t>다. 그림의 출신이 통과율을 두 배 가까이 가른다. 본 연구 값(69.2%)은 §5.2 의 기계 판정 결과이며 사람에게 묻지 않았으므로 나머지와 직접 비교할 수 없다. 같은 판에 놓은 것은 우열을 주장하기 위해서가 아니라, 우리 값이 이 분야가 관찰해 온 범위 안에 있음을 보이기 위해서다.</w:t>
            </w:r>
          </w:p>
          <w:p>
            <w:pPr>
              <w:spacing w:after="80" w:line="276" w:lineRule="auto"/>
              <w:jc w:val="both"/>
            </w:pPr>
            <w:r>
              <w:rPr>
                <w:rFonts w:ascii="Times New Roman" w:hAnsi="Times New Roman" w:eastAsia="바탕"/>
                <w:sz w:val="20"/>
              </w:rPr>
              <w:t>문헌만으로 이 절을 닫지 않기 위해, 우리는 이 한계를 현장에 직접 물었다. 2026년 7월 31일 1,103명에게 보낸 조사(§5.7)에서 "글을 읽지 못하는 환자가 이 화면만으로 혼자 약을 제대로 먹을 수 있겠는가, 그리고 그 이유는" 을 물었고, 튀니지 Pasteur Institute of Tunis 의 Foued Maaoui 연구원이 이렇게 답했다.</w:t>
            </w:r>
          </w:p>
          <w:p>
            <w:pPr>
              <w:spacing w:after="40" w:line="276" w:lineRule="auto"/>
              <w:ind w:left="403"/>
            </w:pPr>
            <w:r>
              <w:rPr>
                <w:rFonts w:ascii="Times New Roman" w:hAnsi="Times New Roman" w:eastAsia="바탕"/>
                <w:i/>
                <w:color w:val="606068"/>
                <w:sz w:val="19"/>
              </w:rPr>
              <w:t>"Many individual pictograms are highly abstract, including symbols representing treatment completion, dosage quantity, administration timing, and warning or prohibition messages. Without prior training or accompanying text, patients may misinterpret the prescribed dose, the timing of medication in relation to meals, or the intended meaning of specific warning icons."</w:t>
            </w:r>
          </w:p>
          <w:p>
            <w:pPr>
              <w:spacing w:after="180" w:line="276" w:lineRule="auto"/>
              <w:ind w:left="403"/>
            </w:pPr>
            <w:r>
              <w:rPr>
                <w:rFonts w:ascii="Times New Roman" w:hAnsi="Times New Roman" w:eastAsia="바탕"/>
                <w:i w:val="0"/>
                <w:color w:val="606068"/>
                <w:sz w:val="19"/>
              </w:rPr>
              <w:t>(Foued Maaoui 연구원, Pasteur Institute of Tunis)</w:t>
            </w:r>
          </w:p>
          <w:p>
            <w:pPr>
              <w:spacing w:after="80" w:line="276" w:lineRule="auto"/>
              <w:jc w:val="both"/>
            </w:pPr>
            <w:r>
              <w:rPr>
                <w:rFonts w:ascii="Times New Roman" w:hAnsi="Times New Roman" w:eastAsia="바탕"/>
                <w:sz w:val="20"/>
              </w:rPr>
              <w:t>앞의 연구들이 잰 것과 이 답이 말하는 것이 같다. 다만 이 답은 우리가 만든 것을 보고 나온 것이라는 점에서 다르다. 표 6 의 통과율은 남의 세트에 대한 값이고, 이것은 §2.2 의 78종을 실제로 본 사람의 말이다. 같은 응답에서 그는 우리 형태소 가운데 완주·용량·시각·금지 넷을 특히 추상적이라고 짚었다. 앞의 셋이 §1.3 의 표 4 에서 오류가 가장 몰린 세 유형(누락 32.9%, 용량 28.4%, 시각 23.2%)과 정확히 겹친다. 넷째인 금지는 표 4 에 없다. 그 표는 약사가 조제하며 낸 오류를 센 것이라 금기 표시가 애초에 세는 대상이 아니었다. 그럼에도 이 응답이 그것을 넷째로 든 것은 환자 쪽에서 보면 금지가 따로 위험한 자리이기 때문이며, §1.3.1 이 그 오독을 따로 다룬다. 가장 필요한 곳이 가장 어렵다는 것이 이 절의 결론이며, 그것을 문헌과 조사가 따로 가리켰다.</w:t>
            </w:r>
          </w:p>
          <w:p>
            <w:pPr>
              <w:spacing w:after="80" w:line="276" w:lineRule="auto"/>
              <w:jc w:val="both"/>
            </w:pPr>
            <w:r>
              <w:rPr>
                <w:rFonts w:ascii="Times New Roman" w:hAnsi="Times New Roman" w:eastAsia="바탕"/>
                <w:sz w:val="20"/>
              </w:rPr>
              <w:t>이것이 본 연구가 픽토그램을 만드는 데 그치지 않고 그 이해도를 측정하는 절차를 함께 설계한 이유다.</w:t>
            </w:r>
          </w:p>
          <w:p>
            <w:pPr>
              <w:spacing w:before="180" w:after="40"/>
            </w:pPr>
            <w:r>
              <w:rPr>
                <w:rFonts w:ascii="Times New Roman" w:hAnsi="Times New Roman" w:eastAsia="바탕"/>
                <w:b/>
                <w:sz w:val="23"/>
              </w:rPr>
              <w:t>1.9 기존 픽토그램 표준의 구조적 제약</w:t>
            </w:r>
          </w:p>
          <w:p>
            <w:pPr>
              <w:spacing w:after="80" w:line="276" w:lineRule="auto"/>
              <w:jc w:val="both"/>
            </w:pPr>
            <w:r>
              <w:rPr>
                <w:rFonts w:ascii="Times New Roman" w:hAnsi="Times New Roman" w:eastAsia="바탕"/>
                <w:sz w:val="20"/>
              </w:rPr>
              <w:t xml:space="preserve">현재 가장 널리 쓰이는 의약 픽토그램 표준은 미국약전(USP)의 81종 세트다. 의무(사각형), 금지(원과 사선), 경고(역삼각형)의 세 범주로 구성되며, USP 는 이것을 GIF 와 EPS 형식으로 무상 배포한다 (U.S. Pharmacopeia, </w:t>
            </w:r>
            <w:r>
              <w:rPr>
                <w:rFonts w:ascii="Times New Roman" w:hAnsi="Times New Roman" w:eastAsia="바탕"/>
                <w:i/>
                <w:sz w:val="20"/>
              </w:rPr>
              <w:t>USP Pictograms</w:t>
            </w:r>
            <w:r>
              <w:rPr>
                <w:rFonts w:ascii="Times New Roman" w:hAnsi="Times New Roman" w:eastAsia="바탕"/>
                <w:sz w:val="20"/>
              </w:rPr>
              <w:t>).</w:t>
            </w:r>
            <w:r>
              <w:rPr>
                <w:rFonts w:ascii="Times New Roman" w:hAnsi="Times New Roman" w:eastAsia="바탕"/>
                <w:sz w:val="20"/>
              </w:rPr>
              <w:t xml:space="preserve">, </w:t>
            </w:r>
            <w:hyperlink r:id="rId28">
              <w:r>
                <w:rPr>
                  <w:rPr>
                    <w:rFonts w:ascii="Times New Roman" w:hAnsi="Times New Roman" w:eastAsia="바탕"/>
                    <w:sz w:val="20"/>
                  </w:rPr>
                  <w:color w:val="0563C1"/>
                  <w:u w:val="single"/>
                </w:rPr>
                <w:t xml:space="preserve">https://www.usp.org/health-quality-safety/usp-pictograms</w:t>
              </w:r>
            </w:hyperlink>
          </w:p>
          <w:p>
            <w:pPr>
              <w:spacing w:after="80" w:line="276" w:lineRule="auto"/>
              <w:jc w:val="both"/>
            </w:pPr>
            <w:r>
              <w:rPr>
                <w:rFonts w:ascii="Times New Roman" w:hAnsi="Times New Roman" w:eastAsia="바탕"/>
                <w:sz w:val="20"/>
              </w:rPr>
              <w:t>세트가 지금의 81종에 이른 경위는 우리가 1차 출처에서 확인하지 못했다. 여러 이차 문헌이 1980년대에 시작해 1990년대에 지금 수에 이르렀다고 적으나 원문을 열지 못했으므로 연도를 적지 않는다. 이 절의 논지는 세트가 언제 만들어졌는지가 아니라 그것이 조합되지 않는다는 데 있고, 그 근거는 아래의 라이선스 조항이다.</w:t>
            </w:r>
          </w:p>
          <w:p>
            <w:pPr>
              <w:spacing w:after="80" w:line="276" w:lineRule="auto"/>
              <w:jc w:val="both"/>
            </w:pPr>
            <w:r>
              <w:rPr>
                <w:rFonts w:ascii="Times New Roman" w:hAnsi="Times New Roman" w:eastAsia="바탕"/>
                <w:sz w:val="20"/>
              </w:rPr>
              <w:t>수가 문서 안에서 한 번 어긋나는 것도 밝혀 둔다. 표 6 의 Gutierrez 등은 USP 세트를 82종으로 세어 시험했고 이 절은 81종이라고 적는다. 세트가 시기에 따라 늘고 줄었을 가능성이 있으나 우리는 어느 쪽이 어느 시점의 수인지를 1차 출처에서 확인하지 못했다. 그래서 각 자료가 스스로 적은 수를 그대로 두었다. 한 종의 차이가 이 절이나 표 6 의 논지를 바꾸지 않는다.</w:t>
            </w:r>
          </w:p>
          <w:p>
            <w:pPr>
              <w:spacing w:after="80" w:line="276" w:lineRule="auto"/>
              <w:jc w:val="both"/>
            </w:pPr>
            <w:r>
              <w:rPr>
                <w:rFonts w:ascii="Times New Roman" w:hAnsi="Times New Roman" w:eastAsia="바탕"/>
                <w:sz w:val="20"/>
              </w:rPr>
              <w:t xml:space="preserve">이 표준의 한계는 표현력에 있다. </w:t>
            </w:r>
            <w:r>
              <w:rPr>
                <w:rFonts w:ascii="Times New Roman" w:hAnsi="Times New Roman" w:eastAsia="바탕"/>
                <w:b/>
                <w:sz w:val="20"/>
              </w:rPr>
              <w:t>"하루 세 번, 식후 30분, 냉장 보관, 임신부 금기"</w:t>
            </w:r>
            <w:r>
              <w:rPr>
                <w:rFonts w:ascii="Times New Roman" w:hAnsi="Times New Roman" w:eastAsia="바탕"/>
                <w:sz w:val="20"/>
              </w:rPr>
              <w:t xml:space="preserve"> 와 같은 하나의 처방 지시는 단일한 USP 픽토그램으로 표현할 수 없으며, 다섯 내지 여섯 개의 심볼을 나열하는 것으로만 전달할 수 있다.</w:t>
            </w:r>
          </w:p>
          <w:p>
            <w:pPr>
              <w:spacing w:after="80" w:line="276" w:lineRule="auto"/>
              <w:jc w:val="both"/>
            </w:pPr>
            <w:r>
              <w:rPr>
                <w:rFonts w:ascii="Times New Roman" w:hAnsi="Times New Roman" w:eastAsia="바탕"/>
                <w:sz w:val="20"/>
              </w:rPr>
              <w:t xml:space="preserve">그리고 이것은 설계의 미비가 아니라 명시적 제약이다. USP 는 무상 사용을 허락하면서 네 가지를 조건으로 건다. 오독의 가능성 때문에 픽토그램을 환자에게 정보를 전달하는 유일한 수단으로 쓰지 말 것, USP 의 허락 없이 변형하거나 USP 가 만들지 않은 심볼과 함께 쓰지 말 것, 픽토그램이 바뀔 수 있으므로 최신판만 쓸 것, 그리고 USP 의 저작권 표시를 함께 실을 것이다. USP 는 부적절하게 쓰인다고 판단하면 허락을 거두어들일 권리를 함께 남겨 두었다 (U.S. Pharmacopeia, </w:t>
            </w:r>
            <w:r>
              <w:rPr>
                <w:rFonts w:ascii="Times New Roman" w:hAnsi="Times New Roman" w:eastAsia="바탕"/>
                <w:i/>
                <w:sz w:val="20"/>
              </w:rPr>
              <w:t>USP Pictograms</w:t>
            </w:r>
            <w:r>
              <w:rPr>
                <w:rFonts w:ascii="Times New Roman" w:hAnsi="Times New Roman" w:eastAsia="바탕"/>
                <w:sz w:val="20"/>
              </w:rPr>
              <w:t>).</w:t>
            </w:r>
          </w:p>
          <w:p>
            <w:pPr>
              <w:spacing w:after="80" w:line="276" w:lineRule="auto"/>
              <w:jc w:val="both"/>
            </w:pPr>
            <w:r>
              <w:rPr>
                <w:rFonts w:ascii="Times New Roman" w:hAnsi="Times New Roman" w:eastAsia="바탕"/>
                <w:sz w:val="20"/>
              </w:rPr>
              <w:t>둘째 조항이 조합을 막는다. 표준을 준수하는 한 심볼을 겹치거나 이어 붙이는 일은 앞으로도 불가능하다.</w:t>
            </w:r>
          </w:p>
          <w:p>
            <w:pPr>
              <w:spacing w:after="80" w:line="276" w:lineRule="auto"/>
              <w:jc w:val="both"/>
            </w:pPr>
            <w:r>
              <w:rPr>
                <w:rFonts w:ascii="Times New Roman" w:hAnsi="Times New Roman" w:eastAsia="바탕"/>
                <w:sz w:val="20"/>
              </w:rPr>
              <w:t>첫째 조항은 반대로 우리와 같은 편이다. 픽토그램을 정보 전달의 유일한 수단으로 쓰지 말라는 것은 표준을 만든 쪽이 그림 하나로는 부족하다고 적어 둔 것이며, SnapCare 가 그림·음성·색 세 층을 겹치는 §2.1 의 설계와 같은 판단이다. 우리는 이 조항에 동의하되 보조 수단을 문자가 아닌 것으로 두었다는 점에서만 다르다.</w:t>
            </w:r>
          </w:p>
          <w:p>
            <w:pPr>
              <w:spacing w:after="80" w:line="276" w:lineRule="auto"/>
              <w:jc w:val="both"/>
            </w:pPr>
            <w:r>
              <w:rPr>
                <w:rFonts w:ascii="Times New Roman" w:hAnsi="Times New Roman" w:eastAsia="바탕"/>
                <w:sz w:val="20"/>
              </w:rPr>
              <w:t>고정된 목록과 문법의 차이는 개수의 차이가 아니라 종류의 차이다. 81종을 810종으로 늘려도 처방 지시의 조합은 그보다 빠르게 늘어나므로 언젠가 목록에 없는 지시가 나온다. 문법은 반대로 움직인다. SIGIL 은 형태소 78종과 연산자 다섯 개로 되어 있는데, 형태소를 하나 더 만들면 그것이 기존의 모든 연산자·수식어와 결합할 수 있는 자리가 함께 생긴다. 늘어나는 것이 항목 하나가 아니라 조합의 층이다.</w:t>
            </w:r>
          </w:p>
          <w:p>
            <w:pPr>
              <w:spacing w:after="80" w:line="276" w:lineRule="auto"/>
              <w:jc w:val="both"/>
            </w:pPr>
            <w:r>
              <w:rPr>
                <w:rFonts w:ascii="Times New Roman" w:hAnsi="Times New Roman" w:eastAsia="바탕"/>
                <w:sz w:val="20"/>
              </w:rPr>
              <w:t>이 차이는 셀 수 있다. 머리 57종에는 각각 수식어가 하나 들어갈 자리가 있고, 어느 수식어가 들어갈 수 있는지를 제한하는 목록이 사전에 없다. 그러므로 머리와 수식어를 짝지은 칸이 57 × 21 = 1,197가지이고, 머리만 세운 칸 57가지와 혼자 설 수 있는 시각 형태소 넷을 더하면 1,258가지다. 여기에는 금지·하루 횟수·반쪽 연산자를 아직 적용하지 않았다. 늘어나는 속도는 더 분명하다. USP 세트에 심볼을 하나 그리면 표현이 하나 늘지만, SIGIL 에 수식어를 하나 그리면 머리 57종 전부와 짝지을 자리가 함께 생겨 57가지가 는다. 머리를 하나 그리면 21가지가 는다.</w:t>
            </w:r>
          </w:p>
          <w:p>
            <w:pPr>
              <w:spacing w:before="160" w:after="60"/>
              <w:jc w:val="center"/>
            </w:pPr>
            <w:r>
              <w:drawing>
                <wp:inline xmlns:a="http://schemas.openxmlformats.org/drawingml/2006/main" xmlns:pic="http://schemas.openxmlformats.org/drawingml/2006/picture">
                  <wp:extent cx="5486400" cy="2286000"/>
                  <wp:docPr id="12" name="Picture 12"/>
                  <wp:cNvGraphicFramePr>
                    <a:graphicFrameLocks noChangeAspect="1"/>
                  </wp:cNvGraphicFramePr>
                  <a:graphic>
                    <a:graphicData uri="http://schemas.openxmlformats.org/drawingml/2006/picture">
                      <pic:pic>
                        <pic:nvPicPr>
                          <pic:cNvPr id="0" name="chart19_expressive.png"/>
                          <pic:cNvPicPr/>
                        </pic:nvPicPr>
                        <pic:blipFill>
                          <a:blip r:embed="rId29"/>
                          <a:stretch>
                            <a:fillRect/>
                          </a:stretch>
                        </pic:blipFill>
                        <pic:spPr>
                          <a:xfrm>
                            <a:off x="0" y="0"/>
                            <a:ext cx="5486400" cy="228600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12]</w:t>
            </w:r>
            <w:r>
              <w:rPr>
                <w:rFonts w:ascii="Times New Roman" w:hAnsi="Times New Roman" w:eastAsia="바탕"/>
                <w:color w:val="606068"/>
                <w:sz w:val="18"/>
              </w:rPr>
              <w:t xml:space="preserve"> 고정 목록과 문법이 늘어나는 방식. 왼쪽은 두 세트가 지금 낼 수 있는 칸 수이고, 오른쪽은 항목을 하나 더 그렸을 때 늘어나는 칸 수다. 오른쪽이 이 절의 논지다. 왼쪽의 1,258은 규모를 자랑하는 수가 아니라 오른쪽이 그렇게 되는 이유일 뿐이다.</w:t>
            </w:r>
          </w:p>
          <w:p>
            <w:pPr>
              <w:spacing w:after="80" w:line="276" w:lineRule="auto"/>
              <w:jc w:val="both"/>
            </w:pPr>
            <w:r>
              <w:rPr>
                <w:rFonts w:ascii="Times New Roman" w:hAnsi="Times New Roman" w:eastAsia="바탕"/>
                <w:sz w:val="20"/>
              </w:rPr>
              <w:t xml:space="preserve">1,258이라는 수를 우리에게 유리하게 읽지 않도록 두 가지를 적어 둔다. 첫째, 이 가운데 뜻이 통하는 것이 몇인지는 세지 않았다. 문법은 </w:t>
            </w:r>
            <w:r>
              <w:rPr>
                <w:rFonts w:ascii="Consolas" w:hAnsi="Consolas" w:eastAsia="Consolas"/>
                <w:sz w:val="19"/>
              </w:rPr>
              <w:t>\inhaler{\food_bowl}</w:t>
            </w:r>
            <w:r>
              <w:rPr>
                <w:rFonts w:ascii="Times New Roman" w:hAnsi="Times New Roman" w:eastAsia="바탕"/>
                <w:sz w:val="20"/>
              </w:rPr>
              <w:t>(흡입기를 식사와 함께)을 막지 않지만 그 그림은 아무것도 말하지 않는다. 문법이 보장하는 것은 조합이 성립한다는 것이지 그 조합이 무엇을 뜻한다는 것이 아니며, 그것을 거르는 일은 §5.2 의 의미 검사가 맡는다. 둘째, USP 의 81종은 사람에게 물어 검증된 세트이고 우리의 1,258가지는 그렇지 않다. 두 수는 같은 자로 잰 것이 아니다. 이 그림이 말하는 것은 우리 세트가 낫다는 것이 아니라 두 접근이 늘어나는 방식이 다르다는 것뿐이다.</w:t>
            </w:r>
          </w:p>
          <w:p>
            <w:pPr>
              <w:spacing w:after="80" w:line="276" w:lineRule="auto"/>
              <w:jc w:val="both"/>
            </w:pPr>
            <w:r>
              <w:rPr>
                <w:rFonts w:ascii="Times New Roman" w:hAnsi="Times New Roman" w:eastAsia="바탕"/>
                <w:sz w:val="20"/>
              </w:rPr>
              <w:t>이 차이가 실제로 드러나는 자리가 앱이 만들지 못한 개념을 기록으로 남기는 부분이다 (§5.10 의 4단계). 고정 목록에서는 없는 그림을 만나면 그것으로 끝이지만, 문법에서는 무엇이 부족했는지가 형태소 단위로 남으므로 다음에 무엇을 추가할지가 정해진다.</w:t>
            </w:r>
          </w:p>
          <w:p>
            <w:pPr>
              <w:spacing w:after="80" w:line="276" w:lineRule="auto"/>
              <w:jc w:val="both"/>
            </w:pPr>
            <w:r>
              <w:rPr>
                <w:rFonts w:ascii="Times New Roman" w:hAnsi="Times New Roman" w:eastAsia="바탕"/>
                <w:sz w:val="20"/>
              </w:rPr>
              <w:t>문화권에 따라 이해도가 달라 문화 적응판이 필요하다는 것은 표 6 가 이미 보여 준 바와 같다.</w:t>
            </w:r>
          </w:p>
          <w:p>
            <w:pPr>
              <w:spacing w:after="80" w:line="276" w:lineRule="auto"/>
              <w:jc w:val="both"/>
            </w:pPr>
            <w:r>
              <w:rPr>
                <w:rFonts w:ascii="Times New Roman" w:hAnsi="Times New Roman" w:eastAsia="바탕"/>
                <w:sz w:val="20"/>
              </w:rPr>
              <w:t>이 절의 결론에 반대하는 답이 우리 조사에서 나왔으므로 그대로 싣는다. 조사 마지막에 "묻지 않았지만 덧붙이고 싶은 것" 을 열어 두었는데, 파키스탄 The Islamia University of Bahawalpur 의 Atif Usman 교수가 그 칸에 이렇게 적었다.</w:t>
            </w:r>
          </w:p>
          <w:p>
            <w:pPr>
              <w:spacing w:after="40" w:line="276" w:lineRule="auto"/>
              <w:ind w:left="403"/>
            </w:pPr>
            <w:r>
              <w:rPr>
                <w:rFonts w:ascii="Times New Roman" w:hAnsi="Times New Roman" w:eastAsia="바탕"/>
                <w:i/>
                <w:color w:val="606068"/>
                <w:sz w:val="19"/>
              </w:rPr>
              <w:t>"Also, refer to USP pictograms instead of developing a new set. You can definitely develop your own when and if these are not available elsewhere to suit your local context."</w:t>
            </w:r>
          </w:p>
          <w:p>
            <w:pPr>
              <w:spacing w:after="180" w:line="276" w:lineRule="auto"/>
              <w:ind w:left="403"/>
            </w:pPr>
            <w:r>
              <w:rPr>
                <w:rFonts w:ascii="Times New Roman" w:hAnsi="Times New Roman" w:eastAsia="바탕"/>
                <w:i w:val="0"/>
                <w:color w:val="606068"/>
                <w:sz w:val="19"/>
              </w:rPr>
              <w:t>(Atif Usman 교수, The Islamia University of Bahawalpur)</w:t>
            </w:r>
          </w:p>
          <w:p>
            <w:pPr>
              <w:spacing w:after="80" w:line="276" w:lineRule="auto"/>
              <w:jc w:val="both"/>
            </w:pPr>
            <w:r>
              <w:rPr>
                <w:rFonts w:ascii="Times New Roman" w:hAnsi="Times New Roman" w:eastAsia="바탕"/>
                <w:sz w:val="20"/>
              </w:rPr>
              <w:t>이 절 전체가 왜 새로 만들어야 하는지를 논증한 자리인데, 현장에서 온 답은 그러지 말라는 것이다. 우리 대답은 위에 적은 라이선스 둘째 조항이다. USP 는 심볼을 겹치거나 이어 붙이는 것을 금지하므로, 표준을 지키면서 복합 지시 하나를 그림 하나로 만들 방법이 없다. 그러나 이 답이 틀렸다고 말할 수는 없다. 조합이 필요하지 않은 지시라면 USP 를 쓰는 것이 옳고, 실제로 우리 78종 가운데 홀로 쓰이는 것들은 USP 로 대체할 수 있었을 것이다. 우리가 세트 전체를 새로 만든 것은 조합 가능한 것과 그렇지 않은 것을 한 세트 안에서 섞고 싶지 않았기 때문이며, 그것은 판단이지 필연이 아니다.</w:t>
            </w:r>
          </w:p>
          <w:p>
            <w:pPr>
              <w:spacing w:before="180" w:after="40"/>
            </w:pPr>
            <w:r>
              <w:rPr>
                <w:rFonts w:ascii="Times New Roman" w:hAnsi="Times New Roman" w:eastAsia="바탕"/>
                <w:b/>
                <w:sz w:val="23"/>
              </w:rPr>
              <w:t>1.10 저문해 인터페이스 선행연구</w:t>
            </w:r>
          </w:p>
          <w:p>
            <w:pPr>
              <w:spacing w:after="80" w:line="276" w:lineRule="auto"/>
              <w:jc w:val="both"/>
            </w:pPr>
            <w:r>
              <w:rPr>
                <w:rFonts w:ascii="Times New Roman" w:hAnsi="Times New Roman" w:eastAsia="바탕"/>
                <w:sz w:val="20"/>
              </w:rPr>
              <w:t>저문해 사용자를 위한 인터페이스 연구는 문자 제거가 필요조건이지 충분조건이 아님을 보여 준다.</w:t>
            </w:r>
          </w:p>
          <w:p>
            <w:pPr>
              <w:spacing w:after="80" w:line="276" w:lineRule="auto"/>
              <w:jc w:val="both"/>
            </w:pPr>
            <w:r>
              <w:rPr>
                <w:rFonts w:ascii="Times New Roman" w:hAnsi="Times New Roman" w:eastAsia="바탕"/>
                <w:sz w:val="20"/>
              </w:rPr>
              <w:t xml:space="preserve">Medhi 등은 방갈로르 빈민가의 비문해 가사노동자와의 민족지적 설계를 통해 문자 없는 인터페이스를 구축했으며, 그 기준은 "누구의 개입도 없이 사용할 수 있을 것" 이었다 (Medhi, I., Sagar, A. &amp; Toyama, K., "Text-Free User Interfaces for Illiterate and Semi-Literate Users," </w:t>
            </w:r>
            <w:r>
              <w:rPr>
                <w:rFonts w:ascii="Times New Roman" w:hAnsi="Times New Roman" w:eastAsia="바탕"/>
                <w:i/>
                <w:sz w:val="20"/>
              </w:rPr>
              <w:t>Information Technologies and International Development</w:t>
            </w:r>
            <w:r>
              <w:rPr>
                <w:rFonts w:ascii="Times New Roman" w:hAnsi="Times New Roman" w:eastAsia="바탕"/>
                <w:sz w:val="20"/>
              </w:rPr>
              <w:t>, 4(1):37–50, 2007). 이 기준은 설명이 필요한 단계를 만들지 않는다는 것을 뜻한다.</w:t>
            </w:r>
          </w:p>
          <w:p>
            <w:pPr>
              <w:spacing w:after="80" w:line="276" w:lineRule="auto"/>
              <w:jc w:val="both"/>
            </w:pPr>
            <w:r>
              <w:rPr>
                <w:rFonts w:ascii="Times New Roman" w:hAnsi="Times New Roman" w:eastAsia="바탕"/>
                <w:sz w:val="20"/>
              </w:rPr>
              <w:t xml:space="preserve">이어진 연구에서 인도·필리핀·남아공의 저문해·저소득 400명을 대상으로 조사한 결과, 장벽은 문해력만이 아니라 인지적 어려움, 문화적 예절, 노출 경험, 위압감, 매개, 동기, 가격, 권력 관계, 사회적 지위까지 얽혀 있음이 확인되었다 (Medhi, I., Cutrell, E. &amp; Toyama, K., "It's not just illiteracy," </w:t>
            </w:r>
            <w:r>
              <w:rPr>
                <w:rFonts w:ascii="Times New Roman" w:hAnsi="Times New Roman" w:eastAsia="바탕"/>
                <w:i/>
                <w:sz w:val="20"/>
              </w:rPr>
              <w:t>Proc. International Conference on Interaction Design &amp; International Development</w:t>
            </w:r>
            <w:r>
              <w:rPr>
                <w:rFonts w:ascii="Times New Roman" w:hAnsi="Times New Roman" w:eastAsia="바탕"/>
                <w:sz w:val="20"/>
              </w:rPr>
              <w:t>, 2010).</w:t>
            </w:r>
          </w:p>
          <w:p>
            <w:pPr>
              <w:spacing w:after="80" w:line="276" w:lineRule="auto"/>
              <w:jc w:val="both"/>
            </w:pPr>
            <w:r>
              <w:rPr>
                <w:rFonts w:ascii="Times New Roman" w:hAnsi="Times New Roman" w:eastAsia="바탕"/>
                <w:sz w:val="20"/>
              </w:rPr>
              <w:t>구조의 문제도 확인되었다. 방갈로르 빈민가의 비문해 성인 20명을 대상으로 터치스크린 휴대폰에서 40개 항목 중 5개를 찾게 한 실험에서, 7쪽에 걸친 다중 페이지 목록형은 평균 25초가 걸린 반면 4단계 깊이의 계층형은 65.5초가 걸렸다 (</w:t>
            </w:r>
            <w:r>
              <w:rPr>
                <w:rFonts w:ascii="Times New Roman" w:hAnsi="Times New Roman" w:eastAsia="바탕"/>
                <w:i/>
                <w:sz w:val="20"/>
              </w:rPr>
              <w:t>t</w:t>
            </w:r>
            <w:r>
              <w:rPr>
                <w:rFonts w:ascii="Times New Roman" w:hAnsi="Times New Roman" w:eastAsia="바탕"/>
                <w:sz w:val="20"/>
              </w:rPr>
              <w:t xml:space="preserve">(18) = 4.6, </w:t>
            </w:r>
            <w:r>
              <w:rPr>
                <w:rFonts w:ascii="Times New Roman" w:hAnsi="Times New Roman" w:eastAsia="바탕"/>
                <w:i/>
                <w:sz w:val="20"/>
              </w:rPr>
              <w:t>p</w:t>
            </w:r>
            <w:r>
              <w:rPr>
                <w:rFonts w:ascii="Times New Roman" w:hAnsi="Times New Roman" w:eastAsia="바탕"/>
                <w:sz w:val="20"/>
              </w:rPr>
              <w:t xml:space="preserve"> &lt; 0.001). 정답률도 목록형 100%, 계층형 80%로 갈렸다 (</w:t>
            </w:r>
            <w:r>
              <w:rPr>
                <w:rFonts w:ascii="Times New Roman" w:hAnsi="Times New Roman" w:eastAsia="바탕"/>
                <w:i/>
                <w:sz w:val="20"/>
              </w:rPr>
              <w:t>t</w:t>
            </w:r>
            <w:r>
              <w:rPr>
                <w:rFonts w:ascii="Times New Roman" w:hAnsi="Times New Roman" w:eastAsia="바탕"/>
                <w:sz w:val="20"/>
              </w:rPr>
              <w:t xml:space="preserve">(18) = −3, </w:t>
            </w:r>
            <w:r>
              <w:rPr>
                <w:rFonts w:ascii="Times New Roman" w:hAnsi="Times New Roman" w:eastAsia="바탕"/>
                <w:i/>
                <w:sz w:val="20"/>
              </w:rPr>
              <w:t>p</w:t>
            </w:r>
            <w:r>
              <w:rPr>
                <w:rFonts w:ascii="Times New Roman" w:hAnsi="Times New Roman" w:eastAsia="바탕"/>
                <w:sz w:val="20"/>
              </w:rPr>
              <w:t xml:space="preserve"> = 0.0077) (Medhi, I., Toyama, K., Joshi, A., Athavankar, U. &amp; Cutrell, E., "A Comparison of List vs. Hierarchical UIs on Mobile Phones for Non-literate Users," </w:t>
            </w:r>
            <w:r>
              <w:rPr>
                <w:rFonts w:ascii="Times New Roman" w:hAnsi="Times New Roman" w:eastAsia="바탕"/>
                <w:i/>
                <w:sz w:val="20"/>
              </w:rPr>
              <w:t>INTERACT 2013</w:t>
            </w:r>
            <w:r>
              <w:rPr>
                <w:rFonts w:ascii="Times New Roman" w:hAnsi="Times New Roman" w:eastAsia="바탕"/>
                <w:sz w:val="20"/>
              </w:rPr>
              <w:t>, LNCS 8118:497–504, doi:10.1007/978-3-642-40480-1_33).</w:t>
            </w:r>
          </w:p>
          <w:p>
            <w:pPr>
              <w:spacing w:after="80" w:line="276" w:lineRule="auto"/>
              <w:jc w:val="both"/>
            </w:pPr>
            <w:r>
              <w:rPr>
                <w:rFonts w:ascii="Times New Roman" w:hAnsi="Times New Roman" w:eastAsia="바탕"/>
                <w:sz w:val="20"/>
              </w:rPr>
              <w:t xml:space="preserve">다른 연구진이 다른 과제에서 같은 실패를 찾았다. 만성신장병 5기 환자 10명(REALM 검사로 셋이 3학년 이하, 셋이 7~8학년, 넷이 9학년 이상)에게 휴대기기로 음식의 양을 추정하게 한 연구에서, 화면마다 결과가 갈렸다. 액체 화면에서는 커피를 열 명 모두 맞혔으나 물은 일곱 명이었고, 형태가 일정하지 않은 음식 화면에서는 으깬 감자와 스파게티를 각각 여덟 명이 맞혔다. 고형식 쪽은 셋으로 나뉜다. 모양 화면에서 사과는 두 명, 피자는 다섯 명이 맞혔고, 분량 화면에서는 사과 네 명, 피자 다섯 명이었다. 그리고 </w:t>
            </w:r>
            <w:r>
              <w:rPr>
                <w:rFonts w:ascii="Times New Roman" w:hAnsi="Times New Roman" w:eastAsia="바탕"/>
                <w:b/>
                <w:sz w:val="20"/>
              </w:rPr>
              <w:t>치수 화면에서는 스테이크의 세 변을 다 재는 데 성공한 사람이 한 명도 없었다.</w:t>
            </w:r>
            <w:r>
              <w:rPr>
                <w:rFonts w:ascii="Times New Roman" w:hAnsi="Times New Roman" w:eastAsia="바탕"/>
                <w:sz w:val="20"/>
              </w:rPr>
              <w:t xml:space="preserve"> 저자들이 관찰한 원인은 참여자들이 어느 그림을 골라야 할지 정하지 못했고, 자기가 이미 어느 치수를 쟀는지를 자꾸 잊었다는 것이다 (Chaudry, B., Connelly, K., Siek, K. A. &amp; Welch, J. L., "The design of a mobile portion size estimation interface for a low literacy population," </w:t>
            </w:r>
            <w:r>
              <w:rPr>
                <w:rFonts w:ascii="Times New Roman" w:hAnsi="Times New Roman" w:eastAsia="바탕"/>
                <w:i/>
                <w:sz w:val="20"/>
              </w:rPr>
              <w:t>International Conference on Pervasive Computing Technologies for Healthcare</w:t>
            </w:r>
            <w:r>
              <w:rPr>
                <w:rFonts w:ascii="Times New Roman" w:hAnsi="Times New Roman" w:eastAsia="바탕"/>
                <w:sz w:val="20"/>
              </w:rPr>
              <w:t>, 160–167, 2011, doi:10.4108/icst.pervasivehealth.2011.246113).</w:t>
            </w:r>
          </w:p>
          <w:p>
            <w:pPr>
              <w:spacing w:after="80" w:line="276" w:lineRule="auto"/>
              <w:jc w:val="both"/>
            </w:pPr>
            <w:r>
              <w:rPr>
                <w:rFonts w:ascii="Times New Roman" w:hAnsi="Times New Roman" w:eastAsia="바탕"/>
                <w:sz w:val="20"/>
              </w:rPr>
              <w:t>과제도 연구진도 다른데 실패한 이유가 같다. 화면이 사용자에게 무언가를 머릿속에 들고 있으라고 요구한 것이다. 앞의 연구에서는 어디까지 내려왔는지였고 여기서는 어느 치수를 이미 쟀는지다. SnapCare 가 단계를 없앤 것은 화면 수를 줄이려는 것이 아니라 이 요구를 없애려는 것이다.</w:t>
            </w:r>
          </w:p>
          <w:p>
            <w:pPr>
              <w:spacing w:after="80" w:line="276" w:lineRule="auto"/>
              <w:jc w:val="both"/>
            </w:pPr>
            <w:r>
              <w:rPr>
                <w:rFonts w:ascii="Times New Roman" w:hAnsi="Times New Roman" w:eastAsia="바탕"/>
                <w:sz w:val="20"/>
              </w:rPr>
              <w:t>이 두 연구가 화면 안의 구조를 다룬다면, §5.7 의 한 응답은 화면에 닿기 전을 지적한다. 협성대학교 박남수 교수는 글을 읽지 못하는 사람이 모바일 기기를 어느 정도 다루는지를 먼저 검토해야 한다고 적고, 이 앱의 프로필 설정 화면에 "본인에게 해당하는 것을 몇 개 고르세요" 라는 지시문이 있다는 것을 예로 들었다. 그 지시문을 읽지 못하면 그 화면부터 막힌다.</w:t>
            </w:r>
          </w:p>
          <w:p>
            <w:pPr>
              <w:spacing w:after="80" w:line="276" w:lineRule="auto"/>
              <w:jc w:val="both"/>
            </w:pPr>
            <w:r>
              <w:rPr>
                <w:rFonts w:ascii="Times New Roman" w:hAnsi="Times New Roman" w:eastAsia="바탕"/>
                <w:sz w:val="20"/>
              </w:rPr>
              <w:t>문자를 없애는 것이 필요조건이라는 이 절의 첫 문장이 여기서 한 번 더 확인된다. 우리는 판정에 이르는 경로에서 글을 없앴다고 적었는데(§2.1), 그 앞의 설정 화면에는 글이 남아 있었다. 없애기로 한 것과 실제로 없앤 것이 다르다는 것을 조사가 찾아 준 셈이다.</w:t>
            </w:r>
          </w:p>
          <w:p>
            <w:pPr>
              <w:spacing w:after="80" w:line="276" w:lineRule="auto"/>
              <w:jc w:val="both"/>
            </w:pPr>
            <w:r>
              <w:rPr>
                <w:rFonts w:ascii="Times New Roman" w:hAnsi="Times New Roman" w:eastAsia="바탕"/>
                <w:sz w:val="20"/>
              </w:rPr>
              <w:t xml:space="preserve">다른 연구진의 것도 하나 놓는다. 저문해 환자를 위한 환자보고결과 측정도구를 사람 중심 설계로 만든 연구인데, 성인 17명(환자 12, 보호자 3, 진료실 직원 2)을 대상으로 했고 그중 46%가 REALM-SF 에서 저문해로 채점되었다. 여섯 가지를 넣었다. 문항마다 붙는 음성 낭독, 동작을 보이는 애니메이션, 멀티미디어를 켜고 끄는 아이콘, 성별 중립·다인종 아바타, 진행 표시, 그림을 붙인 응답 척도다 (Azad, C. L., Beres, L. K., Wu, A. W., Fong, A. &amp; Giladi, A. M., "Developing a multimedia patient-reported outcomes measure for low literacy patients with a human-centered design approach," </w:t>
            </w:r>
            <w:r>
              <w:rPr>
                <w:rFonts w:ascii="Times New Roman" w:hAnsi="Times New Roman" w:eastAsia="바탕"/>
                <w:i/>
                <w:sz w:val="20"/>
              </w:rPr>
              <w:t>PLOS ONE</w:t>
            </w:r>
            <w:r>
              <w:rPr>
                <w:rFonts w:ascii="Times New Roman" w:hAnsi="Times New Roman" w:eastAsia="바탕"/>
                <w:sz w:val="20"/>
              </w:rPr>
              <w:t>, 19(6):e0304351, 2024, doi:10.1371/journal.pone.0304351).</w:t>
            </w:r>
          </w:p>
          <w:p>
            <w:pPr>
              <w:spacing w:after="80" w:line="276" w:lineRule="auto"/>
              <w:jc w:val="both"/>
            </w:pPr>
            <w:r>
              <w:rPr>
                <w:rFonts w:ascii="Times New Roman" w:hAnsi="Times New Roman" w:eastAsia="바탕"/>
                <w:sz w:val="20"/>
              </w:rPr>
              <w:t>이 연구가 우리와 갈리는 자리가 둘이다. 첫째, 저자들은 사용자를 문해 수준으로 셋(비문해·느린 독자·문해)으로 나누었다. §1.5 에서 이한길 부교수가 전맹·저시력·저문해를 가르라고 한 것과 같은 종류의 판단이며, 우리는 그 셋을 하나로 묶어 설계했다. 둘째, 저자들은 멀티미디어를 아이콘으로 켜고 끄게 했다. 문해력이 높은 사용자는 지나가고 낮은 사용자만 받는 구조인데, 이 앱은 §3.5 처럼 모두에게 음성을 내보낸다. 어느 쪽이 옳은지는 이 연구도 우리도 사람에게 물어 정하지 않았다.</w:t>
            </w:r>
          </w:p>
          <w:p>
            <w:pPr>
              <w:spacing w:after="80" w:line="276" w:lineRule="auto"/>
              <w:jc w:val="both"/>
            </w:pPr>
            <w:r>
              <w:rPr>
                <w:rFonts w:ascii="Times New Roman" w:hAnsi="Times New Roman" w:eastAsia="바탕"/>
                <w:sz w:val="20"/>
              </w:rPr>
              <w:t>같은 문헌이 아이콘에 대해 남긴 관찰도 적어 둔다. 아이콘은 저문해 사용자에게 뜻이 불투명한 경우가 있고, 추상적 기호일수록 문화와 문해의 벽을 넘지 못하며, 사용자는 양식화된 그림보다 구체적이고 사진에 가까운 표현을 선호한다는 것이다. 뒤의 것은 우리 설계와 정면으로 어긋난다. §2.2 의 세트는 흑백 실루엣이고, 그것은 32픽셀에서 살아남기 위한 선택이었다(§5.2). 살아남는 것과 선호되는 것이 같은 방향이 아닐 수 있다는 뜻이며, 이 어긋남은 §5.10 의 현지 평가에서 확인할 항목이다.</w:t>
            </w:r>
          </w:p>
          <w:p>
            <w:pPr>
              <w:spacing w:after="80" w:line="276" w:lineRule="auto"/>
              <w:jc w:val="both"/>
            </w:pPr>
            <w:r>
              <w:rPr>
                <w:rFonts w:ascii="Times New Roman" w:hAnsi="Times New Roman" w:eastAsia="바탕"/>
                <w:sz w:val="20"/>
              </w:rPr>
              <w:t>저자들은 원인을 중첩(nesting) 개념 자체의 이해에서 찾는다. 계층형에서 상위 그림이 하위 항목의 묶음을 뜻한다는 것을 이해하지 못한 참여자들이 있었고, 잘못 들어간 뒤 상위로 돌아오는 방법을 기억하지 못한 경우도 있었다. 쪽을 넘기는 것 자체는 문제가 되지 않았다. 문제는 어디까지 내려왔는지를 머릿속에 들고 있어야 한다는 데 있다.</w:t>
            </w:r>
          </w:p>
          <w:p>
            <w:pPr>
              <w:spacing w:after="80" w:line="276" w:lineRule="auto"/>
              <w:jc w:val="both"/>
            </w:pPr>
            <w:r>
              <w:rPr>
                <w:rFonts w:ascii="Times New Roman" w:hAnsi="Times New Roman" w:eastAsia="바탕"/>
                <w:sz w:val="20"/>
              </w:rPr>
              <w:t>저자들이 스스로 단 한계를 함께 옮긴다. 이 실험에는 글을 읽는 사람으로 이루어진 대조군이 없었다. 그래서 같은 조건이라면 문해 사용자도 계층형에서 비슷하게 느려졌을 가능성을 저자들은 배제하지 못한다고 적었고, 그것을 자기 연구의 한계로 밝혔다. 계층이 어려운 것이 비문해 사용자에게 고유한 일이라고 이 자료로 말할 수는 없다는 뜻이다.</w:t>
            </w:r>
          </w:p>
          <w:p>
            <w:pPr>
              <w:spacing w:after="80" w:line="276" w:lineRule="auto"/>
              <w:jc w:val="both"/>
            </w:pPr>
            <w:r>
              <w:rPr>
                <w:rFonts w:ascii="Times New Roman" w:hAnsi="Times New Roman" w:eastAsia="바탕"/>
                <w:sz w:val="20"/>
              </w:rPr>
              <w:t>이 한계를 밝히는 편이 우리 설계에는 오히려 유리하다. 저자들이 지목한 기전은 글을 읽는 능력이 아니라 어디까지 내려왔는지를 들고 있어야 하는 기억 부담이다. 그것이 맞다면 계층을 없앤 화면은 저문해 사용자에게만 듣는 배려가 아니라 모두에게 듣는 구조가 된다. §1.5 에서 전맹·저시력·저문해를 하나로 묶어 설계하기로 한 것과 같은 방향이며, 이 앱이 §3.2 에서 화면을 한 겹으로 편 이유이기도 하다.</w:t>
            </w:r>
          </w:p>
          <w:p>
            <w:pPr>
              <w:spacing w:after="80" w:line="276" w:lineRule="auto"/>
              <w:jc w:val="both"/>
            </w:pPr>
            <w:r>
              <w:rPr>
                <w:rFonts w:ascii="Times New Roman" w:hAnsi="Times New Roman" w:eastAsia="바탕"/>
                <w:sz w:val="20"/>
              </w:rPr>
              <w:t>이 선행연구들은 모두 남이 만든 것을 남이 잰 것이다. 우리 것을 두고 같은 말을 듣기 위해 조사에서 "잘못 읽힐 만한 곳" 을 물었고, 한국공예디자인문화진흥원 이용한 선임이 이렇게 답했다.</w:t>
            </w:r>
          </w:p>
          <w:p>
            <w:pPr>
              <w:spacing w:after="40" w:line="276" w:lineRule="auto"/>
              <w:ind w:left="403"/>
            </w:pPr>
            <w:r>
              <w:rPr>
                <w:rFonts w:ascii="Times New Roman" w:hAnsi="Times New Roman" w:eastAsia="바탕"/>
                <w:i/>
                <w:color w:val="606068"/>
                <w:sz w:val="19"/>
              </w:rPr>
              <w:t>"이미지도 많이 고민한 결과로 보이긴 하나, 더 직관적으로 다가와야 할 것 같습니다. 예를 들면 손을 닦고 먹으라는 이미지의 경우 직관적이지 않습니다. 물 나오는 수도꼭지 아래에 손이 있는 그림이 훨씬 잘 와닿을 것 같습니다. 사실 이런 픽토그램의 경우 이미 개발된 것들이 많이 있을 것이니 참고해 차용하셔도 좋을 것 같습니다."</w:t>
            </w:r>
          </w:p>
          <w:p>
            <w:pPr>
              <w:spacing w:after="180" w:line="276" w:lineRule="auto"/>
              <w:ind w:left="403"/>
            </w:pPr>
            <w:r>
              <w:rPr>
                <w:rFonts w:ascii="Times New Roman" w:hAnsi="Times New Roman" w:eastAsia="바탕"/>
                <w:i w:val="0"/>
                <w:color w:val="606068"/>
                <w:sz w:val="19"/>
              </w:rPr>
              <w:t>(이용한 선임, 한국공예디자인문화진흥원)</w:t>
            </w:r>
          </w:p>
          <w:p>
            <w:pPr>
              <w:spacing w:after="80" w:line="276" w:lineRule="auto"/>
              <w:jc w:val="both"/>
            </w:pPr>
            <w:r>
              <w:rPr>
                <w:rFonts w:ascii="Times New Roman" w:hAnsi="Times New Roman" w:eastAsia="바탕"/>
                <w:sz w:val="20"/>
              </w:rPr>
              <w:t xml:space="preserve">앞의 논문들이 "계층 구조를 이해하지 못한다" 고 말한 자리에서 이 답은 한 걸음 더 구체적이다. 어떤 그림이 왜 안 읽히는지를 지목하고 대안까지 준다. 이 지적을 받아 </w:t>
            </w:r>
            <w:r>
              <w:rPr>
                <w:rFonts w:ascii="Consolas" w:hAnsi="Consolas" w:eastAsia="Consolas"/>
                <w:sz w:val="19"/>
              </w:rPr>
              <w:t>hand_wash</w:t>
            </w:r>
            <w:r>
              <w:rPr>
                <w:rFonts w:ascii="Times New Roman" w:hAnsi="Times New Roman" w:eastAsia="바탕"/>
                <w:sz w:val="20"/>
              </w:rPr>
              <w:t xml:space="preserve"> 를 물 나오는 수도꼭지 아래에 손이 있는 그림으로 다시 그렸다(§5.7.13). 응답이 그림을 실제로 바꾼 것은 셋이다. 이것과 </w:t>
            </w:r>
            <w:r>
              <w:rPr>
                <w:rFonts w:ascii="Consolas" w:hAnsi="Consolas" w:eastAsia="Consolas"/>
                <w:sz w:val="19"/>
              </w:rPr>
              <w:t>allergen_egg</w:t>
            </w:r>
            <w:r>
              <w:rPr>
                <w:rFonts w:ascii="Times New Roman" w:hAnsi="Times New Roman" w:eastAsia="바탕"/>
                <w:sz w:val="20"/>
              </w:rPr>
              <w:t xml:space="preserve">, 그리고 Sheron Sir Loon Goh 전임강사의 제안을 따른 </w:t>
            </w:r>
            <w:r>
              <w:rPr>
                <w:rFonts w:ascii="Consolas" w:hAnsi="Consolas" w:eastAsia="Consolas"/>
                <w:sz w:val="19"/>
              </w:rPr>
              <w:t>finish_course</w:t>
            </w:r>
            <w:r>
              <w:rPr>
                <w:rFonts w:ascii="Times New Roman" w:hAnsi="Times New Roman" w:eastAsia="바탕"/>
                <w:sz w:val="20"/>
              </w:rPr>
              <w:t xml:space="preserve"> 다. 선행연구가 알려 준 것은 어디를 조심할지이고, 조사가 알려 준 것은 무엇을 고칠지였다.</w:t>
            </w:r>
          </w:p>
          <w:p>
            <w:pPr>
              <w:spacing w:before="180" w:after="40"/>
            </w:pPr>
            <w:r>
              <w:rPr>
                <w:rFonts w:ascii="Times New Roman" w:hAnsi="Times New Roman" w:eastAsia="바탕"/>
                <w:b/>
                <w:sz w:val="23"/>
              </w:rPr>
              <w:t>1.11 문제의 종합</w:t>
            </w:r>
          </w:p>
          <w:p>
            <w:pPr>
              <w:spacing w:after="80" w:line="276" w:lineRule="auto"/>
              <w:jc w:val="both"/>
            </w:pPr>
            <w:r>
              <w:rPr>
                <w:rFonts w:ascii="Times New Roman" w:hAnsi="Times New Roman" w:eastAsia="바탕"/>
                <w:sz w:val="20"/>
              </w:rPr>
              <w:t>지금까지의 논의는 다섯 갈래로 정리된다.</w:t>
            </w:r>
          </w:p>
          <w:p>
            <w:pPr>
              <w:spacing w:after="80" w:line="276" w:lineRule="auto"/>
              <w:jc w:val="both"/>
            </w:pPr>
            <w:r>
              <w:rPr>
                <w:rFonts w:ascii="Times New Roman" w:hAnsi="Times New Roman" w:eastAsia="바탕"/>
                <w:sz w:val="20"/>
              </w:rPr>
              <w:t xml:space="preserve">첫째, 규모. 비문해 성인은 7억 3,900만 명이며, 지역에 따라 절대수가 증가하고 있다 (UNESCO, </w:t>
            </w:r>
            <w:r>
              <w:rPr>
                <w:rFonts w:ascii="Times New Roman" w:hAnsi="Times New Roman" w:eastAsia="바탕"/>
                <w:i/>
                <w:sz w:val="20"/>
              </w:rPr>
              <w:t>Youth and Adult Literacy: International Literacy Day 2025 Factsheet</w:t>
            </w:r>
            <w:r>
              <w:rPr>
                <w:rFonts w:ascii="Times New Roman" w:hAnsi="Times New Roman" w:eastAsia="바탕"/>
                <w:sz w:val="20"/>
              </w:rPr>
              <w:t xml:space="preserve">, UNESCO, 2025). 여기에 건강 문해력 기준을 적용하면 대상은 더 넓어진다. 한국 성인의 39.6%, 65세 이상의 59.7% 가 건강정보이해능력이 충분하지 않다 (질병관리청, </w:t>
            </w:r>
            <w:r>
              <w:rPr>
                <w:rFonts w:ascii="Times New Roman" w:hAnsi="Times New Roman" w:eastAsia="바탕"/>
                <w:i/>
                <w:sz w:val="20"/>
              </w:rPr>
              <w:t>국민건강영양조사 제9기 2차년도</w:t>
            </w:r>
            <w:r>
              <w:rPr>
                <w:rFonts w:ascii="Times New Roman" w:hAnsi="Times New Roman" w:eastAsia="바탕"/>
                <w:sz w:val="20"/>
              </w:rPr>
              <w:t>, 2023).</w:t>
            </w:r>
          </w:p>
          <w:p>
            <w:pPr>
              <w:spacing w:after="80" w:line="276" w:lineRule="auto"/>
              <w:jc w:val="both"/>
            </w:pPr>
            <w:r>
              <w:rPr>
                <w:rFonts w:ascii="Times New Roman" w:hAnsi="Times New Roman" w:eastAsia="바탕"/>
                <w:sz w:val="20"/>
              </w:rPr>
              <w:t xml:space="preserve">둘째, 대가. 복약 오류는 연간 420억 달러의 비용을 발생시키고 (World Health Organization, </w:t>
            </w:r>
            <w:r>
              <w:rPr>
                <w:rFonts w:ascii="Times New Roman" w:hAnsi="Times New Roman" w:eastAsia="바탕"/>
                <w:i/>
                <w:sz w:val="20"/>
              </w:rPr>
              <w:t>Medication Without Harm: WHO Global Patient Safety Challenge</w:t>
            </w:r>
            <w:r>
              <w:rPr>
                <w:rFonts w:ascii="Times New Roman" w:hAnsi="Times New Roman" w:eastAsia="바탕"/>
                <w:sz w:val="20"/>
              </w:rPr>
              <w:t xml:space="preserve">, WHO/HIS/SDS/2017.6, 2017), 2019년 세균 내성에 직접 기인한 사망은 127만 명으로 HIV/AIDS 나 말라리아보다 많았다 (Murray, C. J. L. et al. (Antimicrobial Resistance Collaborators), "Global burden of bacterial antimicrobial resistance in 2019: a systematic analysis," </w:t>
            </w:r>
            <w:r>
              <w:rPr>
                <w:rFonts w:ascii="Times New Roman" w:hAnsi="Times New Roman" w:eastAsia="바탕"/>
                <w:i/>
                <w:sz w:val="20"/>
              </w:rPr>
              <w:t>The Lancet</w:t>
            </w:r>
            <w:r>
              <w:rPr>
                <w:rFonts w:ascii="Times New Roman" w:hAnsi="Times New Roman" w:eastAsia="바탕"/>
                <w:sz w:val="20"/>
              </w:rPr>
              <w:t xml:space="preserve">, 399(10325):629–655, 2022). 2023년 자료에서 실험실로 확인된 세균 감염 여섯 건 중 한 건이 항생제에 내성을 보였다 (World Health Organization, </w:t>
            </w:r>
            <w:r>
              <w:rPr>
                <w:rFonts w:ascii="Times New Roman" w:hAnsi="Times New Roman" w:eastAsia="바탕"/>
                <w:i/>
                <w:sz w:val="20"/>
              </w:rPr>
              <w:t>Global antibiotic resistance surveillance report 2025 (GLASS)</w:t>
            </w:r>
            <w:r>
              <w:rPr>
                <w:rFonts w:ascii="Times New Roman" w:hAnsi="Times New Roman" w:eastAsia="바탕"/>
                <w:sz w:val="20"/>
              </w:rPr>
              <w:t>, 2025).</w:t>
            </w:r>
          </w:p>
          <w:p>
            <w:pPr>
              <w:spacing w:after="80" w:line="276" w:lineRule="auto"/>
              <w:jc w:val="both"/>
            </w:pPr>
            <w:r>
              <w:rPr>
                <w:rFonts w:ascii="Times New Roman" w:hAnsi="Times New Roman" w:eastAsia="바탕"/>
                <w:sz w:val="20"/>
              </w:rPr>
              <w:t xml:space="preserve">셋째, 시각적 방법의 효과와 한계. 그림은 문자보다 잘 기억되지만 (Houts, P. S., Doak, C. C., Doak, L. G. &amp; Loscalzo, M. J., "The role of pictures in improving health communication," </w:t>
            </w:r>
            <w:r>
              <w:rPr>
                <w:rFonts w:ascii="Times New Roman" w:hAnsi="Times New Roman" w:eastAsia="바탕"/>
                <w:i/>
                <w:sz w:val="20"/>
              </w:rPr>
              <w:t>Patient Education and Counseling</w:t>
            </w:r>
            <w:r>
              <w:rPr>
                <w:rFonts w:ascii="Times New Roman" w:hAnsi="Times New Roman" w:eastAsia="바탕"/>
                <w:sz w:val="20"/>
              </w:rPr>
              <w:t xml:space="preserve">, 61(2):173–190, 2006), 실제로 만들어진 의약 픽토그램 108종을 필리핀 성인 52명에게 시험했을 때 ANSI 기준을 통과한 것은 17종뿐이었다 (Gutierrez, M. M., Patikorn, C. &amp; Anantachoti, P., "Evaluation of pharmaceutical pictogram comprehension among adults in the Philippines," </w:t>
            </w:r>
            <w:r>
              <w:rPr>
                <w:rFonts w:ascii="Times New Roman" w:hAnsi="Times New Roman" w:eastAsia="바탕"/>
                <w:i/>
                <w:sz w:val="20"/>
              </w:rPr>
              <w:t>Journal of Pharmaceutical Policy and Practice</w:t>
            </w:r>
            <w:r>
              <w:rPr>
                <w:rFonts w:ascii="Times New Roman" w:hAnsi="Times New Roman" w:eastAsia="바탕"/>
                <w:sz w:val="20"/>
              </w:rPr>
              <w:t>, 15:30, 2022).</w:t>
            </w:r>
          </w:p>
          <w:p>
            <w:pPr>
              <w:spacing w:after="80" w:line="276" w:lineRule="auto"/>
              <w:jc w:val="both"/>
            </w:pPr>
            <w:r>
              <w:rPr>
                <w:rFonts w:ascii="Times New Roman" w:hAnsi="Times New Roman" w:eastAsia="바탕"/>
                <w:sz w:val="20"/>
              </w:rPr>
              <w:t>넷째, 표준의 구조적 제약. USP 81종은 결합이 금지되어 있어 복합 지시를 하나의 그림으로 만들 수 없다 (USP Pictogram Library License Agreement).</w:t>
            </w:r>
          </w:p>
          <w:p>
            <w:pPr>
              <w:spacing w:after="80" w:line="276" w:lineRule="auto"/>
              <w:jc w:val="both"/>
            </w:pPr>
            <w:r>
              <w:rPr>
                <w:rFonts w:ascii="Times New Roman" w:hAnsi="Times New Roman" w:eastAsia="바탕"/>
                <w:sz w:val="20"/>
              </w:rPr>
              <w:t xml:space="preserve">다섯째, 전달 경로의 개방. 미국 65세 이상의 78%가 이미 스마트폰을 보유하고 있다 (Pew Research Center, </w:t>
            </w:r>
            <w:r>
              <w:rPr>
                <w:rFonts w:ascii="Times New Roman" w:hAnsi="Times New Roman" w:eastAsia="바탕"/>
                <w:i/>
                <w:sz w:val="20"/>
              </w:rPr>
              <w:t>Mobile Fact Sheet: Demographics of Mobile Device Ownership and Adoption in the United States</w:t>
            </w:r>
            <w:r>
              <w:rPr>
                <w:rFonts w:ascii="Times New Roman" w:hAnsi="Times New Roman" w:eastAsia="바탕"/>
                <w:sz w:val="20"/>
              </w:rPr>
              <w:t>, 2025).</w:t>
            </w:r>
          </w:p>
          <w:p>
            <w:pPr>
              <w:spacing w:after="80" w:line="276" w:lineRule="auto"/>
              <w:jc w:val="both"/>
            </w:pPr>
            <w:r>
              <w:rPr>
                <w:rFonts w:ascii="Times New Roman" w:hAnsi="Times New Roman" w:eastAsia="바탕"/>
                <w:sz w:val="20"/>
              </w:rPr>
              <w:t>이 다섯이 가리키는 결론은 하나다. 처방전에서 픽토그램과 음성까지 자동으로 이어지고, 그 결과가 실제로 읽히는지를 측정하며, 문자를 요구하지 않는 통합 파이프라인이 필요하다.</w:t>
            </w:r>
          </w:p>
          <w:p>
            <w:pPr>
              <w:spacing w:before="160" w:after="60"/>
              <w:jc w:val="center"/>
            </w:pPr>
            <w:r>
              <w:drawing>
                <wp:inline xmlns:a="http://schemas.openxmlformats.org/drawingml/2006/main" xmlns:pic="http://schemas.openxmlformats.org/drawingml/2006/picture">
                  <wp:extent cx="5486400" cy="3474720"/>
                  <wp:docPr id="13" name="Picture 13"/>
                  <wp:cNvGraphicFramePr>
                    <a:graphicFrameLocks noChangeAspect="1"/>
                  </wp:cNvGraphicFramePr>
                  <a:graphic>
                    <a:graphicData uri="http://schemas.openxmlformats.org/drawingml/2006/picture">
                      <pic:pic>
                        <pic:nvPicPr>
                          <pic:cNvPr id="0" name="fig27_synthesis.png"/>
                          <pic:cNvPicPr/>
                        </pic:nvPicPr>
                        <pic:blipFill>
                          <a:blip r:embed="rId30"/>
                          <a:stretch>
                            <a:fillRect/>
                          </a:stretch>
                        </pic:blipFill>
                        <pic:spPr>
                          <a:xfrm>
                            <a:off x="0" y="0"/>
                            <a:ext cx="5486400" cy="347472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13]</w:t>
            </w:r>
            <w:r>
              <w:rPr>
                <w:rFonts w:ascii="Times New Roman" w:hAnsi="Times New Roman" w:eastAsia="바탕"/>
                <w:color w:val="606068"/>
                <w:sz w:val="18"/>
              </w:rPr>
              <w:t xml:space="preserve"> 1장의 다섯 갈래와 그것이 가리키는 셋. 왼쪽의 수는 모두 앞 절에서 인용한 그대로이며 여기서 새로 주장하는 것은 없다. 이 그림이 하는 일은 다섯이 같은 곳을 가리킨다는 것을 한 판에 놓는 것뿐이다. 왼쪽에서 두 갈래만 테두리를 굵게 그렸다. 문제의 대가와 이미 열려 있는 경로이며, 앞의 것이 이 문제를 다룰 이유이고 뒤의 것이 지금 다룰 수 있는 이유다. 아래의 붉은 줄이 이 절이 조심하는 자리다.</w:t>
            </w:r>
          </w:p>
          <w:p>
            <w:pPr>
              <w:spacing w:after="80" w:line="276" w:lineRule="auto"/>
              <w:jc w:val="both"/>
            </w:pPr>
            <w:r>
              <w:rPr>
                <w:rFonts w:ascii="Times New Roman" w:hAnsi="Times New Roman" w:eastAsia="바탕"/>
                <w:sz w:val="20"/>
              </w:rPr>
              <w:t>이 다섯 갈래를 세운 뒤에 우리는 그것을 현장에 물었다. §5.7 의 조사가 그것이며, 결과는 다섯 갈래를 대체로 확인해 주었다. 다만 확인해 준 방식이 우리가 기대한 것과 달랐다.</w:t>
            </w:r>
          </w:p>
          <w:p>
            <w:pPr>
              <w:spacing w:after="80" w:line="276" w:lineRule="auto"/>
              <w:jc w:val="both"/>
            </w:pPr>
            <w:r>
              <w:rPr>
                <w:rFonts w:ascii="Times New Roman" w:hAnsi="Times New Roman" w:eastAsia="바탕"/>
                <w:sz w:val="20"/>
              </w:rPr>
              <w:t>규모(첫째)는 응답자들이 오히려 낮춰 잡았다. 39명 중 18명이 그런 환자를 거의 마주치지 않는다고 답했다. 시각적 방법(셋째)은 지지받았으나 조건이 붙었다. 그림이 도움이 되는 것은 저문해의 경우이고 전맹과 저시력은 다른 층이라는 것이다. 표준의 제약(넷째)에 대해서는 두 응답자가 기존 세트를 참조하라고 권했는데, 그것은 §1.9 에서 우리가 참조할 수 없다고 적은 바로 그 세트다. 전달 경로(다섯째)는 기기 보유가 아니라 기기 관리에서 걸린다는 지적이 나왔다.</w:t>
            </w:r>
          </w:p>
          <w:p>
            <w:pPr>
              <w:spacing w:after="80" w:line="276" w:lineRule="auto"/>
              <w:jc w:val="both"/>
            </w:pPr>
            <w:r>
              <w:rPr>
                <w:rFonts w:ascii="Times New Roman" w:hAnsi="Times New Roman" w:eastAsia="바탕"/>
                <w:sz w:val="20"/>
              </w:rPr>
              <w:t>가장 자주 나온 것은 다섯 갈래 어디에도 없던 것이다. 사람을 대상으로 한 검증이 없다는 지적이 여섯 명에게서 독립적으로 나왔고, 다섯 구획의 넓은 문항에 답한 다섯 명 중 넷이 그것을 가장 먼저 해결할 것으로 골랐다. 우리가 문제를 정의하는 데 쓴 다섯 갈래는 모두 문헌에서 온 것이고, 이 지적은 그 문헌과 우리 세트 사이에 아직 아무것도 없다는 말이다.</w:t>
            </w:r>
          </w:p>
          <w:p>
            <w:pPr>
              <w:spacing w:after="80" w:line="276" w:lineRule="auto"/>
              <w:jc w:val="both"/>
            </w:pPr>
            <w:r>
              <w:rPr>
                <w:rFonts w:ascii="Times New Roman" w:hAnsi="Times New Roman" w:eastAsia="바탕"/>
                <w:sz w:val="20"/>
              </w:rPr>
              <w:t>이 장이 쓴 근거가 어느 쪽을 가리키는지를 한자리에 놓는다. 받치는 것보다 깎는 것이 더 길다.</w:t>
            </w:r>
          </w:p>
          <w:p>
            <w:pPr>
              <w:spacing w:before="160" w:after="60"/>
              <w:jc w:val="center"/>
            </w:pPr>
            <w:r>
              <w:drawing>
                <wp:inline xmlns:a="http://schemas.openxmlformats.org/drawingml/2006/main" xmlns:pic="http://schemas.openxmlformats.org/drawingml/2006/picture">
                  <wp:extent cx="5486400" cy="2834640"/>
                  <wp:docPr id="14" name="Picture 14"/>
                  <wp:cNvGraphicFramePr>
                    <a:graphicFrameLocks noChangeAspect="1"/>
                  </wp:cNvGraphicFramePr>
                  <a:graphic>
                    <a:graphicData uri="http://schemas.openxmlformats.org/drawingml/2006/picture">
                      <pic:pic>
                        <pic:nvPicPr>
                          <pic:cNvPr id="0" name="chart23_evidence.png"/>
                          <pic:cNvPicPr/>
                        </pic:nvPicPr>
                        <pic:blipFill>
                          <a:blip r:embed="rId31"/>
                          <a:stretch>
                            <a:fillRect/>
                          </a:stretch>
                        </pic:blipFill>
                        <pic:spPr>
                          <a:xfrm>
                            <a:off x="0" y="0"/>
                            <a:ext cx="5486400" cy="283464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14]</w:t>
            </w:r>
            <w:r>
              <w:rPr>
                <w:rFonts w:ascii="Times New Roman" w:hAnsi="Times New Roman" w:eastAsia="바탕"/>
                <w:color w:val="606068"/>
                <w:sz w:val="18"/>
              </w:rPr>
              <w:t xml:space="preserve"> 이 접근을 받치는 근거와 깎는 근거. 항목 끝의 절 번호에서 원문 서지와 함께 확인할 수 있다. 불리한 쪽이 일곱으로 더 길고, 그것을 줄이지 않은 것이 이 장의 방식이다. 오른쪽에서 무거운 것이 둘이다. 위해의 무게중심이 처방 단계에 있다는 것은 이 앱이 개입하지 않는 자리를 말하며, §1.4 에서 그럼에도 환자 단계를 택한 이유를 적었다. 마지막 줄은 우리 세트의 형태를 겨눈다. 저문해 사용자가 실루엣보다 사진에 가까운 그림을 선호한다는 관찰인데, 우리가 흑백 실루엣을 고른 것은 32픽셀에서 살아남기 위해서였다(§5.2). 살아남는 것과 선호되는 것이 같은 방향이 아닐 수 있다. 근거를 이렇게 놓는 이유는 유리한 것만 모으면 §5.2 가 형태소에 대해 하는 일을 우리가 문헌에 대해 하지 않는 셈이 되기 때문이다.</w:t>
            </w:r>
          </w:p>
          <w:p>
            <w:pPr>
              <w:spacing w:after="80" w:line="276" w:lineRule="auto"/>
              <w:jc w:val="both"/>
            </w:pPr>
            <w:r>
              <w:rPr>
                <w:rFonts w:ascii="Times New Roman" w:hAnsi="Times New Roman" w:eastAsia="바탕"/>
                <w:sz w:val="20"/>
              </w:rPr>
              <w:t>우리가 찾은 범위에서 이 셋을 함께 갖춘 시스템은 없었다. 픽토그램 세트는 있으나 조합되지 않고(§1.9), 조합을 다룬 연구는 이해도를 배포 전에 재지 않으며, 이해도를 잰 연구들(표 6)은 세트를 만든 뒤 사람을 모아 사후에 쟀다. 다만 이것은 체계적 문헌고찰의 결과가 아니라 본 연구를 준비하며 살펴본 범위에서의 관찰이므로, "없다" 가 아니라 "우리가 찾지 못했다" 로 읽어야 한다. 이것이 SnapCare 의 출발점이다.</w:t>
            </w:r>
          </w:p>
          <w:p>
            <w:pPr>
              <w:spacing w:after="80" w:line="276" w:lineRule="auto"/>
              <w:jc w:val="both"/>
            </w:pPr>
            <w:r>
              <w:rPr>
                <w:rFonts w:ascii="Times New Roman" w:hAnsi="Times New Roman" w:eastAsia="바탕"/>
                <w:sz w:val="20"/>
              </w:rPr>
              <w:t>이 셋을 조사에 내놓았을 때 방향은 맞다는 답과 함께 조건이 붙었다. "글을 읽지 못하는 환자가 이 화면만으로 혼자 약을 제대로 먹을 수 있겠는가" 를 물었을 때 한국장애인개발원 최묘정 연구원이 이렇게 답했다.</w:t>
            </w:r>
          </w:p>
          <w:p>
            <w:pPr>
              <w:spacing w:after="40" w:line="276" w:lineRule="auto"/>
              <w:ind w:left="403"/>
            </w:pPr>
            <w:r>
              <w:rPr>
                <w:rFonts w:ascii="Times New Roman" w:hAnsi="Times New Roman" w:eastAsia="바탕"/>
                <w:i/>
                <w:color w:val="606068"/>
                <w:sz w:val="19"/>
              </w:rPr>
              <w:t>"픽트그램과 소리를 결합한 복합 인지체계 기반의 정보 제시는 적절한 방향으로 판단됨. 다만, 하나의 픽토그램에 많은 정보가 포함될 경우 인지의 명확성이 저하될 수 있으므로, 핵심 정보를 중심으로 단순화할 필요가 있음"</w:t>
            </w:r>
          </w:p>
          <w:p>
            <w:pPr>
              <w:spacing w:after="180" w:line="276" w:lineRule="auto"/>
              <w:ind w:left="403"/>
            </w:pPr>
            <w:r>
              <w:rPr>
                <w:rFonts w:ascii="Times New Roman" w:hAnsi="Times New Roman" w:eastAsia="바탕"/>
                <w:i w:val="0"/>
                <w:color w:val="606068"/>
                <w:sz w:val="19"/>
              </w:rPr>
              <w:t>(최묘정 연구원, 한국장애인개발원)</w:t>
            </w:r>
          </w:p>
          <w:p>
            <w:pPr>
              <w:spacing w:after="80" w:line="276" w:lineRule="auto"/>
              <w:jc w:val="both"/>
            </w:pPr>
            <w:r>
              <w:rPr>
                <w:rFonts w:ascii="Times New Roman" w:hAnsi="Times New Roman" w:eastAsia="바탕"/>
                <w:sz w:val="20"/>
              </w:rPr>
              <w:t>앞 문장은 위의 셋째(문자를 요구하지 않는 전달)를 지지하고, 뒤 문장은 첫째(조합)와 정면으로 부딪친다. 우리는 지시 하나를 그림 하나로 세우는 것을 결론으로 세웠는데, 그렇게 하면 그림 하나가 담는 정보가 늘어난다. 조합의 이득과 인지의 명확성이 같은 축의 양 끝이라는 뜻이며, 우리 설계는 그 축 위에서 한쪽을 고른 것이지 둘 다 얻은 것이 아니다.</w:t>
            </w:r>
          </w:p>
          <w:p>
            <w:pPr>
              <w:spacing w:after="80" w:line="276" w:lineRule="auto"/>
              <w:jc w:val="both"/>
            </w:pPr>
            <w:r>
              <w:rPr>
                <w:rFonts w:ascii="Times New Roman" w:hAnsi="Times New Roman" w:eastAsia="바탕"/>
                <w:sz w:val="20"/>
              </w:rPr>
              <w:t>이 긴장을 어디까지 감당할 수 있는지가 곧 이 접근의 상한이다. 우리가 이 긴장을 다루는 자리는 문법이 아니라 그 문법을 쓰는 쪽이다. 엔진은 머리 하나에 수식어를 여럿 받는다. 첫째는 머리 안쪽 슬롯에 들어가고 둘째부터는 머리 위 띠에 가로로 놓인다. 그런데 앱은 머리마다 수식어를 하나만 쓰고, 부위와 식사 맥락이 함께 있으면 하나를 다른 그림으로 따로 낸다(</w:t>
            </w:r>
            <w:r>
              <w:rPr>
                <w:rFonts w:ascii="Consolas" w:hAnsi="Consolas" w:eastAsia="Consolas"/>
                <w:sz w:val="19"/>
              </w:rPr>
              <w:t>lib/snapcare/sigil.ts</w:t>
            </w:r>
            <w:r>
              <w:rPr>
                <w:rFonts w:ascii="Times New Roman" w:hAnsi="Times New Roman" w:eastAsia="바탕"/>
                <w:sz w:val="20"/>
              </w:rPr>
              <w:t>). 그림 하나에 얹을 수 있는 것과 얹어도 읽히는 것이 다르기 때문이며, 이것은 문법이 막아 준 것이 아니라 우리가 정한 것이다. §5.2 의 기계 판정은 그렇게 만든 그림이 실제로 읽히는지를 잰다. 그러나 어느 지점에서 명확성이 무너지는지는 사람에게 물어야 알 수 있고, 그것이 §5.10 에 남아 있다.</w:t>
            </w:r>
          </w:p>
          <w:p>
            <w:pPr>
              <w:spacing w:before="180" w:after="40"/>
            </w:pPr>
            <w:r>
              <w:rPr>
                <w:rFonts w:ascii="Times New Roman" w:hAnsi="Times New Roman" w:eastAsia="바탕"/>
                <w:b/>
                <w:sz w:val="23"/>
              </w:rPr>
              <w:t>1.12 우리 두 나라에서 이 문제가 어떻게 보이는가</w:t>
            </w:r>
          </w:p>
          <w:p>
            <w:pPr>
              <w:spacing w:after="80" w:line="276" w:lineRule="auto"/>
              <w:jc w:val="both"/>
            </w:pPr>
            <w:r>
              <w:rPr>
                <w:rFonts w:ascii="Times New Roman" w:hAnsi="Times New Roman" w:eastAsia="바탕"/>
                <w:sz w:val="20"/>
              </w:rPr>
              <w:t>앞의 다섯 갈래는 세계를 놓고 센 것이다. 이 팀이 한국과 몰도바에서 왔으므로 두 나라에 놓고 다시 읽는다. 대회 서식이 이 문제가 우리 학교와 지역사회에 어떻게 걸리는지를 묻기 때문이기도 하다.</w:t>
            </w:r>
          </w:p>
          <w:p>
            <w:pPr>
              <w:spacing w:after="80" w:line="276" w:lineRule="auto"/>
              <w:jc w:val="both"/>
            </w:pPr>
            <w:r>
              <w:rPr>
                <w:rFonts w:ascii="Times New Roman" w:hAnsi="Times New Roman" w:eastAsia="바탕"/>
                <w:sz w:val="20"/>
              </w:rPr>
              <w:t>한국에서 이 문제의 특징은 크기가 아니라 보이지 않음이다. 성인 문해율은 사실상 100%에 가깝고 그래서 "글을 못 읽는 사람" 이라는 말이 잘 통하지 않는다. 그런데 §1.2 에서 인용한 질병관리청 자료는 성인의 39.6%가 건강정보이해능력이 충분하지 않다고 말하고, 65세 이상에서는 59.7%다. 글자를 읽는 것과 복약 지시를 이해하는 것이 다르다는 것이 나라 안에서 이만큼 벌어져 있다.</w:t>
            </w:r>
          </w:p>
          <w:p>
            <w:pPr>
              <w:spacing w:after="80" w:line="276" w:lineRule="auto"/>
              <w:jc w:val="both"/>
            </w:pPr>
            <w:r>
              <w:rPr>
                <w:rFonts w:ascii="Times New Roman" w:hAnsi="Times New Roman" w:eastAsia="바탕"/>
                <w:sz w:val="20"/>
              </w:rPr>
              <w:t>그것이 보이지 않는다는 증거를 우리 조사가 그대로 내놓았다. §5.7 의 39명 가운데 18명이 그런 환자를 거의 마주치지 않는다고 답했다. 한 응답자는 이렇게 적었다.</w:t>
            </w:r>
          </w:p>
          <w:p>
            <w:pPr>
              <w:spacing w:after="40" w:line="276" w:lineRule="auto"/>
              <w:ind w:left="403"/>
            </w:pPr>
            <w:r>
              <w:rPr>
                <w:rFonts w:ascii="Times New Roman" w:hAnsi="Times New Roman" w:eastAsia="바탕"/>
                <w:i/>
                <w:color w:val="606068"/>
                <w:sz w:val="19"/>
              </w:rPr>
              <w:t>"한국인은 글을 읽지 못하는 비율이 거의 0에 가깝기에 주로 외국인 환자 분들이 많습니다. 그래서 영어로 설명 합니다."</w:t>
            </w:r>
          </w:p>
          <w:p>
            <w:pPr>
              <w:spacing w:after="180" w:line="276" w:lineRule="auto"/>
              <w:ind w:left="403"/>
            </w:pPr>
            <w:r>
              <w:rPr>
                <w:rFonts w:ascii="Times New Roman" w:hAnsi="Times New Roman" w:eastAsia="바탕"/>
                <w:i w:val="0"/>
                <w:color w:val="606068"/>
                <w:sz w:val="19"/>
              </w:rPr>
              <w:t>(윤휘열 교수, 충남대학교 약학대학)</w:t>
            </w:r>
          </w:p>
          <w:p>
            <w:pPr>
              <w:spacing w:after="80" w:line="276" w:lineRule="auto"/>
              <w:jc w:val="both"/>
            </w:pPr>
            <w:r>
              <w:rPr>
                <w:rFonts w:ascii="Times New Roman" w:hAnsi="Times New Roman" w:eastAsia="바탕"/>
                <w:sz w:val="20"/>
              </w:rPr>
              <w:t>우리는 이 답을 반증으로 받는다. 국가 통계가 39.6%라고 말하는데 현장의 절반 가까이가 마주치지 않는다고 답한다면, 둘 중 하나는 문제가 없다는 뜻이 아니라 문제가 상담실에서 드러나지 않는다는 뜻이다. 읽지 못하는 사람이 읽지 못한다고 말하지 않는다는 것은 §1.10 이 인용한 선행연구가 이미 관찰한 것이고, 우리 조사가 같은 것을 다시 보였다.</w:t>
            </w:r>
          </w:p>
          <w:p>
            <w:pPr>
              <w:spacing w:after="80" w:line="276" w:lineRule="auto"/>
              <w:jc w:val="both"/>
            </w:pPr>
            <w:r>
              <w:rPr>
                <w:rFonts w:ascii="Times New Roman" w:hAnsi="Times New Roman" w:eastAsia="바탕"/>
                <w:sz w:val="20"/>
              </w:rPr>
              <w:t>같은 판단이 다른 구획에서 한 번 더 나왔다. 한국디자인진흥원 정승훈 응답자는 이 접근이 문제를 옳게 잡았느냐는 물음에 이렇게 답했다.</w:t>
            </w:r>
          </w:p>
          <w:p>
            <w:pPr>
              <w:spacing w:after="40" w:line="276" w:lineRule="auto"/>
              <w:ind w:left="403"/>
            </w:pPr>
            <w:r>
              <w:rPr>
                <w:rFonts w:ascii="Times New Roman" w:hAnsi="Times New Roman" w:eastAsia="바탕"/>
                <w:i/>
                <w:color w:val="606068"/>
                <w:sz w:val="19"/>
              </w:rPr>
              <w:t>"한국의 경우 한글을 이해하지 못할 정도로 문해력이 낮은 성인이 그렇게 많지 않을 듯 합니다."</w:t>
            </w:r>
          </w:p>
          <w:p>
            <w:pPr>
              <w:spacing w:after="180" w:line="276" w:lineRule="auto"/>
              <w:ind w:left="403"/>
            </w:pPr>
            <w:r>
              <w:rPr>
                <w:rFonts w:ascii="Times New Roman" w:hAnsi="Times New Roman" w:eastAsia="바탕"/>
                <w:i w:val="0"/>
                <w:color w:val="606068"/>
                <w:sz w:val="19"/>
              </w:rPr>
              <w:t>(정승훈, 한국디자인진흥원)</w:t>
            </w:r>
          </w:p>
          <w:p>
            <w:pPr>
              <w:spacing w:after="80" w:line="276" w:lineRule="auto"/>
              <w:jc w:val="both"/>
            </w:pPr>
            <w:r>
              <w:rPr>
                <w:rFonts w:ascii="Times New Roman" w:hAnsi="Times New Roman" w:eastAsia="바탕"/>
                <w:sz w:val="20"/>
              </w:rPr>
              <w:t>약국 실무와 디자인이라는 서로 다른 자리에서 같은 말이 나왔다는 것이 이 절의 논지를 오히려 굳힌다. 이것이 한 사람의 인상이 아니라 한국에서 널리 공유된 상식이라는 뜻이기 때문이다. 그 상식과 39.6%라는 국가 통계가 함께 참일 수 있는 유일한 방식이 글자를 읽는 것과 복약 지시를 이해하는 것이 다르다는 것이며, 그 간극이 이 앱이 서는 자리다.</w:t>
            </w:r>
          </w:p>
          <w:p>
            <w:pPr>
              <w:spacing w:after="80" w:line="276" w:lineRule="auto"/>
              <w:jc w:val="both"/>
            </w:pPr>
            <w:r>
              <w:rPr>
                <w:rFonts w:ascii="Times New Roman" w:hAnsi="Times New Roman" w:eastAsia="바탕"/>
                <w:sz w:val="20"/>
              </w:rPr>
              <w:t xml:space="preserve">몰도바에서는 모양이 다르다. 인구가 2060년까지 31% 줄고 평균 연령이 38세에서 47세로 오르며 고령 인구 비중이 27%로 갑절이 된다. 질병 부담은 비감염성 질환에 몰려 있고 2008년부터 2015년 사이에 당뇨 유병률이 75%, 순환기 질환이 41% 올랐다 (Voncina, L., Dozol, A., Volovei, I. &amp; Cetinkaya, V., </w:t>
            </w:r>
            <w:r>
              <w:rPr>
                <w:rFonts w:ascii="Times New Roman" w:hAnsi="Times New Roman" w:eastAsia="바탕"/>
                <w:i/>
                <w:sz w:val="20"/>
              </w:rPr>
              <w:t>Human Development Assessment for Moldova: Background Paper on Health</w:t>
            </w:r>
            <w:r>
              <w:rPr>
                <w:rFonts w:ascii="Times New Roman" w:hAnsi="Times New Roman" w:eastAsia="바탕"/>
                <w:sz w:val="20"/>
              </w:rPr>
              <w:t>, World Bank, 2022). 곧 약을 오래 여러 가지 먹는 사람이 빠르게 느는 나라이며, 그 약을 집에서 혼자 다루는 사람도 함께 는다.</w:t>
            </w:r>
          </w:p>
          <w:p>
            <w:pPr>
              <w:spacing w:after="80" w:line="276" w:lineRule="auto"/>
              <w:jc w:val="both"/>
            </w:pPr>
            <w:r>
              <w:rPr>
                <w:rFonts w:ascii="Times New Roman" w:hAnsi="Times New Roman" w:eastAsia="바탕"/>
                <w:sz w:val="20"/>
              </w:rPr>
              <w:t>두 나라를 나란히 놓으면 이 앱이 겨냥하는 자리가 분명해진다. 한국에서는 있는데 보이지 않는 문제이고, 몰도바에서는 앞으로 커질 문제다. 앞의 것에는 상담실이 놓친 사람에게도 닿는 경로가 필요하고, 뒤의 것에는 인력이 늘지 않아도 감당되는 도구가 필요하다. 사진 한 장에서 그림과 음성이 나오고 그것이 기기에서 계산된다는 설계가 그 둘을 같은 방식으로 다룬다.</w:t>
            </w:r>
          </w:p>
          <w:p>
            <w:pPr>
              <w:spacing w:after="80" w:line="276" w:lineRule="auto"/>
              <w:jc w:val="both"/>
            </w:pPr>
            <w:r>
              <w:rPr>
                <w:rFonts w:ascii="Times New Roman" w:hAnsi="Times New Roman" w:eastAsia="바탕"/>
                <w:sz w:val="20"/>
              </w:rPr>
              <w:t>여기에 한계를 적어 둔다. 몰도바 안에서 건강 문해력과 1차 의료 이용의 관계를 직접 잰 자료를 우리는 찾지 못했다. §1.5 에서 인용한 것은 이탈리아 파도바에 사는 몰도바계 이주 여성 170명을 대상으로 한 것이고 이주 표본이므로 몰도바 안으로 그대로 옮길 수 없다. 그것을 몰도바에서 확인하는 것이 §5.10 의 현지 평가에 들어 있다.</w:t>
            </w:r>
          </w:p>
          <w:p>
            <w:pPr>
              <w:spacing w:after="80" w:line="276" w:lineRule="auto"/>
              <w:jc w:val="both"/>
            </w:pPr>
            <w:r>
              <w:rPr>
                <w:rFonts w:ascii="Times New Roman" w:hAnsi="Times New Roman" w:eastAsia="바탕"/>
                <w:sz w:val="20"/>
              </w:rPr>
              <w:t>다음 절에서 대상을 넓히고 나면 이 절의 한국 쪽 논지가 오히려 무거워진다. 보이지 않는다고 적은 근거가 §5.7 에서 39명 가운데 18명이 그런 환자를 거의 마주치지 않는다고 답한 것인데, 이것은 글을 읽지 못하는 환자에 대한 답이다. §1.13 이 더하는 조건들은 그보다도 세어지지 않는다. 건강정보이해능력에는 39.6%라는 수라도 있지만, 약을 제때 먹지 못할 만큼 지쳐 있는 사람이나 어제 저녁 약을 먹었는지 기억나지 않는 사람을 세는 통계는 이 문서가 찾은 범위에 없었다. 진료실에서도 그것은 진단명으로 오지 않는다. 한국에서 이 문제가 보이지 않는다는 말은 대상을 넓힐수록 더 맞는 말이 된다.</w:t>
            </w:r>
          </w:p>
          <w:p>
            <w:pPr>
              <w:spacing w:before="180" w:after="40"/>
            </w:pPr>
            <w:r>
              <w:rPr>
                <w:rFonts w:ascii="Times New Roman" w:hAnsi="Times New Roman" w:eastAsia="바탕"/>
                <w:b/>
                <w:sz w:val="23"/>
              </w:rPr>
              <w:t>1.13 대상의 범위와 설계 기준</w:t>
            </w:r>
          </w:p>
          <w:p>
            <w:pPr>
              <w:spacing w:after="80" w:line="276" w:lineRule="auto"/>
              <w:jc w:val="both"/>
            </w:pPr>
            <w:r>
              <w:rPr>
                <w:rFonts w:ascii="Times New Roman" w:hAnsi="Times New Roman" w:eastAsia="바탕"/>
                <w:sz w:val="20"/>
              </w:rPr>
              <w:t>앞의 열두 절은 하나의 조건을 좁혀 왔다. 글을 읽지 못해 처방전의 내용이 애초에 전달되지 않는 조건이다. 이 절은 그 조건을 설계 기준으로 삼는 이유와, 그 기준으로 만든 것이 실제로 닿는 범위를 밝힌다.</w:t>
            </w:r>
          </w:p>
          <w:p>
            <w:pPr>
              <w:spacing w:after="80" w:line="276" w:lineRule="auto"/>
              <w:jc w:val="both"/>
            </w:pPr>
            <w:r>
              <w:rPr>
                <w:rFonts w:ascii="Times New Roman" w:hAnsi="Times New Roman" w:eastAsia="바탕"/>
                <w:sz w:val="20"/>
              </w:rPr>
              <w:t>기준을 가장 가혹한 조건에 두는 이유는 한 방향으로만 성립하는 포함 관계에 있다. 글을 읽지 못하는 사람이 이해할 수 있는 화면은 글을 읽는 사람도 이해할 수 있지만, 글을 읽는 사람이 이해할 수 있는 화면이 글을 읽지 못하는 사람에게도 이해되는 것은 아니다. 그러므로 두 집단을 각각 겨냥해 두 벌을 만들 필요가 없고, 가혹한 쪽에 맞춘 한 벌이 양쪽을 덮는다. 이 문서가 §2 이후에서 화면을 하나만 설명하는 이유가 그것이다.</w:t>
            </w:r>
          </w:p>
          <w:p>
            <w:pPr>
              <w:spacing w:after="80" w:line="276" w:lineRule="auto"/>
              <w:jc w:val="both"/>
            </w:pPr>
            <w:r>
              <w:rPr>
                <w:rFonts w:ascii="Times New Roman" w:hAnsi="Times New Roman" w:eastAsia="바탕"/>
                <w:sz w:val="20"/>
              </w:rPr>
              <w:t>다만 이 포함 관계가 모든 축에서 성립하지는 않는다. 성립하는 것은 이해 가능성의 축이다. 시각을 요구하는 정도는 별개의 축이라, 저시력 사용자가 읽을 수 있는 크기라고 해서 전맹 사용자가 쓸 수 있게 되지는 않는다. §1.5 에서 밝힌 대로 이 앱은 사진 한 장에서 시작하고 그 촬영이 앞을 보지 못하는 사람에게 장벽으로 남는다. 손의 떨림이나 조작의 정밀도도 마찬가지로 별개의 축이다. 그래서 뒤의 표는 조건마다 무엇이 막는지를 축으로 나누어 적었다.</w:t>
            </w:r>
          </w:p>
          <w:p>
            <w:pPr>
              <w:spacing w:after="80" w:line="276" w:lineRule="auto"/>
              <w:jc w:val="both"/>
            </w:pPr>
            <w:r>
              <w:rPr>
                <w:rFonts w:ascii="Times New Roman" w:hAnsi="Times New Roman" w:eastAsia="바탕"/>
                <w:sz w:val="20"/>
              </w:rPr>
              <w:t>우리가 겨냥한 장벽이 문해력에 고유한 것이 아니라는 근거는 이 문서가 이미 인용한 연구들 안에 있다. §1.10 의 계층형 실험에서 저자들은 문해 사용자로 이루어진 대조군이 없었으므로 계층의 어려움이 비문해에 고유하다고 말할 수 없다고 스스로 적었고, 그들이 지목한 기전은 어디까지 내려왔는지를 머릿속에 들고 있어야 하는 부담이었다. 같은 절의 음식 양 추정 실험에서 아무도 성공하지 못한 화면은 여섯 중 하나였고, 그 하나가 이미 어느 치수를 쟀는지 잊게 만드는 화면이었다. §2.3 이 인용하는 자동응답 연구에서 고령 참여자들이 그 상호작용을 두고 한 말은 주의와 집중을 특히 많이 요구한다는 것이었다. 셋 다 작업기억과 주의를 가리키며, 그것은 읽기와 독립적으로 부하가 걸릴 수 있는 자원이다.</w:t>
            </w:r>
          </w:p>
          <w:p>
            <w:pPr>
              <w:spacing w:after="80" w:line="276" w:lineRule="auto"/>
              <w:jc w:val="both"/>
            </w:pPr>
            <w:r>
              <w:rPr>
                <w:rFonts w:ascii="Times New Roman" w:hAnsi="Times New Roman" w:eastAsia="바탕"/>
                <w:sz w:val="20"/>
              </w:rPr>
              <w:t xml:space="preserve">그 부하가 걸린 집단에서 복약이 실제로 어떻게 무너지는지도 재어져 있다. 주의력결핍 과잉행동장애가 있는 아동·청소년을 다룬 66편의 체계적 문헌고찰에서, 가장 흔히 쓰이는 정의(약물 보유 비율 80% 이상)로 12개월 시점에 양호한 순응을 보인 비율은 22.9%였고 12개월 동안의 평균 치료 지속 기간은 170일이었다 (Ferrin, M., Häge, A., Swanson, J., Wong, K. H. T. W., Dittmann, R. W., Banaschewski, T., Coghill, D., Santosh, P. J., Romanos, M., Simonoff, E. &amp; Buitelaar, J. K. (European ADHD Guidelines Group), "Medication adherence and persistence in children and adolescents with attention deficit hyperactivity disorder (ADHD): a systematic review and qualitative update," </w:t>
            </w:r>
            <w:r>
              <w:rPr>
                <w:rFonts w:ascii="Times New Roman" w:hAnsi="Times New Roman" w:eastAsia="바탕"/>
                <w:i/>
                <w:sz w:val="20"/>
              </w:rPr>
              <w:t>European Child &amp; Adolescent Psychiatry</w:t>
            </w:r>
            <w:r>
              <w:rPr>
                <w:rFonts w:ascii="Times New Roman" w:hAnsi="Times New Roman" w:eastAsia="바탕"/>
                <w:sz w:val="20"/>
              </w:rPr>
              <w:t xml:space="preserve">, 34(3):867–882, 2025, doi:10.1007/s00787-024-02538-z). 하루 세 번 이상 복용하는 파킨슨병 환자 124명을 조사한 연구에서는 36.3%가 낮은 순응, 29.8%가 중간, 33.9%만이 높은 순응을 보고했다 (Straka, I., Minár, M., Škorvánek, M. et al., "Adherence to Pharmacotherapy in Patients With Parkinson's Disease Taking Three and More Daily Doses of Medication," </w:t>
            </w:r>
            <w:r>
              <w:rPr>
                <w:rFonts w:ascii="Times New Roman" w:hAnsi="Times New Roman" w:eastAsia="바탕"/>
                <w:i/>
                <w:sz w:val="20"/>
              </w:rPr>
              <w:t>Frontiers in Neurology</w:t>
            </w:r>
            <w:r>
              <w:rPr>
                <w:rFonts w:ascii="Times New Roman" w:hAnsi="Times New Roman" w:eastAsia="바탕"/>
                <w:sz w:val="20"/>
              </w:rPr>
              <w:t>, 10:799, 2019, doi:10.3389/fneur.2019.00799). 뒤의 연구가 이 절에 특히 곧게 닿는데, 저자들이 찾아낸 비순응의 독립 위험인자가 주간 과다 졸림, 무쾌감, 그리고 건망이었기 때문이다. 진단명은 파킨슨병이지만 실제로 순응을 무너뜨린 것은 졸리고, 의욕이 없고, 잊는 상태였다. 이 셋은 진단과 무관하게 누구에게나 오는 상태이기도 하다.</w:t>
            </w:r>
          </w:p>
          <w:p>
            <w:pPr>
              <w:spacing w:after="80" w:line="276" w:lineRule="auto"/>
              <w:jc w:val="both"/>
            </w:pPr>
            <w:r>
              <w:rPr>
                <w:rFonts w:ascii="Times New Roman" w:hAnsi="Times New Roman" w:eastAsia="바탕"/>
                <w:sz w:val="20"/>
              </w:rPr>
              <w:t>두 자료를 옮기며 건너뛴 곳을 밝혀 둔다. 앞의 것은 아동·청소년을 본 자료인데 이 앱이 겨냥하는 사용자는 대체로 성인이다. 주의력결핍 과잉행동장애가 성인에게 이어지는 경우가 있다는 것과 아동의 순응 수치를 성인에게 옮길 수 있다는 것은 다른 말이며, 우리는 뒤엣것을 보이는 자료를 갖고 있지 않다. 여기서 취하는 것은 비율이 아니라 이 집단에서 복약이 실제로 무너진다는 사실이다. 뒤의 것은 치매가 없는 파킨슨병 환자만 본 표본이므로 기억 손상이 큰 사람에게는 그대로 옮길 수 없다. 저자들이 찾은 위험인자가 우리 논지와 맞는다고 해서 그 표본이 우리 대상과 같아지지는 않는다.</w:t>
            </w:r>
          </w:p>
          <w:p>
            <w:pPr>
              <w:spacing w:after="80" w:line="276" w:lineRule="auto"/>
              <w:jc w:val="both"/>
            </w:pPr>
            <w:r>
              <w:rPr>
                <w:rFonts w:ascii="Times New Roman" w:hAnsi="Times New Roman" w:eastAsia="바탕"/>
                <w:sz w:val="20"/>
              </w:rPr>
              <w:t>[표 7] 대상 조건과 막히는 지점, 그리고 대응하는 기능</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41"/>
              <w:gridCol w:w="2441"/>
              <w:gridCol w:w="2441"/>
              <w:gridCol w:w="2441"/>
            </w:tblGrid>
            <w:tr>
              <w:tc>
                <w:tcPr>
                  <w:tcW w:type="dxa" w:w="2441"/>
                  <w:shd w:val="clear" w:fill="F2F2F2"/>
                </w:tcPr>
                <w:p>
                  <w:r>
                    <w:rPr>
                      <w:rFonts w:ascii="Times New Roman" w:hAnsi="Times New Roman" w:eastAsia="바탕"/>
                      <w:b/>
                      <w:sz w:val="18"/>
                    </w:rPr>
                    <w:t>조건</w:t>
                  </w:r>
                </w:p>
              </w:tc>
              <w:tc>
                <w:tcPr>
                  <w:tcW w:type="dxa" w:w="2441"/>
                  <w:shd w:val="clear" w:fill="F2F2F2"/>
                </w:tcPr>
                <w:p>
                  <w:r>
                    <w:rPr>
                      <w:rFonts w:ascii="Times New Roman" w:hAnsi="Times New Roman" w:eastAsia="바탕"/>
                      <w:b/>
                      <w:sz w:val="18"/>
                    </w:rPr>
                    <w:t>무엇이 막는가</w:t>
                  </w:r>
                </w:p>
              </w:tc>
              <w:tc>
                <w:tcPr>
                  <w:tcW w:type="dxa" w:w="2441"/>
                  <w:shd w:val="clear" w:fill="F2F2F2"/>
                </w:tcPr>
                <w:p>
                  <w:r>
                    <w:rPr>
                      <w:rFonts w:ascii="Times New Roman" w:hAnsi="Times New Roman" w:eastAsia="바탕"/>
                      <w:b/>
                      <w:sz w:val="18"/>
                    </w:rPr>
                    <w:t>이 앱의 어느 부분이 닿는가</w:t>
                  </w:r>
                </w:p>
              </w:tc>
              <w:tc>
                <w:tcPr>
                  <w:tcW w:type="dxa" w:w="2441"/>
                  <w:shd w:val="clear" w:fill="F2F2F2"/>
                </w:tcPr>
                <w:p>
                  <w:r>
                    <w:rPr>
                      <w:rFonts w:ascii="Times New Roman" w:hAnsi="Times New Roman" w:eastAsia="바탕"/>
                      <w:b/>
                      <w:sz w:val="18"/>
                    </w:rPr>
                    <w:t>근거</w:t>
                  </w:r>
                </w:p>
              </w:tc>
            </w:tr>
            <w:tr>
              <w:tc>
                <w:tcPr>
                  <w:tcW w:type="dxa" w:w="2441"/>
                </w:tcPr>
                <w:p>
                  <w:r>
                    <w:rPr>
                      <w:rFonts w:ascii="Times New Roman" w:hAnsi="Times New Roman" w:eastAsia="바탕"/>
                      <w:b/>
                      <w:sz w:val="18"/>
                    </w:rPr>
                    <w:t>비문해·저문해</w:t>
                  </w:r>
                </w:p>
              </w:tc>
              <w:tc>
                <w:tcPr>
                  <w:tcW w:type="dxa" w:w="2441"/>
                </w:tcPr>
                <w:p>
                  <w:r>
                    <w:rPr>
                      <w:rFonts w:ascii="Times New Roman" w:hAnsi="Times New Roman" w:eastAsia="바탕"/>
                      <w:sz w:val="18"/>
                    </w:rPr>
                    <w:t>읽기 자체</w:t>
                  </w:r>
                </w:p>
              </w:tc>
              <w:tc>
                <w:tcPr>
                  <w:tcW w:type="dxa" w:w="2441"/>
                </w:tcPr>
                <w:p>
                  <w:r>
                    <w:rPr>
                      <w:rFonts w:ascii="Times New Roman" w:hAnsi="Times New Roman" w:eastAsia="바탕"/>
                      <w:sz w:val="18"/>
                    </w:rPr>
                    <w:t>글자를 요구하지 않는 화면 전체(§2.2), 음성(§2.3)</w:t>
                  </w:r>
                </w:p>
              </w:tc>
              <w:tc>
                <w:tcPr>
                  <w:tcW w:type="dxa" w:w="2441"/>
                </w:tcPr>
                <w:p>
                  <w:r>
                    <w:rPr>
                      <w:rFonts w:ascii="Times New Roman" w:hAnsi="Times New Roman" w:eastAsia="바탕"/>
                      <w:sz w:val="18"/>
                    </w:rPr>
                    <w:t>§1.1~§1.3 · 설계 기준</w:t>
                  </w:r>
                </w:p>
              </w:tc>
            </w:tr>
            <w:tr>
              <w:tc>
                <w:tcPr>
                  <w:tcW w:type="dxa" w:w="2441"/>
                </w:tcPr>
                <w:p>
                  <w:r>
                    <w:rPr>
                      <w:rFonts w:ascii="Times New Roman" w:hAnsi="Times New Roman" w:eastAsia="바탕"/>
                      <w:b/>
                      <w:sz w:val="18"/>
                    </w:rPr>
                    <w:t>난독증</w:t>
                  </w:r>
                </w:p>
              </w:tc>
              <w:tc>
                <w:tcPr>
                  <w:tcW w:type="dxa" w:w="2441"/>
                </w:tcPr>
                <w:p>
                  <w:r>
                    <w:rPr>
                      <w:rFonts w:ascii="Times New Roman" w:hAnsi="Times New Roman" w:eastAsia="바탕"/>
                      <w:sz w:val="18"/>
                    </w:rPr>
                    <w:t>읽기의 속도와 정확도</w:t>
                  </w:r>
                </w:p>
              </w:tc>
              <w:tc>
                <w:tcPr>
                  <w:tcW w:type="dxa" w:w="2441"/>
                </w:tcPr>
                <w:p>
                  <w:r>
                    <w:rPr>
                      <w:rFonts w:ascii="Times New Roman" w:hAnsi="Times New Roman" w:eastAsia="바탕"/>
                      <w:sz w:val="18"/>
                    </w:rPr>
                    <w:t>같은 위</w:t>
                  </w:r>
                </w:p>
              </w:tc>
              <w:tc>
                <w:tcPr>
                  <w:tcW w:type="dxa" w:w="2441"/>
                </w:tcPr>
                <w:p>
                  <w:r>
                    <w:rPr>
                      <w:rFonts w:ascii="Times New Roman" w:hAnsi="Times New Roman" w:eastAsia="바탕"/>
                      <w:sz w:val="18"/>
                    </w:rPr>
                    <w:t>기전만 공유. 우리가 재지 않았다</w:t>
                  </w:r>
                </w:p>
              </w:tc>
            </w:tr>
            <w:tr>
              <w:tc>
                <w:tcPr>
                  <w:tcW w:type="dxa" w:w="2441"/>
                </w:tcPr>
                <w:p>
                  <w:r>
                    <w:rPr>
                      <w:rFonts w:ascii="Times New Roman" w:hAnsi="Times New Roman" w:eastAsia="바탕"/>
                      <w:b/>
                      <w:sz w:val="18"/>
                    </w:rPr>
                    <w:t>주의력결핍 과잉행동장애</w:t>
                  </w:r>
                </w:p>
              </w:tc>
              <w:tc>
                <w:tcPr>
                  <w:tcW w:type="dxa" w:w="2441"/>
                </w:tcPr>
                <w:p>
                  <w:r>
                    <w:rPr>
                      <w:rFonts w:ascii="Times New Roman" w:hAnsi="Times New Roman" w:eastAsia="바탕"/>
                      <w:sz w:val="18"/>
                    </w:rPr>
                    <w:t>실행 기능, 지속적 주의</w:t>
                  </w:r>
                </w:p>
              </w:tc>
              <w:tc>
                <w:tcPr>
                  <w:tcW w:type="dxa" w:w="2441"/>
                </w:tcPr>
                <w:p>
                  <w:r>
                    <w:rPr>
                      <w:rFonts w:ascii="Times New Roman" w:hAnsi="Times New Roman" w:eastAsia="바탕"/>
                      <w:sz w:val="18"/>
                    </w:rPr>
                    <w:t>판정을 한 화면 한 색으로 끝내는 구조(§3.3), 디스펜서의 시간 알림(§4.3)</w:t>
                  </w:r>
                </w:p>
              </w:tc>
              <w:tc>
                <w:tcPr>
                  <w:tcW w:type="dxa" w:w="2441"/>
                </w:tcPr>
                <w:p>
                  <w:r>
                    <w:rPr>
                      <w:rFonts w:ascii="Times New Roman" w:hAnsi="Times New Roman" w:eastAsia="바탕"/>
                      <w:sz w:val="18"/>
                    </w:rPr>
                    <w:t xml:space="preserve">12개월 양호 순응 22.9% (Ferrin, M., Häge, A., Swanson, J., Wong, K. H. T. W., Dittmann, R. W., Banaschewski, T., Coghill, D., Santosh, P. J., Romanos, M., Simonoff, E. &amp; Buitelaar, J. K. (European ADHD Guidelines Group), "Medication adherence and persistence in children and adolescents with attention deficit hyperactivity disorder (ADHD): a systematic review and qualitative update," </w:t>
                  </w:r>
                  <w:r>
                    <w:rPr>
                      <w:rFonts w:ascii="Times New Roman" w:hAnsi="Times New Roman" w:eastAsia="바탕"/>
                      <w:i/>
                      <w:sz w:val="18"/>
                    </w:rPr>
                    <w:t>European Child &amp; Adolescent Psychiatry</w:t>
                  </w:r>
                  <w:r>
                    <w:rPr>
                      <w:rFonts w:ascii="Times New Roman" w:hAnsi="Times New Roman" w:eastAsia="바탕"/>
                      <w:sz w:val="18"/>
                    </w:rPr>
                    <w:t>, 34(3):867–882, 2025, doi:10.1007/s00787-024-02538-z)</w:t>
                  </w:r>
                </w:p>
              </w:tc>
            </w:tr>
            <w:tr>
              <w:tc>
                <w:tcPr>
                  <w:tcW w:type="dxa" w:w="2441"/>
                </w:tcPr>
                <w:p>
                  <w:r>
                    <w:rPr>
                      <w:rFonts w:ascii="Times New Roman" w:hAnsi="Times New Roman" w:eastAsia="바탕"/>
                      <w:b/>
                      <w:sz w:val="18"/>
                    </w:rPr>
                    <w:t>번아웃·수면 부족·지속적 스트레스</w:t>
                  </w:r>
                </w:p>
              </w:tc>
              <w:tc>
                <w:tcPr>
                  <w:tcW w:type="dxa" w:w="2441"/>
                </w:tcPr>
                <w:p>
                  <w:r>
                    <w:rPr>
                      <w:rFonts w:ascii="Times New Roman" w:hAnsi="Times New Roman" w:eastAsia="바탕"/>
                      <w:sz w:val="18"/>
                    </w:rPr>
                    <w:t>주의와 의욕의 일시적 저하</w:t>
                  </w:r>
                </w:p>
              </w:tc>
              <w:tc>
                <w:tcPr>
                  <w:tcW w:type="dxa" w:w="2441"/>
                </w:tcPr>
                <w:p>
                  <w:r>
                    <w:rPr>
                      <w:rFonts w:ascii="Times New Roman" w:hAnsi="Times New Roman" w:eastAsia="바탕"/>
                      <w:sz w:val="18"/>
                    </w:rPr>
                    <w:t>같은 위</w:t>
                  </w:r>
                </w:p>
              </w:tc>
              <w:tc>
                <w:tcPr>
                  <w:tcW w:type="dxa" w:w="2441"/>
                </w:tcPr>
                <w:p>
                  <w:r>
                    <w:rPr>
                      <w:rFonts w:ascii="Times New Roman" w:hAnsi="Times New Roman" w:eastAsia="바탕"/>
                      <w:sz w:val="18"/>
                    </w:rPr>
                    <w:t xml:space="preserve">파킨슨병 자료에서 졸림·무쾌감이 독립 위험인자 (Straka, I., Minár, M., Škorvánek, M. et al., "Adherence to Pharmacotherapy in Patients With Parkinson's Disease Taking Three and More Daily Doses of Medication," </w:t>
                  </w:r>
                  <w:r>
                    <w:rPr>
                      <w:rFonts w:ascii="Times New Roman" w:hAnsi="Times New Roman" w:eastAsia="바탕"/>
                      <w:i/>
                      <w:sz w:val="18"/>
                    </w:rPr>
                    <w:t>Frontiers in Neurology</w:t>
                  </w:r>
                  <w:r>
                    <w:rPr>
                      <w:rFonts w:ascii="Times New Roman" w:hAnsi="Times New Roman" w:eastAsia="바탕"/>
                      <w:sz w:val="18"/>
                    </w:rPr>
                    <w:t>, 10:799, 2019, doi:10.3389/fneur.2019.00799)</w:t>
                  </w:r>
                </w:p>
              </w:tc>
            </w:tr>
            <w:tr>
              <w:tc>
                <w:tcPr>
                  <w:tcW w:type="dxa" w:w="2441"/>
                </w:tcPr>
                <w:p>
                  <w:r>
                    <w:rPr>
                      <w:rFonts w:ascii="Times New Roman" w:hAnsi="Times New Roman" w:eastAsia="바탕"/>
                      <w:b/>
                      <w:sz w:val="18"/>
                    </w:rPr>
                    <w:t>알츠하이머병·기억장애</w:t>
                  </w:r>
                </w:p>
              </w:tc>
              <w:tc>
                <w:tcPr>
                  <w:tcW w:type="dxa" w:w="2441"/>
                </w:tcPr>
                <w:p>
                  <w:r>
                    <w:rPr>
                      <w:rFonts w:ascii="Times New Roman" w:hAnsi="Times New Roman" w:eastAsia="바탕"/>
                      <w:sz w:val="18"/>
                    </w:rPr>
                    <w:t>무엇을 이미 했는지의 기억</w:t>
                  </w:r>
                </w:p>
              </w:tc>
              <w:tc>
                <w:tcPr>
                  <w:tcW w:type="dxa" w:w="2441"/>
                </w:tcPr>
                <w:p>
                  <w:r>
                    <w:rPr>
                      <w:rFonts w:ascii="Times New Roman" w:hAnsi="Times New Roman" w:eastAsia="바탕"/>
                      <w:sz w:val="18"/>
                    </w:rPr>
                    <w:t>되짚는 단계(§3.8), 디스펜서가 복용 여부를 기록</w:t>
                  </w:r>
                </w:p>
              </w:tc>
              <w:tc>
                <w:tcPr>
                  <w:tcW w:type="dxa" w:w="2441"/>
                </w:tcPr>
                <w:p>
                  <w:r>
                    <w:rPr>
                      <w:rFonts w:ascii="Times New Roman" w:hAnsi="Times New Roman" w:eastAsia="바탕"/>
                      <w:sz w:val="18"/>
                    </w:rPr>
                    <w:t>기전만 공유. 우리가 재지 않았다</w:t>
                  </w:r>
                </w:p>
              </w:tc>
            </w:tr>
            <w:tr>
              <w:tc>
                <w:tcPr>
                  <w:tcW w:type="dxa" w:w="2441"/>
                </w:tcPr>
                <w:p>
                  <w:r>
                    <w:rPr>
                      <w:rFonts w:ascii="Times New Roman" w:hAnsi="Times New Roman" w:eastAsia="바탕"/>
                      <w:b/>
                      <w:sz w:val="18"/>
                    </w:rPr>
                    <w:t>파킨슨병</w:t>
                  </w:r>
                </w:p>
              </w:tc>
              <w:tc>
                <w:tcPr>
                  <w:tcW w:type="dxa" w:w="2441"/>
                </w:tcPr>
                <w:p>
                  <w:r>
                    <w:rPr>
                      <w:rFonts w:ascii="Times New Roman" w:hAnsi="Times New Roman" w:eastAsia="바탕"/>
                      <w:sz w:val="18"/>
                    </w:rPr>
                    <w:t>기억·의욕, 그리고 복잡한 복용 시각</w:t>
                  </w:r>
                </w:p>
              </w:tc>
              <w:tc>
                <w:tcPr>
                  <w:tcW w:type="dxa" w:w="2441"/>
                </w:tcPr>
                <w:p>
                  <w:r>
                    <w:rPr>
                      <w:rFonts w:ascii="Times New Roman" w:hAnsi="Times New Roman" w:eastAsia="바탕"/>
                      <w:sz w:val="18"/>
                    </w:rPr>
                    <w:t>시간 형태소(§2.2), 디스펜서(§4.3)</w:t>
                  </w:r>
                </w:p>
              </w:tc>
              <w:tc>
                <w:tcPr>
                  <w:tcW w:type="dxa" w:w="2441"/>
                </w:tcPr>
                <w:p>
                  <w:r>
                    <w:rPr>
                      <w:rFonts w:ascii="Times New Roman" w:hAnsi="Times New Roman" w:eastAsia="바탕"/>
                      <w:sz w:val="18"/>
                    </w:rPr>
                    <w:t xml:space="preserve">하루 3회 이상 복용자의 36.3%가 낮은 순응 (Straka, I., Minár, M., Škorvánek, M. et al., "Adherence to Pharmacotherapy in Patients With Parkinson's Disease Taking Three and More Daily Doses of Medication," </w:t>
                  </w:r>
                  <w:r>
                    <w:rPr>
                      <w:rFonts w:ascii="Times New Roman" w:hAnsi="Times New Roman" w:eastAsia="바탕"/>
                      <w:i/>
                      <w:sz w:val="18"/>
                    </w:rPr>
                    <w:t>Frontiers in Neurology</w:t>
                  </w:r>
                  <w:r>
                    <w:rPr>
                      <w:rFonts w:ascii="Times New Roman" w:hAnsi="Times New Roman" w:eastAsia="바탕"/>
                      <w:sz w:val="18"/>
                    </w:rPr>
                    <w:t>, 10:799, 2019, doi:10.3389/fneur.2019.00799)</w:t>
                  </w:r>
                </w:p>
              </w:tc>
            </w:tr>
            <w:tr>
              <w:tc>
                <w:tcPr>
                  <w:tcW w:type="dxa" w:w="2441"/>
                </w:tcPr>
                <w:p>
                  <w:r>
                    <w:rPr>
                      <w:rFonts w:ascii="Times New Roman" w:hAnsi="Times New Roman" w:eastAsia="바탕"/>
                      <w:b/>
                      <w:sz w:val="18"/>
                    </w:rPr>
                    <w:t>자폐·지적장애</w:t>
                  </w:r>
                </w:p>
              </w:tc>
              <w:tc>
                <w:tcPr>
                  <w:tcW w:type="dxa" w:w="2441"/>
                </w:tcPr>
                <w:p>
                  <w:r>
                    <w:rPr>
                      <w:rFonts w:ascii="Times New Roman" w:hAnsi="Times New Roman" w:eastAsia="바탕"/>
                      <w:sz w:val="18"/>
                    </w:rPr>
                    <w:t>문자와 추상 기호의 해석</w:t>
                  </w:r>
                </w:p>
              </w:tc>
              <w:tc>
                <w:tcPr>
                  <w:tcW w:type="dxa" w:w="2441"/>
                </w:tcPr>
                <w:p>
                  <w:r>
                    <w:rPr>
                      <w:rFonts w:ascii="Times New Roman" w:hAnsi="Times New Roman" w:eastAsia="바탕"/>
                      <w:sz w:val="18"/>
                    </w:rPr>
                    <w:t>계층을 없앤 한 겹 화면(§3.1), 되짚는 단계(§3.8). 다만 우리 그림이 흑백 실루엣이라는 것이 이 조건에는 불리할 수 있다(§1.10)</w:t>
                  </w:r>
                </w:p>
              </w:tc>
              <w:tc>
                <w:tcPr>
                  <w:tcW w:type="dxa" w:w="2441"/>
                </w:tcPr>
                <w:p>
                  <w:r>
                    <w:rPr>
                      <w:rFonts w:ascii="Times New Roman" w:hAnsi="Times New Roman" w:eastAsia="바탕"/>
                      <w:sz w:val="18"/>
                    </w:rPr>
                    <w:t>기전만 공유. 우리가 재지 않았다</w:t>
                  </w:r>
                </w:p>
              </w:tc>
            </w:tr>
            <w:tr>
              <w:tc>
                <w:tcPr>
                  <w:tcW w:type="dxa" w:w="2441"/>
                </w:tcPr>
                <w:p>
                  <w:r>
                    <w:rPr>
                      <w:rFonts w:ascii="Times New Roman" w:hAnsi="Times New Roman" w:eastAsia="바탕"/>
                      <w:b/>
                      <w:sz w:val="18"/>
                    </w:rPr>
                    <w:t>갑상선 기능이상</w:t>
                  </w:r>
                </w:p>
              </w:tc>
              <w:tc>
                <w:tcPr>
                  <w:tcW w:type="dxa" w:w="2441"/>
                </w:tcPr>
                <w:p>
                  <w:r>
                    <w:rPr>
                      <w:rFonts w:ascii="Times New Roman" w:hAnsi="Times New Roman" w:eastAsia="바탕"/>
                      <w:sz w:val="18"/>
                    </w:rPr>
                    <w:t>시각을 지키지 못하면 약이 흡수되지 않음</w:t>
                  </w:r>
                </w:p>
              </w:tc>
              <w:tc>
                <w:tcPr>
                  <w:tcW w:type="dxa" w:w="2441"/>
                </w:tcPr>
                <w:p>
                  <w:r>
                    <w:rPr>
                      <w:rFonts w:ascii="Consolas" w:hAnsi="Consolas" w:eastAsia="Consolas"/>
                      <w:sz w:val="17"/>
                    </w:rPr>
                    <w:t>time_morning</w:t>
                  </w:r>
                  <w:r>
                    <w:rPr>
                      <w:rFonts w:ascii="Times New Roman" w:hAnsi="Times New Roman" w:eastAsia="바탕"/>
                      <w:sz w:val="18"/>
                    </w:rPr>
                    <w:t xml:space="preserve"> 과 </w:t>
                  </w:r>
                  <w:r>
                    <w:rPr>
                      <w:rFonts w:ascii="Consolas" w:hAnsi="Consolas" w:eastAsia="Consolas"/>
                      <w:sz w:val="17"/>
                    </w:rPr>
                    <w:t>food_empty_bowl</w:t>
                  </w:r>
                  <w:r>
                    <w:rPr>
                      <w:rFonts w:ascii="Times New Roman" w:hAnsi="Times New Roman" w:eastAsia="바탕"/>
                      <w:sz w:val="18"/>
                    </w:rPr>
                    <w:t xml:space="preserve"> 로 "아침 공복" 을 그린다(§2.2). 상자는 복용 창 안에서만 배출한다(§4.3). 다만 "무엇과 몇 시간 떼어라" 를 뜻하는 형태소가 78종에 없다</w:t>
                  </w:r>
                </w:p>
              </w:tc>
              <w:tc>
                <w:tcPr>
                  <w:tcW w:type="dxa" w:w="2441"/>
                </w:tcPr>
                <w:p>
                  <w:r>
                    <w:rPr>
                      <w:rFonts w:ascii="Times New Roman" w:hAnsi="Times New Roman" w:eastAsia="바탕"/>
                      <w:sz w:val="18"/>
                    </w:rPr>
                    <w:t xml:space="preserve">방해 물질을 다룬 107편·128연구 (Liu, H., Lu, M., Hu, J., Fu, G., Feng, Q., Sun, S. &amp; Chen, C., "Medications and Food Interfering with the Bioavailability of Levothyroxine: A Systematic Review," </w:t>
                  </w:r>
                  <w:r>
                    <w:rPr>
                      <w:rFonts w:ascii="Times New Roman" w:hAnsi="Times New Roman" w:eastAsia="바탕"/>
                      <w:i/>
                      <w:sz w:val="18"/>
                    </w:rPr>
                    <w:t>Therapeutics and Clinical Risk Management</w:t>
                  </w:r>
                  <w:r>
                    <w:rPr>
                      <w:rFonts w:ascii="Times New Roman" w:hAnsi="Times New Roman" w:eastAsia="바탕"/>
                      <w:sz w:val="18"/>
                    </w:rPr>
                    <w:t>, 19:503–523, 2023, doi:10.2147/TCRM.S414460)</w:t>
                  </w:r>
                </w:p>
              </w:tc>
            </w:tr>
            <w:tr>
              <w:tc>
                <w:tcPr>
                  <w:tcW w:type="dxa" w:w="2441"/>
                </w:tcPr>
                <w:p>
                  <w:r>
                    <w:rPr>
                      <w:rFonts w:ascii="Times New Roman" w:hAnsi="Times New Roman" w:eastAsia="바탕"/>
                      <w:b/>
                      <w:sz w:val="18"/>
                    </w:rPr>
                    <w:t>고령</w:t>
                  </w:r>
                </w:p>
              </w:tc>
              <w:tc>
                <w:tcPr>
                  <w:tcW w:type="dxa" w:w="2441"/>
                </w:tcPr>
                <w:p>
                  <w:r>
                    <w:rPr>
                      <w:rFonts w:ascii="Times New Roman" w:hAnsi="Times New Roman" w:eastAsia="바탕"/>
                      <w:sz w:val="18"/>
                    </w:rPr>
                    <w:t>위의 여러 축이 겹침</w:t>
                  </w:r>
                </w:p>
              </w:tc>
              <w:tc>
                <w:tcPr>
                  <w:tcW w:type="dxa" w:w="2441"/>
                </w:tcPr>
                <w:p>
                  <w:r>
                    <w:rPr>
                      <w:rFonts w:ascii="Times New Roman" w:hAnsi="Times New Roman" w:eastAsia="바탕"/>
                      <w:sz w:val="18"/>
                    </w:rPr>
                    <w:t>전체</w:t>
                  </w:r>
                </w:p>
              </w:tc>
              <w:tc>
                <w:tcPr>
                  <w:tcW w:type="dxa" w:w="2441"/>
                </w:tcPr>
                <w:p>
                  <w:r>
                    <w:rPr>
                      <w:rFonts w:ascii="Times New Roman" w:hAnsi="Times New Roman" w:eastAsia="바탕"/>
                      <w:sz w:val="18"/>
                    </w:rPr>
                    <w:t>65세 이상 79.4%가 자가 복용, 교육 경험 28.2% (§1.2)</w:t>
                  </w:r>
                </w:p>
              </w:tc>
            </w:tr>
            <w:tr>
              <w:tc>
                <w:tcPr>
                  <w:tcW w:type="dxa" w:w="2441"/>
                </w:tcPr>
                <w:p>
                  <w:r>
                    <w:rPr>
                      <w:rFonts w:ascii="Times New Roman" w:hAnsi="Times New Roman" w:eastAsia="바탕"/>
                      <w:b/>
                      <w:sz w:val="18"/>
                    </w:rPr>
                    <w:t>저시력</w:t>
                  </w:r>
                </w:p>
              </w:tc>
              <w:tc>
                <w:tcPr>
                  <w:tcW w:type="dxa" w:w="2441"/>
                </w:tcPr>
                <w:p>
                  <w:r>
                    <w:rPr>
                      <w:rFonts w:ascii="Times New Roman" w:hAnsi="Times New Roman" w:eastAsia="바탕"/>
                      <w:sz w:val="18"/>
                    </w:rPr>
                    <w:t>글자 크기와 대비</w:t>
                  </w:r>
                </w:p>
              </w:tc>
              <w:tc>
                <w:tcPr>
                  <w:tcW w:type="dxa" w:w="2441"/>
                </w:tcPr>
                <w:p>
                  <w:r>
                    <w:rPr>
                      <w:rFonts w:ascii="Times New Roman" w:hAnsi="Times New Roman" w:eastAsia="바탕"/>
                      <w:sz w:val="18"/>
                    </w:rPr>
                    <w:t>큰 그림, 색 이외의 전달 층(§3.7), 음성(§3.5)</w:t>
                  </w:r>
                </w:p>
              </w:tc>
              <w:tc>
                <w:tcPr>
                  <w:tcW w:type="dxa" w:w="2441"/>
                </w:tcPr>
                <w:p>
                  <w:r>
                    <w:rPr>
                      <w:rFonts w:ascii="Times New Roman" w:hAnsi="Times New Roman" w:eastAsia="바탕"/>
                      <w:sz w:val="18"/>
                    </w:rPr>
                    <w:t>시력 손상 22억 명 (§1.5)</w:t>
                  </w:r>
                </w:p>
              </w:tc>
            </w:tr>
            <w:tr>
              <w:tc>
                <w:tcPr>
                  <w:tcW w:type="dxa" w:w="2441"/>
                </w:tcPr>
                <w:p>
                  <w:r>
                    <w:rPr>
                      <w:rFonts w:ascii="Times New Roman" w:hAnsi="Times New Roman" w:eastAsia="바탕"/>
                      <w:b/>
                      <w:sz w:val="18"/>
                    </w:rPr>
                    <w:t>전맹</w:t>
                  </w:r>
                </w:p>
              </w:tc>
              <w:tc>
                <w:tcPr>
                  <w:tcW w:type="dxa" w:w="2441"/>
                </w:tcPr>
                <w:p>
                  <w:r>
                    <w:rPr>
                      <w:rFonts w:ascii="Times New Roman" w:hAnsi="Times New Roman" w:eastAsia="바탕"/>
                      <w:sz w:val="18"/>
                    </w:rPr>
                    <w:t>촬영 행위 자체</w:t>
                  </w:r>
                </w:p>
              </w:tc>
              <w:tc>
                <w:tcPr>
                  <w:tcW w:type="dxa" w:w="2441"/>
                </w:tcPr>
                <w:p>
                  <w:r>
                    <w:rPr>
                      <w:rFonts w:ascii="Times New Roman" w:hAnsi="Times New Roman" w:eastAsia="바탕"/>
                      <w:sz w:val="18"/>
                    </w:rPr>
                    <w:t>대상으로 삼지 않았다</w:t>
                  </w:r>
                </w:p>
              </w:tc>
              <w:tc>
                <w:tcPr>
                  <w:tcW w:type="dxa" w:w="2441"/>
                </w:tcPr>
                <w:p>
                  <w:r>
                    <w:rPr>
                      <w:rFonts w:ascii="Times New Roman" w:hAnsi="Times New Roman" w:eastAsia="바탕"/>
                      <w:sz w:val="18"/>
                    </w:rPr>
                    <w:t>§1.5 · §5.9 미검증 항목</w:t>
                  </w:r>
                </w:p>
              </w:tc>
            </w:tr>
            <w:tr>
              <w:tc>
                <w:tcPr>
                  <w:tcW w:type="dxa" w:w="2441"/>
                </w:tcPr>
                <w:p>
                  <w:r>
                    <w:rPr>
                      <w:rFonts w:ascii="Times New Roman" w:hAnsi="Times New Roman" w:eastAsia="바탕"/>
                      <w:b/>
                      <w:sz w:val="18"/>
                    </w:rPr>
                    <w:t>어린이의 오용</w:t>
                  </w:r>
                </w:p>
              </w:tc>
              <w:tc>
                <w:tcPr>
                  <w:tcW w:type="dxa" w:w="2441"/>
                </w:tcPr>
                <w:p>
                  <w:r>
                    <w:rPr>
                      <w:rFonts w:ascii="Times New Roman" w:hAnsi="Times New Roman" w:eastAsia="바탕"/>
                      <w:sz w:val="18"/>
                    </w:rPr>
                    <w:t>약을 약으로 알아보지 못함</w:t>
                  </w:r>
                </w:p>
              </w:tc>
              <w:tc>
                <w:tcPr>
                  <w:tcW w:type="dxa" w:w="2441"/>
                </w:tcPr>
                <w:p>
                  <w:r>
                    <w:rPr>
                      <w:rFonts w:ascii="Times New Roman" w:hAnsi="Times New Roman" w:eastAsia="바탕"/>
                      <w:sz w:val="18"/>
                    </w:rPr>
                    <w:t>약이 상자 안에 있고 복용 창 안에서만 배출된다(§4.3). 어린이 잠금 자체는 만들지 않았다</w:t>
                  </w:r>
                </w:p>
              </w:tc>
              <w:tc>
                <w:tcPr>
                  <w:tcW w:type="dxa" w:w="2441"/>
                </w:tcPr>
                <w:p>
                  <w:r>
                    <w:rPr>
                      <w:rFonts w:ascii="Times New Roman" w:hAnsi="Times New Roman" w:eastAsia="바탕"/>
                      <w:sz w:val="18"/>
                    </w:rPr>
                    <w:t>기전만 공유. 우리가 재지 않았다</w:t>
                  </w:r>
                </w:p>
              </w:tc>
            </w:tr>
          </w:tbl>
          <w:p/>
          <w:p>
            <w:pPr>
              <w:spacing w:after="120"/>
            </w:pPr>
          </w:p>
          <w:p>
            <w:pPr>
              <w:spacing w:after="80" w:line="276" w:lineRule="auto"/>
              <w:jc w:val="both"/>
            </w:pPr>
            <w:r>
              <w:rPr>
                <w:rFonts w:ascii="Times New Roman" w:hAnsi="Times New Roman" w:eastAsia="바탕"/>
                <w:sz w:val="20"/>
              </w:rPr>
              <w:t xml:space="preserve">표에서 갑상선 기능이상만 다른 조건과 성격이 다르므로 따로 적는다. 다른 조건은 지시가 전달되지 않는 것이 문제인데, 이 조건은 지시가 전달되어도 시각을 지키지 못하면 약이 흡수되지 않는다. 곧 루틴 자체가 약효의 조건이다. 레보티록신의 생체이용률을 방해하는 것을 모은 체계적 문헌고찰에는 칼슘과 철분 보충제, 양성자펌프억제제, 담즙산 결합제, 인 결합제, 성호르몬, 항경련제, 그리고 음식과 음료가 나오고, 저자들이 드는 해결 가운데 하나가 복용 시각을 서로 떼어 놓는 것이다 (Liu, H., Lu, M., Hu, J., Fu, G., Feng, Q., Sun, S. &amp; Chen, C., "Medications and Food Interfering with the Bioavailability of Levothyroxine: A Systematic Review," </w:t>
            </w:r>
            <w:r>
              <w:rPr>
                <w:rFonts w:ascii="Times New Roman" w:hAnsi="Times New Roman" w:eastAsia="바탕"/>
                <w:i/>
                <w:sz w:val="20"/>
              </w:rPr>
              <w:t>Therapeutics and Clinical Risk Management</w:t>
            </w:r>
            <w:r>
              <w:rPr>
                <w:rFonts w:ascii="Times New Roman" w:hAnsi="Times New Roman" w:eastAsia="바탕"/>
                <w:sz w:val="20"/>
              </w:rPr>
              <w:t>, 19:503–523, 2023, doi:10.2147/TCRM.S414460). 저자들은 포함된 연구 대부분의 질이 중간 수준이었고 더 잘 설계된 연구가 필요하다고 함께 적는다.</w:t>
            </w:r>
          </w:p>
          <w:p>
            <w:pPr>
              <w:spacing w:after="80" w:line="276" w:lineRule="auto"/>
              <w:jc w:val="both"/>
            </w:pPr>
            <w:r>
              <w:rPr>
                <w:rFonts w:ascii="Times New Roman" w:hAnsi="Times New Roman" w:eastAsia="바탕"/>
                <w:sz w:val="20"/>
              </w:rPr>
              <w:t xml:space="preserve">이 조건이 우리 세트의 한계를 하나 드러낸다. </w:t>
            </w:r>
            <w:r>
              <w:rPr>
                <w:rFonts w:ascii="Consolas" w:hAnsi="Consolas" w:eastAsia="Consolas"/>
                <w:sz w:val="19"/>
              </w:rPr>
              <w:t>time_morning</w:t>
            </w:r>
            <w:r>
              <w:rPr>
                <w:rFonts w:ascii="Times New Roman" w:hAnsi="Times New Roman" w:eastAsia="바탕"/>
                <w:sz w:val="20"/>
              </w:rPr>
              <w:t xml:space="preserve"> 과 </w:t>
            </w:r>
            <w:r>
              <w:rPr>
                <w:rFonts w:ascii="Consolas" w:hAnsi="Consolas" w:eastAsia="Consolas"/>
                <w:sz w:val="19"/>
              </w:rPr>
              <w:t>food_empty_bowl</w:t>
            </w:r>
            <w:r>
              <w:rPr>
                <w:rFonts w:ascii="Times New Roman" w:hAnsi="Times New Roman" w:eastAsia="바탕"/>
                <w:sz w:val="20"/>
              </w:rPr>
              <w:t xml:space="preserve"> 이 있으므로 "아침에, 빈속에" 는 그려지지만, 형태소 78종 어디에도 "무엇과 몇 시간을 떼어라" 를 뜻하는 것이 없다. 시각을 가리키는 것과 두 시각 사이의 간격을 가리키는 것이 다른 일이고, 우리 문법은 앞의 것만 가진다. 이것은 대상을 넓히면서 알게 된 결함이며 §5.10 의 5단계에 속한다.</w:t>
            </w:r>
          </w:p>
          <w:p>
            <w:pPr>
              <w:spacing w:after="80" w:line="276" w:lineRule="auto"/>
              <w:jc w:val="both"/>
            </w:pPr>
            <w:r>
              <w:rPr>
                <w:rFonts w:ascii="Times New Roman" w:hAnsi="Times New Roman" w:eastAsia="바탕"/>
                <w:sz w:val="20"/>
              </w:rPr>
              <w:t>표의 마지막 열이 이 절에서 가장 중요하다. 일곱 조건에는 우리가 원문과 대조한 자료가 있고, 네 조건에는 기전의 공유만 있으며, 한 조건은 대상으로 삼지 않았다. 기전이 같다는 것은 같은 화면이 들을 가능성이 있다는 뜻이지 들었다는 뜻이 아니다. 우리는 주의력결핍 과잉행동장애나 자폐를 가진 사람을 대상으로 이 앱을 시험한 적이 없고, §5.7 의 전문가 조사도 설계 기준으로 삼은 조건에 대해 물은 것이지 이 조건들에 대해 물은 것이 아니다. 그 간극은 §5.9 에 적었고 확인 절차는 §5.10 에 있다.</w:t>
            </w:r>
          </w:p>
          <w:p>
            <w:pPr>
              <w:spacing w:after="80" w:line="276" w:lineRule="auto"/>
              <w:jc w:val="both"/>
            </w:pPr>
            <w:r>
              <w:rPr>
                <w:rFonts w:ascii="Times New Roman" w:hAnsi="Times New Roman" w:eastAsia="바탕"/>
                <w:sz w:val="20"/>
              </w:rPr>
              <w:t>표를 채우면서 한 칸을 고쳤다는 것도 적어 둔다. 자폐·지적장애 행에 처음에는 "구체적 형태의 픽토그램" 이라고 적었는데, 우리 세트는 흑백 실루엣이고 §1.10 이 인용한 문헌은 저문해 사용자가 양식화된 그림보다 구체적이고 사진에 가까운 표현을 선호한다고 적는다. 우리 설계에 어긋나는 관찰이라고 그 절에서 이미 밝혀 두었는데, 표에서는 그것을 강점처럼 적고 있었다. 대상을 넓히면서 각 조건에 좋은 말을 붙이려는 힘이 작동한 자리다. 계층을 없앤 것과 되짚는 단계로 고치고, 실루엣이 이 조건에는 불리할 수 있다는 것을 같은 칸에 적었다.</w:t>
            </w:r>
          </w:p>
          <w:p>
            <w:pPr>
              <w:spacing w:after="80" w:line="276" w:lineRule="auto"/>
              <w:jc w:val="both"/>
            </w:pPr>
            <w:r>
              <w:rPr>
                <w:rFonts w:ascii="Times New Roman" w:hAnsi="Times New Roman" w:eastAsia="바탕"/>
                <w:sz w:val="20"/>
              </w:rPr>
              <w:t>그럼에도 이 표를 싣는 이유가 있다. 설계 기준을 가장 가혹한 조건에 두었다는 것은 이 앱이 그 조건만을 위한 물건이라는 뜻으로 읽히기 쉽다. 실제로는 그 반대다. 경사로가 휠체어를 위해 만들어졌지만 유아차와 짐수레가 함께 쓰는 것과 같은 구조다. 우리가 없앤 것은 읽기 부담이고 그와 함께 기억과 주의의 부담이었으므로, 그 부담이 걸린 사람 모두가 같은 화면을 쓴다.</w:t>
            </w:r>
          </w:p>
        </w:tc>
      </w:tr>
      <w:tr w:rsidR="00C81165" w14:paraId="4A7B619E" w14:textId="77777777" w:rsidTr="00C81165">
        <w:trPr>
          <w:trHeight w:val="772"/>
        </w:trPr>
        <w:tc>
          <w:tcPr>
            <w:tcW w:w="9765" w:type="dxa"/>
            <w:gridSpan w:val="4"/>
            <w:tcBorders>
              <w:top w:val="single" w:sz="4" w:space="0" w:color="000000"/>
              <w:left w:val="single" w:sz="4" w:space="0" w:color="000000"/>
              <w:bottom w:val="single" w:sz="4" w:space="0" w:color="000000"/>
              <w:right w:val="single" w:sz="4" w:space="0" w:color="000000"/>
            </w:tcBorders>
            <w:shd w:val="clear" w:color="auto" w:fill="F2F2F2" w:themeFill="background1" w:themeFillShade="F2"/>
          </w:tcPr>
          <w:p w14:paraId="56B33C85" w14:textId="1AAACAE9" w:rsidR="00C81165" w:rsidRDefault="00C81165" w:rsidP="00C81165">
            <w:pPr>
              <w:rPr>
                <w:rFonts w:ascii="Arial" w:eastAsia="Arial" w:hAnsi="Arial" w:cs="Arial"/>
                <w:color w:val="002060"/>
                <w:sz w:val="24"/>
                <w:szCs w:val="24"/>
              </w:rPr>
            </w:pPr>
            <w:r>
              <w:rPr>
                <w:rFonts w:ascii="Arial" w:eastAsia="Arial" w:hAnsi="Arial" w:cs="Arial"/>
                <w:b/>
                <w:bCs/>
                <w:color w:val="002060"/>
                <w:sz w:val="28"/>
                <w:szCs w:val="28"/>
              </w:rPr>
              <w:t xml:space="preserve">□ </w:t>
            </w:r>
            <w:r w:rsidRPr="00C81165">
              <w:rPr>
                <w:rFonts w:ascii="Arial" w:eastAsia="Arial" w:hAnsi="Arial" w:cs="Arial"/>
                <w:b/>
                <w:bCs/>
                <w:color w:val="002060"/>
                <w:sz w:val="28"/>
                <w:szCs w:val="28"/>
              </w:rPr>
              <w:t xml:space="preserve">Solution and </w:t>
            </w:r>
            <w:r w:rsidR="00E66BEE" w:rsidRPr="00E66BEE">
              <w:rPr>
                <w:rFonts w:ascii="Arial" w:eastAsia="Arial" w:hAnsi="Arial" w:cs="Arial"/>
                <w:b/>
                <w:bCs/>
                <w:color w:val="002060"/>
                <w:sz w:val="28"/>
                <w:szCs w:val="28"/>
              </w:rPr>
              <w:t>Main Functions</w:t>
            </w:r>
          </w:p>
          <w:p w14:paraId="22204171" w14:textId="7ABCE970" w:rsidR="00C81165" w:rsidRDefault="00182E9B" w:rsidP="00C81165">
            <w:pPr>
              <w:rPr>
                <w:rFonts w:ascii="Arial" w:eastAsia="Arial" w:hAnsi="Arial" w:cs="Arial"/>
              </w:rPr>
            </w:pPr>
            <w:r w:rsidRPr="00182E9B">
              <w:rPr>
                <w:rFonts w:ascii="Arial" w:eastAsia="Arial" w:hAnsi="Arial" w:cs="Arial"/>
              </w:rPr>
              <w:t>Address all three points: (1) how your web application solves the problem; (2) how it differs from existing services or approaches; and (3) 2 to 3 key functions, including the main screens and user actions.</w:t>
            </w:r>
          </w:p>
        </w:tc>
      </w:tr>
      <w:tr w:rsidR="00C81165" w14:paraId="565F4D1F" w14:textId="77777777" w:rsidTr="00C81165">
        <w:trPr>
          <w:trHeight w:val="329"/>
        </w:trPr>
        <w:tc>
          <w:tcPr>
            <w:tcW w:w="9765" w:type="dxa"/>
            <w:gridSpan w:val="4"/>
            <w:tcBorders>
              <w:top w:val="single" w:sz="4" w:space="0" w:color="000000"/>
              <w:left w:val="single" w:sz="4" w:space="0" w:color="000000"/>
              <w:bottom w:val="single" w:sz="4" w:space="0" w:color="000000"/>
              <w:right w:val="single" w:sz="4" w:space="0" w:color="000000"/>
            </w:tcBorders>
          </w:tcPr>
          <w:p w14:paraId="7A5CD4DE" w14:textId="38A03B36" w:rsidR="00C81165" w:rsidRPr="00BE63FA" w:rsidRDefault="00E66BEE" w:rsidP="00C81165">
            <w:pPr>
              <w:rPr>
                <w:rFonts w:ascii="Arial" w:eastAsia="Arial" w:hAnsi="Arial" w:cs="Arial"/>
                <w:b/>
                <w:bCs/>
              </w:rPr>
            </w:pPr>
            <w:r w:rsidRPr="00BE63FA">
              <w:rPr>
                <w:rFonts w:ascii="Arial" w:eastAsia="Arial" w:hAnsi="Arial" w:cs="Arial"/>
                <w:b/>
                <w:bCs/>
              </w:rPr>
              <w:t>Content with Images (prototype of UI; address points 1-3)</w:t>
            </w:r>
          </w:p>
        </w:tc>
      </w:tr>
      <w:tr w:rsidR="00C81165" w14:paraId="29C145CF" w14:textId="77777777" w:rsidTr="004052C3">
        <w:trPr>
          <w:trHeight w:val="2774"/>
        </w:trPr>
        <w:tc>
          <w:tcPr>
            <w:tcW w:w="9765" w:type="dxa"/>
            <w:gridSpan w:val="4"/>
            <w:tcBorders>
              <w:top w:val="single" w:sz="4" w:space="0" w:color="000000"/>
              <w:left w:val="single" w:sz="4" w:space="0" w:color="000000"/>
              <w:bottom w:val="single" w:sz="4" w:space="0" w:color="000000"/>
              <w:right w:val="single" w:sz="4" w:space="0" w:color="000000"/>
            </w:tcBorders>
          </w:tcPr>
          <w:p w14:paraId="211E7D7F" w14:textId="77777777" w:rsidR="00C81165" w:rsidRDefault="00C81165" w:rsidP="00C81165">
            <w:pPr>
              <w:spacing w:before="180" w:after="40"/>
              <w:rPr>
                <w:rFonts w:ascii="Arial" w:eastAsia="Arial" w:hAnsi="Arial" w:cs="Arial"/>
              </w:rPr>
            </w:pPr>
            <w:r>
              <w:rPr>
                <w:rFonts w:ascii="Times New Roman" w:hAnsi="Times New Roman" w:eastAsia="바탕"/>
                <w:b/>
                <w:sz w:val="23"/>
              </w:rPr>
              <w:t>2.1 설계 원칙</w:t>
            </w:r>
          </w:p>
          <w:p>
            <w:pPr>
              <w:spacing w:after="80" w:line="276" w:lineRule="auto"/>
              <w:jc w:val="both"/>
            </w:pPr>
            <w:r>
              <w:rPr>
                <w:rFonts w:ascii="Times New Roman" w:hAnsi="Times New Roman" w:eastAsia="바탕"/>
                <w:sz w:val="20"/>
              </w:rPr>
              <w:t>SnapCare 의 설계 원칙은 하나다. 사용자가 판단에 이르는 경로 어디에서도 글을 읽거나 입력할 것을 요구하지 않는다.</w:t>
            </w:r>
          </w:p>
          <w:p>
            <w:pPr>
              <w:spacing w:after="80" w:line="276" w:lineRule="auto"/>
              <w:jc w:val="both"/>
            </w:pPr>
            <w:r>
              <w:rPr>
                <w:rFonts w:ascii="Times New Roman" w:hAnsi="Times New Roman" w:eastAsia="바탕"/>
                <w:sz w:val="20"/>
              </w:rPr>
              <w:t>이 원칙이 §1.13 에서 정한 설계 기준을 화면으로 옮긴 것이다. 기준을 가장 가혹한 조건에 두었으므로 화면도 한 벌만 만든다. 읽을 수 있는 사람을 위한 화면과 읽지 못하는 사람을 위한 화면을 따로 두지 않고, 뒤엣것 하나로 양쪽을 덮는다. 이 문서 어디에도 접근성 모드나 쉬운 화면 같은 전환 장치가 나오지 않는 이유가 그것이다. 전환 장치는 그것을 켜야 한다는 것을 아는 사람에게만 듣고, 그것을 읽어서 알아야 한다면 이미 늦었다.</w:t>
            </w:r>
          </w:p>
          <w:p>
            <w:pPr>
              <w:spacing w:after="80" w:line="276" w:lineRule="auto"/>
              <w:jc w:val="both"/>
            </w:pPr>
            <w:r>
              <w:rPr>
                <w:rFonts w:ascii="Times New Roman" w:hAnsi="Times New Roman" w:eastAsia="바탕"/>
                <w:sz w:val="20"/>
              </w:rPr>
              <w:t>같은 원칙이 읽기 밖으로도 나간다. 글자를 요구하지 않기 위해 없앤 것이 결과적으로는 기억과 주의의 요구이기도 했다. 계층을 없앴으므로 어디까지 내려왔는지를 들고 있을 필요가 없고, 단계를 없앴으므로 무엇을 이미 했는지 셀 필요가 없으며, 선택지를 없앴으므로 지금 무엇을 묻고 있는지 붙잡고 있을 필요가 없다. §1.13 의 표 7 이 열한 조건을 한 화면으로 덮는다고 적은 근거가 이 세 문장이다.</w:t>
            </w:r>
          </w:p>
          <w:p>
            <w:pPr>
              <w:spacing w:after="80" w:line="276" w:lineRule="auto"/>
              <w:jc w:val="both"/>
            </w:pPr>
            <w:r>
              <w:rPr>
                <w:rFonts w:ascii="Times New Roman" w:hAnsi="Times New Roman" w:eastAsia="바탕"/>
                <w:sz w:val="20"/>
              </w:rPr>
              <w:t xml:space="preserve">이 원칙은 앞 절에서 확인한 두 가지 사실에서 나온다. 첫째, 문자를 없애는 것은 필요조건이다. 처방전을 읽지 못하는 사람에게 문자 인터페이스는 종이 처방전과 다르지 않다. 둘째, 문자를 없애는 것만으로는 충분하지 않다. 그림도 읽히지 않을 수 있고 (Gutierrez, M. M., Patikorn, C. &amp; Anantachoti, P., "Evaluation of pharmaceutical pictogram comprehension among adults in the Philippines," </w:t>
            </w:r>
            <w:r>
              <w:rPr>
                <w:rFonts w:ascii="Times New Roman" w:hAnsi="Times New Roman" w:eastAsia="바탕"/>
                <w:i/>
                <w:sz w:val="20"/>
              </w:rPr>
              <w:t>Journal of Pharmaceutical Policy and Practice</w:t>
            </w:r>
            <w:r>
              <w:rPr>
                <w:rFonts w:ascii="Times New Roman" w:hAnsi="Times New Roman" w:eastAsia="바탕"/>
                <w:sz w:val="20"/>
              </w:rPr>
              <w:t xml:space="preserve">, 15:30, 2022), 계층 구조는 그 자체로 장벽이 된다 (Medhi, I., Toyama, K., Joshi, A., Athavankar, U. &amp; Cutrell, E., "A Comparison of List vs. Hierarchical UIs on Mobile Phones for Non-literate Users," </w:t>
            </w:r>
            <w:r>
              <w:rPr>
                <w:rFonts w:ascii="Times New Roman" w:hAnsi="Times New Roman" w:eastAsia="바탕"/>
                <w:i/>
                <w:sz w:val="20"/>
              </w:rPr>
              <w:t>INTERACT 2013</w:t>
            </w:r>
            <w:r>
              <w:rPr>
                <w:rFonts w:ascii="Times New Roman" w:hAnsi="Times New Roman" w:eastAsia="바탕"/>
                <w:sz w:val="20"/>
              </w:rPr>
              <w:t>, LNCS 8118:497–504).</w:t>
            </w:r>
          </w:p>
          <w:p>
            <w:pPr>
              <w:spacing w:after="80" w:line="276" w:lineRule="auto"/>
              <w:jc w:val="both"/>
            </w:pPr>
            <w:r>
              <w:rPr>
                <w:rFonts w:ascii="Times New Roman" w:hAnsi="Times New Roman" w:eastAsia="바탕"/>
                <w:sz w:val="20"/>
              </w:rPr>
              <w:t>따라서 SnapCare 는 세 층으로 답한다. 무엇을 해야 하는지는 그림으로, 그 그림이 무슨 뜻인지는 음성으로, 그리고 지금 이것이 안전한지 위험한지는 색 하나로 전달한다. 세 층은 서로를 대체하지 않고 겹친다. 그림을 못 알아본 사람에게는 음성이 남고, 음성을 듣지 못하는 상황에서는 색이 남는다.</w:t>
            </w:r>
          </w:p>
          <w:p>
            <w:pPr>
              <w:spacing w:after="80" w:line="276" w:lineRule="auto"/>
              <w:jc w:val="both"/>
            </w:pPr>
            <w:r>
              <w:rPr>
                <w:rFonts w:ascii="Times New Roman" w:hAnsi="Times New Roman" w:eastAsia="바탕"/>
                <w:sz w:val="20"/>
              </w:rPr>
              <w:t>세 층을 하나로 줄이지 않은 이유는 이렇다. 음성만으로 충분하다는 주장이 가능하다. §1.10 에서 인용한 저문해 인터페이스 연구들이 대부분 음성을 주된 통로로 삼았다는 점에서 그 주장에는 근거가 있다. 이 분야 전체에서 음성이 가장 흔한 접근인지를 우리가 세어 본 것은 아니므로 그 이상은 말하지 않는다. 그러나 음성은 붙잡아 둘 수 없다. 흘러가고 나면 되감아야 하는데, 되감는 조작이 §1.10 에서 인용한 자동응답 연구가 지적한 바로 그 장벽이다. 그림은 화면에 남아 있으므로 몇 번이든 다시 볼 수 있고, 색은 눈이 화면에 닿는 순간 이미 전달되어 있다. 세 층은 같은 뜻을 세 가지 시간 척도로 내보낸다. 색은 즉시, 그림은 머무는 동안, 음성은 한 번 흐르고 필요하면 다시.</w:t>
            </w:r>
          </w:p>
          <w:p>
            <w:pPr>
              <w:spacing w:after="80" w:line="276" w:lineRule="auto"/>
              <w:jc w:val="both"/>
            </w:pPr>
            <w:r>
              <w:rPr>
                <w:rFonts w:ascii="Times New Roman" w:hAnsi="Times New Roman" w:eastAsia="바탕"/>
                <w:sz w:val="20"/>
              </w:rPr>
              <w:t>사용자가 하는 동작은 사진을 찍는 것 하나뿐이다.</w:t>
            </w:r>
          </w:p>
          <w:p>
            <w:pPr>
              <w:spacing w:before="160" w:after="60"/>
              <w:jc w:val="center"/>
            </w:pPr>
            <w:r>
              <w:drawing>
                <wp:inline xmlns:a="http://schemas.openxmlformats.org/drawingml/2006/main" xmlns:pic="http://schemas.openxmlformats.org/drawingml/2006/picture">
                  <wp:extent cx="2195911" cy="4754880"/>
                  <wp:docPr id="15" name="Picture 15"/>
                  <wp:cNvGraphicFramePr>
                    <a:graphicFrameLocks noChangeAspect="1"/>
                  </wp:cNvGraphicFramePr>
                  <a:graphic>
                    <a:graphicData uri="http://schemas.openxmlformats.org/drawingml/2006/picture">
                      <pic:pic>
                        <pic:nvPicPr>
                          <pic:cNvPr id="0" name="fig01_home.png"/>
                          <pic:cNvPicPr/>
                        </pic:nvPicPr>
                        <pic:blipFill>
                          <a:blip r:embed="rId32"/>
                          <a:stretch>
                            <a:fillRect/>
                          </a:stretch>
                        </pic:blipFill>
                        <pic:spPr>
                          <a:xfrm>
                            <a:off x="0" y="0"/>
                            <a:ext cx="2195911" cy="475488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15]</w:t>
            </w:r>
            <w:r>
              <w:rPr>
                <w:rFonts w:ascii="Times New Roman" w:hAnsi="Times New Roman" w:eastAsia="바탕"/>
                <w:color w:val="606068"/>
                <w:sz w:val="18"/>
              </w:rPr>
              <w:t xml:space="preserve"> 홈 화면 전체. 붉은 선 위가 스크롤하지 않고 보이는 부분이고, 아래는 옅게 덮었다. 앱을 열었을 때 실제로 마주치는 것은 선 위쪽이다. 화면에서 가장 큰 요소가 촬영 버튼 하나이고, 메뉴도 검색창도 없다. 선택이 하나뿐이라는 것이 §1.10 에서 확인한 계층 구조 장벽에 대한 대응이다.</w:t>
            </w:r>
          </w:p>
          <w:p>
            <w:pPr>
              <w:spacing w:after="80" w:line="276" w:lineRule="auto"/>
              <w:jc w:val="both"/>
            </w:pPr>
            <w:r>
              <w:rPr>
                <w:rFonts w:ascii="Times New Roman" w:hAnsi="Times New Roman" w:eastAsia="바탕"/>
                <w:sz w:val="20"/>
              </w:rPr>
              <w:t>§5.7 에서 이 원칙에 대해 서로 반대되는 두 응답이 왔다. University of Pretoria 의 Celia 교수는 그림이 읽지 못하는 사람의 지능을 낮춰 보지 않으면서 그들에게 맞춰진 매체라고 적었다.</w:t>
            </w:r>
          </w:p>
          <w:p>
            <w:pPr>
              <w:spacing w:after="40" w:line="276" w:lineRule="auto"/>
              <w:ind w:left="403"/>
            </w:pPr>
            <w:r>
              <w:rPr>
                <w:rFonts w:ascii="Times New Roman" w:hAnsi="Times New Roman" w:eastAsia="바탕"/>
                <w:i/>
                <w:color w:val="606068"/>
                <w:sz w:val="19"/>
              </w:rPr>
              <w:t>"The picture is more aligned to people who cannot read without under estimating their intelligence."</w:t>
            </w:r>
          </w:p>
          <w:p>
            <w:pPr>
              <w:spacing w:after="180" w:line="276" w:lineRule="auto"/>
              <w:ind w:left="403"/>
            </w:pPr>
            <w:r>
              <w:rPr>
                <w:rFonts w:ascii="Times New Roman" w:hAnsi="Times New Roman" w:eastAsia="바탕"/>
                <w:i w:val="0"/>
                <w:color w:val="606068"/>
                <w:sz w:val="19"/>
              </w:rPr>
              <w:t>(Celia 교수, University of Pretoria)</w:t>
            </w:r>
          </w:p>
          <w:p>
            <w:pPr>
              <w:spacing w:after="80" w:line="276" w:lineRule="auto"/>
              <w:jc w:val="both"/>
            </w:pPr>
            <w:r>
              <w:rPr>
                <w:rFonts w:ascii="Times New Roman" w:hAnsi="Times New Roman" w:eastAsia="바탕"/>
                <w:sz w:val="20"/>
              </w:rPr>
              <w:t>반대쪽은 §5.7 의 동의대학교 서희정 교수다. 비문해자에게는 그림도 글자로 느껴질 수 있다는 것이다. 두 응답이 같은 매체를 두고 정반대를 말하며, 우리는 어느 쪽이 맞는지 모른다. §5.10 의 현지 평가에서 확인해야 할 것 가운데 이것이 가장 앞에 온다. 그림을 그림으로 인식하는지를 재지 않고 그림의 이해도만 재면, 우리는 이미 통과한 사람만 채점하는 셈이 된다.</w:t>
            </w:r>
          </w:p>
          <w:p>
            <w:pPr>
              <w:spacing w:before="180" w:after="40"/>
            </w:pPr>
            <w:r>
              <w:rPr>
                <w:rFonts w:ascii="Times New Roman" w:hAnsi="Times New Roman" w:eastAsia="바탕"/>
                <w:b/>
                <w:sz w:val="23"/>
              </w:rPr>
              <w:t>2.2 픽토그램 합성 엔진 SIGIL</w:t>
            </w:r>
          </w:p>
          <w:p>
            <w:pPr>
              <w:spacing w:after="80" w:line="276" w:lineRule="auto"/>
              <w:jc w:val="both"/>
            </w:pPr>
            <w:r>
              <w:rPr>
                <w:rFonts w:ascii="Times New Roman" w:hAnsi="Times New Roman" w:eastAsia="바탕"/>
                <w:sz w:val="20"/>
              </w:rPr>
              <w:t>SIGIL(Symbol Intuitive Glyph Image Lab)은 팀이 직접 설계·구현한 픽토그램 합성 엔진이다. 기존 픽토그램 세트가 그림의 목록인 것과 달리, SIGIL 은 형태소와 문법으로 구성된다.</w:t>
            </w:r>
          </w:p>
          <w:p>
            <w:pPr>
              <w:spacing w:after="80" w:line="276" w:lineRule="auto"/>
              <w:jc w:val="both"/>
            </w:pPr>
            <w:r>
              <w:rPr>
                <w:rFonts w:ascii="Times New Roman" w:hAnsi="Times New Roman" w:eastAsia="바탕"/>
                <w:sz w:val="20"/>
              </w:rPr>
              <w:t>현재 78개의 형태소를 가지며, 이는 57개의 머리(head)와 21개의 수식어(modifier)로 나뉜다. 머리는 그 자체로 설 수 있는 대상이고(약병·안약병·흡입기·땅콩·우유갑), 수식어는 머리 안쪽 자리에 들어간다(개수·냉장·눈·입).</w:t>
            </w:r>
          </w:p>
          <w:p>
            <w:pPr>
              <w:spacing w:after="80" w:line="276" w:lineRule="auto"/>
              <w:jc w:val="both"/>
            </w:pPr>
            <w:r>
              <w:rPr>
                <w:rFonts w:ascii="Times New Roman" w:hAnsi="Times New Roman" w:eastAsia="바탕"/>
                <w:sz w:val="20"/>
              </w:rPr>
              <w:t xml:space="preserve">수식어 가운데 넷은 홀로도 설 수 있다. 아침·정오·저녁·밤의 시각 형태소이며, 사전에 </w:t>
            </w:r>
            <w:r>
              <w:rPr>
                <w:rFonts w:ascii="Consolas" w:hAnsi="Consolas" w:eastAsia="Consolas"/>
                <w:sz w:val="19"/>
              </w:rPr>
              <w:t>standalone</w:t>
            </w:r>
            <w:r>
              <w:rPr>
                <w:rFonts w:ascii="Times New Roman" w:hAnsi="Times New Roman" w:eastAsia="바탕"/>
                <w:sz w:val="20"/>
              </w:rPr>
              <w:t xml:space="preserve"> 으로 표시되어 있고 파서가 그 표시를 보고 허용한다. 복용 시각은 어느 약에 붙는 조건이기도 하지만 그 자체로 하나의 지시이기 때문이다. "저녁에" 라는 그림 한 장이 앞의 약 그림 뒤에 서면 그것으로 지시가 된다. §1.9 에서 표현 가짓수를 1,258로 센 것도 이 넷을 따로 더한 결과다.</w:t>
            </w:r>
          </w:p>
          <w:p>
            <w:pPr>
              <w:spacing w:after="80" w:line="276" w:lineRule="auto"/>
              <w:jc w:val="both"/>
            </w:pPr>
            <w:r>
              <w:rPr>
                <w:rFonts w:ascii="Times New Roman" w:hAnsi="Times New Roman" w:eastAsia="바탕"/>
                <w:sz w:val="20"/>
              </w:rPr>
              <w:t xml:space="preserve">여기에 다섯 개의 연산자가 있다. </w:t>
            </w:r>
            <w:r>
              <w:rPr>
                <w:rFonts w:ascii="Consolas" w:hAnsi="Consolas" w:eastAsia="Consolas"/>
                <w:sz w:val="19"/>
              </w:rPr>
              <w:t>no{}</w:t>
            </w:r>
            <w:r>
              <w:rPr>
                <w:rFonts w:ascii="Times New Roman" w:hAnsi="Times New Roman" w:eastAsia="바탕"/>
                <w:sz w:val="20"/>
              </w:rPr>
              <w:t xml:space="preserve"> 는 금지를, </w:t>
            </w:r>
            <w:r>
              <w:rPr>
                <w:rFonts w:ascii="Consolas" w:hAnsi="Consolas" w:eastAsia="Consolas"/>
                <w:sz w:val="19"/>
              </w:rPr>
              <w:t>half{}</w:t>
            </w:r>
            <w:r>
              <w:rPr>
                <w:rFonts w:ascii="Times New Roman" w:hAnsi="Times New Roman" w:eastAsia="바탕"/>
                <w:sz w:val="20"/>
              </w:rPr>
              <w:t xml:space="preserve"> 는 절반을, </w:t>
            </w:r>
            <w:r>
              <w:rPr>
                <w:rFonts w:ascii="Consolas" w:hAnsi="Consolas" w:eastAsia="Consolas"/>
                <w:sz w:val="19"/>
              </w:rPr>
              <w:t>twice_daily{}</w:t>
            </w:r>
            <w:r>
              <w:rPr>
                <w:rFonts w:ascii="Times New Roman" w:hAnsi="Times New Roman" w:eastAsia="바탕"/>
                <w:sz w:val="20"/>
              </w:rPr>
              <w:t>·</w:t>
            </w:r>
            <w:r>
              <w:rPr>
                <w:rFonts w:ascii="Consolas" w:hAnsi="Consolas" w:eastAsia="Consolas"/>
                <w:sz w:val="19"/>
              </w:rPr>
              <w:t>three_times_daily{}</w:t>
            </w:r>
            <w:r>
              <w:rPr>
                <w:rFonts w:ascii="Times New Roman" w:hAnsi="Times New Roman" w:eastAsia="바탕"/>
                <w:sz w:val="20"/>
              </w:rPr>
              <w:t>·</w:t>
            </w:r>
            <w:r>
              <w:rPr>
                <w:rFonts w:ascii="Consolas" w:hAnsi="Consolas" w:eastAsia="Consolas"/>
                <w:sz w:val="19"/>
              </w:rPr>
              <w:t>four_times_daily{}</w:t>
            </w:r>
            <w:r>
              <w:rPr>
                <w:rFonts w:ascii="Times New Roman" w:hAnsi="Times New Roman" w:eastAsia="바탕"/>
                <w:sz w:val="20"/>
              </w:rPr>
              <w:t xml:space="preserve"> 는 하루 횟수를 얹는다.</w:t>
            </w:r>
          </w:p>
          <w:p>
            <w:pPr>
              <w:spacing w:after="80" w:line="276" w:lineRule="auto"/>
              <w:jc w:val="both"/>
            </w:pPr>
            <w:r>
              <w:rPr>
                <w:rFonts w:ascii="Times New Roman" w:hAnsi="Times New Roman" w:eastAsia="바탕"/>
                <w:sz w:val="20"/>
              </w:rPr>
              <w:t>[표 8] SIGIL 의 구성</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55"/>
              <w:gridCol w:w="3255"/>
              <w:gridCol w:w="3255"/>
            </w:tblGrid>
            <w:tr>
              <w:tc>
                <w:tcPr>
                  <w:tcW w:type="dxa" w:w="3255"/>
                  <w:shd w:val="clear" w:fill="F2F2F2"/>
                </w:tcPr>
                <w:p>
                  <w:r>
                    <w:rPr>
                      <w:rFonts w:ascii="Times New Roman" w:hAnsi="Times New Roman" w:eastAsia="바탕"/>
                      <w:b/>
                      <w:sz w:val="18"/>
                    </w:rPr>
                    <w:t>구분</w:t>
                  </w:r>
                </w:p>
              </w:tc>
              <w:tc>
                <w:tcPr>
                  <w:tcW w:type="dxa" w:w="3255"/>
                  <w:shd w:val="clear" w:fill="F2F2F2"/>
                </w:tcPr>
                <w:p>
                  <w:r>
                    <w:rPr>
                      <w:rFonts w:ascii="Times New Roman" w:hAnsi="Times New Roman" w:eastAsia="바탕"/>
                      <w:b/>
                      <w:sz w:val="18"/>
                    </w:rPr>
                    <w:t>개수</w:t>
                  </w:r>
                </w:p>
              </w:tc>
              <w:tc>
                <w:tcPr>
                  <w:tcW w:type="dxa" w:w="3255"/>
                  <w:shd w:val="clear" w:fill="F2F2F2"/>
                </w:tcPr>
                <w:p>
                  <w:r>
                    <w:rPr>
                      <w:rFonts w:ascii="Times New Roman" w:hAnsi="Times New Roman" w:eastAsia="바탕"/>
                      <w:b/>
                      <w:sz w:val="18"/>
                    </w:rPr>
                    <w:t>예</w:t>
                  </w:r>
                </w:p>
              </w:tc>
            </w:tr>
            <w:tr>
              <w:tc>
                <w:tcPr>
                  <w:tcW w:type="dxa" w:w="3255"/>
                </w:tcPr>
                <w:p>
                  <w:r>
                    <w:rPr>
                      <w:rFonts w:ascii="Times New Roman" w:hAnsi="Times New Roman" w:eastAsia="바탕"/>
                      <w:sz w:val="18"/>
                    </w:rPr>
                    <w:t>머리(head)</w:t>
                  </w:r>
                </w:p>
              </w:tc>
              <w:tc>
                <w:tcPr>
                  <w:tcW w:type="dxa" w:w="3255"/>
                </w:tcPr>
                <w:p>
                  <w:r>
                    <w:rPr>
                      <w:rFonts w:ascii="Times New Roman" w:hAnsi="Times New Roman" w:eastAsia="바탕"/>
                      <w:sz w:val="18"/>
                    </w:rPr>
                    <w:t>57</w:t>
                  </w:r>
                </w:p>
              </w:tc>
              <w:tc>
                <w:tcPr>
                  <w:tcW w:type="dxa" w:w="3255"/>
                </w:tcPr>
                <w:p>
                  <w:r>
                    <w:rPr>
                      <w:rFonts w:ascii="Consolas" w:hAnsi="Consolas" w:eastAsia="Consolas"/>
                      <w:sz w:val="17"/>
                    </w:rPr>
                    <w:t>pill_bottle</w:t>
                  </w:r>
                  <w:r>
                    <w:rPr>
                      <w:rFonts w:ascii="Times New Roman" w:hAnsi="Times New Roman" w:eastAsia="바탕"/>
                      <w:sz w:val="18"/>
                    </w:rPr>
                    <w:t xml:space="preserve">, </w:t>
                  </w:r>
                  <w:r>
                    <w:rPr>
                      <w:rFonts w:ascii="Consolas" w:hAnsi="Consolas" w:eastAsia="Consolas"/>
                      <w:sz w:val="17"/>
                    </w:rPr>
                    <w:t>dropper_bottle</w:t>
                  </w:r>
                  <w:r>
                    <w:rPr>
                      <w:rFonts w:ascii="Times New Roman" w:hAnsi="Times New Roman" w:eastAsia="바탕"/>
                      <w:sz w:val="18"/>
                    </w:rPr>
                    <w:t xml:space="preserve">, </w:t>
                  </w:r>
                  <w:r>
                    <w:rPr>
                      <w:rFonts w:ascii="Consolas" w:hAnsi="Consolas" w:eastAsia="Consolas"/>
                      <w:sz w:val="17"/>
                    </w:rPr>
                    <w:t>allergen_peanut</w:t>
                  </w:r>
                  <w:r>
                    <w:rPr>
                      <w:rFonts w:ascii="Times New Roman" w:hAnsi="Times New Roman" w:eastAsia="바탕"/>
                      <w:sz w:val="18"/>
                    </w:rPr>
                    <w:t xml:space="preserve">, </w:t>
                  </w:r>
                  <w:r>
                    <w:rPr>
                      <w:rFonts w:ascii="Consolas" w:hAnsi="Consolas" w:eastAsia="Consolas"/>
                      <w:sz w:val="17"/>
                    </w:rPr>
                    <w:t>symptom_gut</w:t>
                  </w:r>
                </w:p>
              </w:tc>
            </w:tr>
            <w:tr>
              <w:tc>
                <w:tcPr>
                  <w:tcW w:type="dxa" w:w="3255"/>
                </w:tcPr>
                <w:p>
                  <w:r>
                    <w:rPr>
                      <w:rFonts w:ascii="Times New Roman" w:hAnsi="Times New Roman" w:eastAsia="바탕"/>
                      <w:sz w:val="18"/>
                    </w:rPr>
                    <w:t>수식어(modifier)</w:t>
                  </w:r>
                </w:p>
              </w:tc>
              <w:tc>
                <w:tcPr>
                  <w:tcW w:type="dxa" w:w="3255"/>
                </w:tcPr>
                <w:p>
                  <w:r>
                    <w:rPr>
                      <w:rFonts w:ascii="Times New Roman" w:hAnsi="Times New Roman" w:eastAsia="바탕"/>
                      <w:sz w:val="18"/>
                    </w:rPr>
                    <w:t>21</w:t>
                  </w:r>
                </w:p>
              </w:tc>
              <w:tc>
                <w:tcPr>
                  <w:tcW w:type="dxa" w:w="3255"/>
                </w:tcPr>
                <w:p>
                  <w:r>
                    <w:rPr>
                      <w:rFonts w:ascii="Consolas" w:hAnsi="Consolas" w:eastAsia="Consolas"/>
                      <w:sz w:val="17"/>
                    </w:rPr>
                    <w:t>time_morning</w:t>
                  </w:r>
                  <w:r>
                    <w:rPr>
                      <w:rFonts w:ascii="Times New Roman" w:hAnsi="Times New Roman" w:eastAsia="바탕"/>
                      <w:sz w:val="18"/>
                    </w:rPr>
                    <w:t xml:space="preserve">, </w:t>
                  </w:r>
                  <w:r>
                    <w:rPr>
                      <w:rFonts w:ascii="Consolas" w:hAnsi="Consolas" w:eastAsia="Consolas"/>
                      <w:sz w:val="17"/>
                    </w:rPr>
                    <w:t>qty_two</w:t>
                  </w:r>
                  <w:r>
                    <w:rPr>
                      <w:rFonts w:ascii="Times New Roman" w:hAnsi="Times New Roman" w:eastAsia="바탕"/>
                      <w:sz w:val="18"/>
                    </w:rPr>
                    <w:t xml:space="preserve">, </w:t>
                  </w:r>
                  <w:r>
                    <w:rPr>
                      <w:rFonts w:ascii="Consolas" w:hAnsi="Consolas" w:eastAsia="Consolas"/>
                      <w:sz w:val="17"/>
                    </w:rPr>
                    <w:t>storage_fridge</w:t>
                  </w:r>
                  <w:r>
                    <w:rPr>
                      <w:rFonts w:ascii="Times New Roman" w:hAnsi="Times New Roman" w:eastAsia="바탕"/>
                      <w:sz w:val="18"/>
                    </w:rPr>
                    <w:t xml:space="preserve">, </w:t>
                  </w:r>
                  <w:r>
                    <w:rPr>
                      <w:rFonts w:ascii="Consolas" w:hAnsi="Consolas" w:eastAsia="Consolas"/>
                      <w:sz w:val="17"/>
                    </w:rPr>
                    <w:t>body_eye</w:t>
                  </w:r>
                </w:p>
              </w:tc>
            </w:tr>
            <w:tr>
              <w:tc>
                <w:tcPr>
                  <w:tcW w:type="dxa" w:w="3255"/>
                </w:tcPr>
                <w:p>
                  <w:r>
                    <w:rPr>
                      <w:rFonts w:ascii="Times New Roman" w:hAnsi="Times New Roman" w:eastAsia="바탕"/>
                      <w:sz w:val="18"/>
                    </w:rPr>
                    <w:t>연산자</w:t>
                  </w:r>
                </w:p>
              </w:tc>
              <w:tc>
                <w:tcPr>
                  <w:tcW w:type="dxa" w:w="3255"/>
                </w:tcPr>
                <w:p>
                  <w:r>
                    <w:rPr>
                      <w:rFonts w:ascii="Times New Roman" w:hAnsi="Times New Roman" w:eastAsia="바탕"/>
                      <w:sz w:val="18"/>
                    </w:rPr>
                    <w:t>5</w:t>
                  </w:r>
                </w:p>
              </w:tc>
              <w:tc>
                <w:tcPr>
                  <w:tcW w:type="dxa" w:w="3255"/>
                </w:tcPr>
                <w:p>
                  <w:r>
                    <w:rPr>
                      <w:rFonts w:ascii="Consolas" w:hAnsi="Consolas" w:eastAsia="Consolas"/>
                      <w:sz w:val="17"/>
                    </w:rPr>
                    <w:t>no{}</w:t>
                  </w:r>
                  <w:r>
                    <w:rPr>
                      <w:rFonts w:ascii="Times New Roman" w:hAnsi="Times New Roman" w:eastAsia="바탕"/>
                      <w:sz w:val="18"/>
                    </w:rPr>
                    <w:t xml:space="preserve">, </w:t>
                  </w:r>
                  <w:r>
                    <w:rPr>
                      <w:rFonts w:ascii="Consolas" w:hAnsi="Consolas" w:eastAsia="Consolas"/>
                      <w:sz w:val="17"/>
                    </w:rPr>
                    <w:t>half{}</w:t>
                  </w:r>
                  <w:r>
                    <w:rPr>
                      <w:rFonts w:ascii="Times New Roman" w:hAnsi="Times New Roman" w:eastAsia="바탕"/>
                      <w:sz w:val="18"/>
                    </w:rPr>
                    <w:t xml:space="preserve">, </w:t>
                  </w:r>
                  <w:r>
                    <w:rPr>
                      <w:rFonts w:ascii="Consolas" w:hAnsi="Consolas" w:eastAsia="Consolas"/>
                      <w:sz w:val="17"/>
                    </w:rPr>
                    <w:t>twice_daily{}</w:t>
                  </w:r>
                  <w:r>
                    <w:rPr>
                      <w:rFonts w:ascii="Times New Roman" w:hAnsi="Times New Roman" w:eastAsia="바탕"/>
                      <w:sz w:val="18"/>
                    </w:rPr>
                    <w:t xml:space="preserve"> 외 2</w:t>
                  </w:r>
                </w:p>
              </w:tc>
            </w:tr>
          </w:tbl>
          <w:p/>
          <w:p>
            <w:pPr>
              <w:spacing w:after="120"/>
            </w:pPr>
          </w:p>
          <w:p>
            <w:pPr>
              <w:spacing w:after="80" w:line="276" w:lineRule="auto"/>
              <w:jc w:val="both"/>
            </w:pPr>
            <w:r>
              <w:rPr>
                <w:rFonts w:ascii="Times New Roman" w:hAnsi="Times New Roman" w:eastAsia="바탕"/>
                <w:sz w:val="20"/>
              </w:rPr>
              <w:t xml:space="preserve">78종을 무엇으로 정했는지가 이 세트의 성격을 말한다. 그림을 많이 그려 놓고 조합을 나중에 생각한 것이 아니라, </w:t>
            </w:r>
            <w:r>
              <w:rPr>
                <w:rFonts w:ascii="Times New Roman" w:hAnsi="Times New Roman" w:eastAsia="바탕"/>
                <w:b/>
                <w:sz w:val="20"/>
              </w:rPr>
              <w:t>§1.3 의 오류 분포에서 거꾸로 내려왔다.</w:t>
            </w:r>
          </w:p>
          <w:p>
            <w:pPr>
              <w:spacing w:after="80" w:line="276" w:lineRule="auto"/>
              <w:jc w:val="both"/>
            </w:pPr>
            <w:r>
              <w:rPr>
                <w:rFonts w:ascii="Times New Roman" w:hAnsi="Times New Roman" w:eastAsia="바탕"/>
                <w:sz w:val="20"/>
              </w:rPr>
              <w:t>[표 9] 형태소 78종의 갈래</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55"/>
              <w:gridCol w:w="3255"/>
              <w:gridCol w:w="3255"/>
            </w:tblGrid>
            <w:tr>
              <w:tc>
                <w:tcPr>
                  <w:tcW w:type="dxa" w:w="3255"/>
                  <w:shd w:val="clear" w:fill="F2F2F2"/>
                </w:tcPr>
                <w:p>
                  <w:r>
                    <w:rPr>
                      <w:rFonts w:ascii="Times New Roman" w:hAnsi="Times New Roman" w:eastAsia="바탕"/>
                      <w:b/>
                      <w:sz w:val="18"/>
                    </w:rPr>
                    <w:t>갈래</w:t>
                  </w:r>
                </w:p>
              </w:tc>
              <w:tc>
                <w:tcPr>
                  <w:tcW w:type="dxa" w:w="3255"/>
                  <w:shd w:val="clear" w:fill="F2F2F2"/>
                </w:tcPr>
                <w:p>
                  <w:r>
                    <w:rPr>
                      <w:rFonts w:ascii="Times New Roman" w:hAnsi="Times New Roman" w:eastAsia="바탕"/>
                      <w:b/>
                      <w:sz w:val="18"/>
                    </w:rPr>
                    <w:t>개수</w:t>
                  </w:r>
                </w:p>
              </w:tc>
              <w:tc>
                <w:tcPr>
                  <w:tcW w:type="dxa" w:w="3255"/>
                  <w:shd w:val="clear" w:fill="F2F2F2"/>
                </w:tcPr>
                <w:p>
                  <w:r>
                    <w:rPr>
                      <w:rFonts w:ascii="Times New Roman" w:hAnsi="Times New Roman" w:eastAsia="바탕"/>
                      <w:b/>
                      <w:sz w:val="18"/>
                    </w:rPr>
                    <w:t>무엇을 말하는가</w:t>
                  </w:r>
                </w:p>
              </w:tc>
            </w:tr>
            <w:tr>
              <w:tc>
                <w:tcPr>
                  <w:tcW w:type="dxa" w:w="3255"/>
                </w:tcPr>
                <w:p>
                  <w:r>
                    <w:rPr>
                      <w:rFonts w:ascii="Times New Roman" w:hAnsi="Times New Roman" w:eastAsia="바탕"/>
                      <w:sz w:val="18"/>
                    </w:rPr>
                    <w:t>제형·기기·행위</w:t>
                  </w:r>
                </w:p>
              </w:tc>
              <w:tc>
                <w:tcPr>
                  <w:tcW w:type="dxa" w:w="3255"/>
                </w:tcPr>
                <w:p>
                  <w:r>
                    <w:rPr>
                      <w:rFonts w:ascii="Times New Roman" w:hAnsi="Times New Roman" w:eastAsia="바탕"/>
                      <w:sz w:val="18"/>
                    </w:rPr>
                    <w:t>26</w:t>
                  </w:r>
                </w:p>
              </w:tc>
              <w:tc>
                <w:tcPr>
                  <w:tcW w:type="dxa" w:w="3255"/>
                </w:tcPr>
                <w:p>
                  <w:r>
                    <w:rPr>
                      <w:rFonts w:ascii="Times New Roman" w:hAnsi="Times New Roman" w:eastAsia="바탕"/>
                      <w:sz w:val="18"/>
                    </w:rPr>
                    <w:t>무엇을. 알약·물약·안약·흡입기·주사기·혈압계</w:t>
                  </w:r>
                </w:p>
              </w:tc>
            </w:tr>
            <w:tr>
              <w:tc>
                <w:tcPr>
                  <w:tcW w:type="dxa" w:w="3255"/>
                </w:tcPr>
                <w:p>
                  <w:r>
                    <w:rPr>
                      <w:rFonts w:ascii="Times New Roman" w:hAnsi="Times New Roman" w:eastAsia="바탕"/>
                      <w:sz w:val="18"/>
                    </w:rPr>
                    <w:t>음식</w:t>
                  </w:r>
                </w:p>
              </w:tc>
              <w:tc>
                <w:tcPr>
                  <w:tcW w:type="dxa" w:w="3255"/>
                </w:tcPr>
                <w:p>
                  <w:r>
                    <w:rPr>
                      <w:rFonts w:ascii="Times New Roman" w:hAnsi="Times New Roman" w:eastAsia="바탕"/>
                      <w:sz w:val="18"/>
                    </w:rPr>
                    <w:t>10</w:t>
                  </w:r>
                </w:p>
              </w:tc>
              <w:tc>
                <w:tcPr>
                  <w:tcW w:type="dxa" w:w="3255"/>
                </w:tcPr>
                <w:p>
                  <w:r>
                    <w:rPr>
                      <w:rFonts w:ascii="Times New Roman" w:hAnsi="Times New Roman" w:eastAsia="바탕"/>
                      <w:sz w:val="18"/>
                    </w:rPr>
                    <w:t>무엇을. 밥·빵·기름·설탕·채소</w:t>
                  </w:r>
                </w:p>
              </w:tc>
            </w:tr>
            <w:tr>
              <w:tc>
                <w:tcPr>
                  <w:tcW w:type="dxa" w:w="3255"/>
                </w:tcPr>
                <w:p>
                  <w:r>
                    <w:rPr>
                      <w:rFonts w:ascii="Times New Roman" w:hAnsi="Times New Roman" w:eastAsia="바탕"/>
                      <w:sz w:val="18"/>
                    </w:rPr>
                    <w:t>알레르겐</w:t>
                  </w:r>
                </w:p>
              </w:tc>
              <w:tc>
                <w:tcPr>
                  <w:tcW w:type="dxa" w:w="3255"/>
                </w:tcPr>
                <w:p>
                  <w:r>
                    <w:rPr>
                      <w:rFonts w:ascii="Times New Roman" w:hAnsi="Times New Roman" w:eastAsia="바탕"/>
                      <w:sz w:val="18"/>
                    </w:rPr>
                    <w:t>9</w:t>
                  </w:r>
                </w:p>
              </w:tc>
              <w:tc>
                <w:tcPr>
                  <w:tcW w:type="dxa" w:w="3255"/>
                </w:tcPr>
                <w:p>
                  <w:r>
                    <w:rPr>
                      <w:rFonts w:ascii="Times New Roman" w:hAnsi="Times New Roman" w:eastAsia="바탕"/>
                      <w:sz w:val="18"/>
                    </w:rPr>
                    <w:t>무엇을 피하나. 땅콩·견과·우유·달걀·조개</w:t>
                  </w:r>
                </w:p>
              </w:tc>
            </w:tr>
            <w:tr>
              <w:tc>
                <w:tcPr>
                  <w:tcW w:type="dxa" w:w="3255"/>
                </w:tcPr>
                <w:p>
                  <w:r>
                    <w:rPr>
                      <w:rFonts w:ascii="Times New Roman" w:hAnsi="Times New Roman" w:eastAsia="바탕"/>
                      <w:sz w:val="18"/>
                    </w:rPr>
                    <w:t>증상</w:t>
                  </w:r>
                </w:p>
              </w:tc>
              <w:tc>
                <w:tcPr>
                  <w:tcW w:type="dxa" w:w="3255"/>
                </w:tcPr>
                <w:p>
                  <w:r>
                    <w:rPr>
                      <w:rFonts w:ascii="Times New Roman" w:hAnsi="Times New Roman" w:eastAsia="바탕"/>
                      <w:sz w:val="18"/>
                    </w:rPr>
                    <w:t>8</w:t>
                  </w:r>
                </w:p>
              </w:tc>
              <w:tc>
                <w:tcPr>
                  <w:tcW w:type="dxa" w:w="3255"/>
                </w:tcPr>
                <w:p>
                  <w:r>
                    <w:rPr>
                      <w:rFonts w:ascii="Times New Roman" w:hAnsi="Times New Roman" w:eastAsia="바탕"/>
                      <w:sz w:val="18"/>
                    </w:rPr>
                    <w:t>무엇을 겪었나. 발열·기침·구토·복통</w:t>
                  </w:r>
                </w:p>
              </w:tc>
            </w:tr>
            <w:tr>
              <w:tc>
                <w:tcPr>
                  <w:tcW w:type="dxa" w:w="3255"/>
                </w:tcPr>
                <w:p>
                  <w:r>
                    <w:rPr>
                      <w:rFonts w:ascii="Times New Roman" w:hAnsi="Times New Roman" w:eastAsia="바탕"/>
                      <w:sz w:val="18"/>
                    </w:rPr>
                    <w:t>상태</w:t>
                  </w:r>
                </w:p>
              </w:tc>
              <w:tc>
                <w:tcPr>
                  <w:tcW w:type="dxa" w:w="3255"/>
                </w:tcPr>
                <w:p>
                  <w:r>
                    <w:rPr>
                      <w:rFonts w:ascii="Times New Roman" w:hAnsi="Times New Roman" w:eastAsia="바탕"/>
                      <w:sz w:val="18"/>
                    </w:rPr>
                    <w:t>7</w:t>
                  </w:r>
                </w:p>
              </w:tc>
              <w:tc>
                <w:tcPr>
                  <w:tcW w:type="dxa" w:w="3255"/>
                </w:tcPr>
                <w:p>
                  <w:r>
                    <w:rPr>
                      <w:rFonts w:ascii="Times New Roman" w:hAnsi="Times New Roman" w:eastAsia="바탕"/>
                      <w:sz w:val="18"/>
                    </w:rPr>
                    <w:t>누구인가. 아동·청소년·성인·고령·임신·수유</w:t>
                  </w:r>
                </w:p>
              </w:tc>
            </w:tr>
            <w:tr>
              <w:tc>
                <w:tcPr>
                  <w:tcW w:type="dxa" w:w="3255"/>
                </w:tcPr>
                <w:p>
                  <w:r>
                    <w:rPr>
                      <w:rFonts w:ascii="Times New Roman" w:hAnsi="Times New Roman" w:eastAsia="바탕"/>
                      <w:sz w:val="18"/>
                    </w:rPr>
                    <w:t>부위</w:t>
                  </w:r>
                </w:p>
              </w:tc>
              <w:tc>
                <w:tcPr>
                  <w:tcW w:type="dxa" w:w="3255"/>
                </w:tcPr>
                <w:p>
                  <w:r>
                    <w:rPr>
                      <w:rFonts w:ascii="Times New Roman" w:hAnsi="Times New Roman" w:eastAsia="바탕"/>
                      <w:sz w:val="18"/>
                    </w:rPr>
                    <w:t>6</w:t>
                  </w:r>
                </w:p>
              </w:tc>
              <w:tc>
                <w:tcPr>
                  <w:tcW w:type="dxa" w:w="3255"/>
                </w:tcPr>
                <w:p>
                  <w:r>
                    <w:rPr>
                      <w:rFonts w:ascii="Times New Roman" w:hAnsi="Times New Roman" w:eastAsia="바탕"/>
                      <w:sz w:val="18"/>
                    </w:rPr>
                    <w:t>어디에. 눈·입·코·피부·위</w:t>
                  </w:r>
                </w:p>
              </w:tc>
            </w:tr>
            <w:tr>
              <w:tc>
                <w:tcPr>
                  <w:tcW w:type="dxa" w:w="3255"/>
                </w:tcPr>
                <w:p>
                  <w:r>
                    <w:rPr>
                      <w:rFonts w:ascii="Times New Roman" w:hAnsi="Times New Roman" w:eastAsia="바탕"/>
                      <w:b/>
                      <w:sz w:val="18"/>
                    </w:rPr>
                    <w:t>개수</w:t>
                  </w:r>
                </w:p>
              </w:tc>
              <w:tc>
                <w:tcPr>
                  <w:tcW w:type="dxa" w:w="3255"/>
                </w:tcPr>
                <w:p>
                  <w:r>
                    <w:rPr>
                      <w:rFonts w:ascii="Times New Roman" w:hAnsi="Times New Roman" w:eastAsia="바탕"/>
                      <w:b/>
                      <w:sz w:val="18"/>
                    </w:rPr>
                    <w:t>5</w:t>
                  </w:r>
                </w:p>
              </w:tc>
              <w:tc>
                <w:tcPr>
                  <w:tcW w:type="dxa" w:w="3255"/>
                </w:tcPr>
                <w:p>
                  <w:r>
                    <w:rPr>
                      <w:rFonts w:ascii="Times New Roman" w:hAnsi="Times New Roman" w:eastAsia="바탕"/>
                      <w:b/>
                      <w:sz w:val="18"/>
                    </w:rPr>
                    <w:t>얼마나</w:t>
                  </w:r>
                  <w:r>
                    <w:rPr>
                      <w:rFonts w:ascii="Times New Roman" w:hAnsi="Times New Roman" w:eastAsia="바탕"/>
                      <w:sz w:val="18"/>
                    </w:rPr>
                    <w:t xml:space="preserve"> — 하나부터 다섯까지</w:t>
                  </w:r>
                </w:p>
              </w:tc>
            </w:tr>
            <w:tr>
              <w:tc>
                <w:tcPr>
                  <w:tcW w:type="dxa" w:w="3255"/>
                </w:tcPr>
                <w:p>
                  <w:r>
                    <w:rPr>
                      <w:rFonts w:ascii="Times New Roman" w:hAnsi="Times New Roman" w:eastAsia="바탕"/>
                      <w:b/>
                      <w:sz w:val="18"/>
                    </w:rPr>
                    <w:t>시각</w:t>
                  </w:r>
                </w:p>
              </w:tc>
              <w:tc>
                <w:tcPr>
                  <w:tcW w:type="dxa" w:w="3255"/>
                </w:tcPr>
                <w:p>
                  <w:r>
                    <w:rPr>
                      <w:rFonts w:ascii="Times New Roman" w:hAnsi="Times New Roman" w:eastAsia="바탕"/>
                      <w:b/>
                      <w:sz w:val="18"/>
                    </w:rPr>
                    <w:t>4</w:t>
                  </w:r>
                </w:p>
              </w:tc>
              <w:tc>
                <w:tcPr>
                  <w:tcW w:type="dxa" w:w="3255"/>
                </w:tcPr>
                <w:p>
                  <w:r>
                    <w:rPr>
                      <w:rFonts w:ascii="Times New Roman" w:hAnsi="Times New Roman" w:eastAsia="바탕"/>
                      <w:b/>
                      <w:sz w:val="18"/>
                    </w:rPr>
                    <w:t>언제</w:t>
                  </w:r>
                  <w:r>
                    <w:rPr>
                      <w:rFonts w:ascii="Times New Roman" w:hAnsi="Times New Roman" w:eastAsia="바탕"/>
                      <w:sz w:val="18"/>
                    </w:rPr>
                    <w:t xml:space="preserve"> — 아침·정오·저녁·밤</w:t>
                  </w:r>
                </w:p>
              </w:tc>
            </w:tr>
            <w:tr>
              <w:tc>
                <w:tcPr>
                  <w:tcW w:type="dxa" w:w="3255"/>
                </w:tcPr>
                <w:p>
                  <w:r>
                    <w:rPr>
                      <w:rFonts w:ascii="Times New Roman" w:hAnsi="Times New Roman" w:eastAsia="바탕"/>
                      <w:sz w:val="18"/>
                    </w:rPr>
                    <w:t>보관</w:t>
                  </w:r>
                </w:p>
              </w:tc>
              <w:tc>
                <w:tcPr>
                  <w:tcW w:type="dxa" w:w="3255"/>
                </w:tcPr>
                <w:p>
                  <w:r>
                    <w:rPr>
                      <w:rFonts w:ascii="Times New Roman" w:hAnsi="Times New Roman" w:eastAsia="바탕"/>
                      <w:sz w:val="18"/>
                    </w:rPr>
                    <w:t>3</w:t>
                  </w:r>
                </w:p>
              </w:tc>
              <w:tc>
                <w:tcPr>
                  <w:tcW w:type="dxa" w:w="3255"/>
                </w:tcPr>
                <w:p>
                  <w:r>
                    <w:rPr>
                      <w:rFonts w:ascii="Times New Roman" w:hAnsi="Times New Roman" w:eastAsia="바탕"/>
                      <w:sz w:val="18"/>
                    </w:rPr>
                    <w:t>어떻게. 냉장·건조·차광</w:t>
                  </w:r>
                </w:p>
              </w:tc>
            </w:tr>
          </w:tbl>
          <w:p/>
          <w:p>
            <w:pPr>
              <w:spacing w:after="120"/>
            </w:pPr>
          </w:p>
          <w:p>
            <w:pPr>
              <w:spacing w:after="80" w:line="276" w:lineRule="auto"/>
              <w:jc w:val="both"/>
            </w:pPr>
            <w:r>
              <w:rPr>
                <w:rFonts w:ascii="Times New Roman" w:hAnsi="Times New Roman" w:eastAsia="바탕"/>
                <w:sz w:val="20"/>
              </w:rPr>
              <w:t>굵게 표시한 두 갈래가 표 4 의 상위 두 오류(용량 28.4%, 시각 23.2%)에 곧바로 대응한다.</w:t>
            </w:r>
          </w:p>
          <w:p>
            <w:pPr>
              <w:spacing w:before="160" w:after="60"/>
              <w:jc w:val="center"/>
            </w:pPr>
            <w:r>
              <w:drawing>
                <wp:inline xmlns:a="http://schemas.openxmlformats.org/drawingml/2006/main" xmlns:pic="http://schemas.openxmlformats.org/drawingml/2006/picture">
                  <wp:extent cx="5486400" cy="2743200"/>
                  <wp:docPr id="16" name="Picture 16"/>
                  <wp:cNvGraphicFramePr>
                    <a:graphicFrameLocks noChangeAspect="1"/>
                  </wp:cNvGraphicFramePr>
                  <a:graphic>
                    <a:graphicData uri="http://schemas.openxmlformats.org/drawingml/2006/picture">
                      <pic:pic>
                        <pic:nvPicPr>
                          <pic:cNvPr id="0" name="chart17_morpheme_map.png"/>
                          <pic:cNvPicPr/>
                        </pic:nvPicPr>
                        <pic:blipFill>
                          <a:blip r:embed="rId33"/>
                          <a:stretch>
                            <a:fillRect/>
                          </a:stretch>
                        </pic:blipFill>
                        <pic:spPr>
                          <a:xfrm>
                            <a:off x="0" y="0"/>
                            <a:ext cx="5486400" cy="274320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16]</w:t>
            </w:r>
            <w:r>
              <w:rPr>
                <w:rFonts w:ascii="Times New Roman" w:hAnsi="Times New Roman" w:eastAsia="바탕"/>
                <w:color w:val="606068"/>
                <w:sz w:val="18"/>
              </w:rPr>
              <w:t xml:space="preserve"> 형태소 78종의 갈래와 복약 오류 분포의 대응. 붉은 두 갈래가 표 4 의 상위 오류에 곧바로 걸린다. 갈래의 크기가 오류의 크기와 반대인 것은 그림을 많이 그려야 하는 쪽과 자주 틀리는 쪽이 다르기 때문이다. 개수는 다섯이면 충분하고 제형은 스물여섯이 필요하다. 개수가 다섯에서 멈추는 것과 시각이 넷뿐인 것은 세트를 줄이려는 절약이 아니라 처방이 실제로 그 이상을 요구하지 않기 때문이다. 하루 다섯 번을 넘는 복용은 드물고, 그보다 잦은 것은 "몇 시간마다" 로 표현되지 "언제" 로 표현되지 않는다.</w:t>
            </w:r>
          </w:p>
          <w:p>
            <w:pPr>
              <w:spacing w:after="80" w:line="276" w:lineRule="auto"/>
              <w:jc w:val="both"/>
            </w:pPr>
            <w:r>
              <w:rPr>
                <w:rFonts w:ascii="Times New Roman" w:hAnsi="Times New Roman" w:eastAsia="바탕"/>
                <w:sz w:val="20"/>
              </w:rPr>
              <w:t>반대로 갈래가 가장 두꺼운 것은 제형이다. 이유는 §2.3 에 있다. 제형이 정해지면 동사와 부위가 함께 정해지므로, 제형 하나를 늘리는 것이 지시 전체를 늘린다. 알레르겐 아홉 종은 국제적으로 표시가 의무인 주요 알레르겐 목록을 따랐다.</w:t>
            </w:r>
          </w:p>
          <w:p>
            <w:pPr>
              <w:spacing w:after="80" w:line="276" w:lineRule="auto"/>
              <w:jc w:val="both"/>
            </w:pPr>
            <w:r>
              <w:rPr>
                <w:rFonts w:ascii="Times New Roman" w:hAnsi="Times New Roman" w:eastAsia="바탕"/>
                <w:sz w:val="20"/>
              </w:rPr>
              <w:t xml:space="preserve">흑백 실루엣이라는 제약을 §5.7 이 두 방향에서 건드렸다. 협성대학교 박남수 교수는 계란 알레르기 표시가 흑백만으로는 계란인지 알기 어렵다며 실제와 같은 그림이 필요하다고 적었고, 서울대학교 유명순 교수는 잘못 읽힐 곳으로 "절반의 그림" 을 지목했다. 앞의 것은 §5.7 의 조사 뒤 수정에서 </w:t>
            </w:r>
            <w:r>
              <w:rPr>
                <w:rFonts w:ascii="Consolas" w:hAnsi="Consolas" w:eastAsia="Consolas"/>
                <w:sz w:val="19"/>
              </w:rPr>
              <w:t>allergen_egg</w:t>
            </w:r>
            <w:r>
              <w:rPr>
                <w:rFonts w:ascii="Times New Roman" w:hAnsi="Times New Roman" w:eastAsia="바탕"/>
                <w:sz w:val="20"/>
              </w:rPr>
              <w:t xml:space="preserve"> 를 깨진 달걀로 다시 그리는 근거가 되었고, 뒤의 것은 </w:t>
            </w:r>
            <w:r>
              <w:rPr>
                <w:rFonts w:ascii="Consolas" w:hAnsi="Consolas" w:eastAsia="Consolas"/>
                <w:sz w:val="19"/>
              </w:rPr>
              <w:t>half{}</w:t>
            </w:r>
            <w:r>
              <w:rPr>
                <w:rFonts w:ascii="Times New Roman" w:hAnsi="Times New Roman" w:eastAsia="바탕"/>
                <w:sz w:val="20"/>
              </w:rPr>
              <w:t xml:space="preserve"> 연산자가 그리는 반쪽이 절반이라는 뜻으로 읽히지 않을 수 있다는 지적이다. 뒤의 것은 아직 고치지 못했다.</w:t>
            </w:r>
          </w:p>
          <w:p>
            <w:pPr>
              <w:spacing w:after="80" w:line="276" w:lineRule="auto"/>
              <w:jc w:val="both"/>
            </w:pPr>
            <w:r>
              <w:rPr>
                <w:rFonts w:ascii="Times New Roman" w:hAnsi="Times New Roman" w:eastAsia="바탕"/>
                <w:sz w:val="20"/>
              </w:rPr>
              <w:t>Global Symbols 의 E. A. Draffan 은퇴 언어치료사·접근성 객원연구원은 다른 층을 지적했다. 우리 세트가 흑백인데 AAC 사용자가 익숙한 상징 체계는 대개 색이 있으며, 그 둘이 서로 다르다는 것이다. §3.7 에서 색을 판정에만 쓰고 형태소는 흑백으로 둔 결정이 이 지적과 맞물린다. 색을 쓰면 색각이상 사용자를 잃고, 쓰지 않으면 색 있는 상징에 익숙한 사용자를 잃는다. 우리는 앞쪽을 택했고 그 대가를 여기 적어 둔다.</w:t>
            </w:r>
          </w:p>
          <w:p>
            <w:pPr>
              <w:spacing w:after="80" w:line="276" w:lineRule="auto"/>
              <w:jc w:val="both"/>
            </w:pPr>
            <w:r>
              <w:rPr>
                <w:rFonts w:ascii="Times New Roman" w:hAnsi="Times New Roman" w:eastAsia="바탕"/>
                <w:sz w:val="20"/>
              </w:rPr>
              <w:t>무엇이 없는지를 응답자들이 직접 짚어 주었다. Sheron Sir Loon Goh 약학 전임강사는 특별 지시를 위한 형태소를 예로 들며 "쓰기 전에 흔들 것" 과 "어린이 손이 닿지 않는 곳에 둘 것" 을 들었다. 둘 다 지금 78종에 없다. 인도네시아 Universitas Gadjah Mada 의 Niken Nur Widyakusuma 약사는 다른 층을 짚었다. 여러 약을 한꺼번에 받았을 때 어느 것이 어느 것인지 가리는 일이 먼저인데, 지금 세트는 약을 제형으로만 구별한다. 같은 캡슐 두 종을 받으면 두 줄이 똑같이 그려진다.</w:t>
            </w:r>
          </w:p>
          <w:p>
            <w:pPr>
              <w:spacing w:after="80" w:line="276" w:lineRule="auto"/>
              <w:jc w:val="both"/>
            </w:pPr>
            <w:r>
              <w:rPr>
                <w:rFonts w:ascii="Times New Roman" w:hAnsi="Times New Roman" w:eastAsia="바탕"/>
                <w:sz w:val="20"/>
              </w:rPr>
              <w:t>세르비아 University of Belgrade 의 Katarina Vučićević 교수는 상호작용의 범위를 넓혔다. 다른 약뿐 아니라 일반의약품, 건강기능식품, 기저 질환과의 상호작용까지 임상적으로 중요할 수 있다는 것이다. §2.4 의 판정이 다루는 것은 처방된 약과 사용자가 등록한 조건뿐이므로 이 범위는 지금 밖에 있다.</w:t>
            </w:r>
          </w:p>
          <w:p>
            <w:pPr>
              <w:spacing w:after="80" w:line="276" w:lineRule="auto"/>
              <w:jc w:val="both"/>
            </w:pPr>
            <w:r>
              <w:rPr>
                <w:rFonts w:ascii="Times New Roman" w:hAnsi="Times New Roman" w:eastAsia="바탕"/>
                <w:sz w:val="20"/>
              </w:rPr>
              <w:t xml:space="preserve">여기서 세트가 닫혀 있지 않다는 점을 밝혀 둔다. 처방에는 이 78종으로 그릴 수 없는 것이 계속 나오며, 그때 앱이 무엇을 하는지는 §2.3 의 </w:t>
            </w:r>
            <w:r>
              <w:rPr>
                <w:rFonts w:ascii="Consolas" w:hAnsi="Consolas" w:eastAsia="Consolas"/>
                <w:sz w:val="19"/>
              </w:rPr>
              <w:t>\?개념</w:t>
            </w:r>
            <w:r>
              <w:rPr>
                <w:rFonts w:ascii="Times New Roman" w:hAnsi="Times New Roman" w:eastAsia="바탕"/>
                <w:sz w:val="20"/>
              </w:rPr>
              <w:t xml:space="preserve"> 표시와 §5.10 의 확장 경로에서 다룬다.</w:t>
            </w:r>
          </w:p>
          <w:p>
            <w:pPr>
              <w:spacing w:after="80" w:line="276" w:lineRule="auto"/>
              <w:jc w:val="both"/>
            </w:pPr>
            <w:r>
              <w:rPr>
                <w:rFonts w:ascii="Times New Roman" w:hAnsi="Times New Roman" w:eastAsia="바탕"/>
                <w:sz w:val="20"/>
              </w:rPr>
              <w:t>이 구조가 왜 필요한지는 앞 절의 USP 표준과 대조하면 분명해진다. "하루 세 번, 식후, 냉장 보관, 임신부 금기" 라는 하나의 지시를 USP 로는 다섯 내지 여섯 개의 심볼을 나열하는 것으로만 전달할 수 있으며, 라이선스가 결합을 금지하므로 앞으로도 그렇다 (USP Pictogram Library License Agreement). SIGIL 에서는 이것이 다음과 같이 표현된다.</w:t>
            </w:r>
          </w:p>
          <w:p>
            <w:pPr>
              <w:spacing w:after="160"/>
            </w:pPr>
            <w:r>
              <w:rPr>
                <w:rFonts w:ascii="Consolas" w:hAnsi="Consolas" w:eastAsia="Consolas"/>
                <w:sz w:val="18"/>
              </w:rPr>
              <w:t>\three_times_daily{ \capsule_strip{\food_bowl} }</w:t>
              <w:br/>
              <w:t>\capsule_strip{\storage_fridge}</w:t>
              <w:br/>
              <w:t>\no{\state_pregnant}</w:t>
            </w:r>
          </w:p>
          <w:p>
            <w:pPr>
              <w:spacing w:after="80" w:line="276" w:lineRule="auto"/>
              <w:jc w:val="both"/>
            </w:pPr>
            <w:r>
              <w:rPr>
                <w:rFonts w:ascii="Times New Roman" w:hAnsi="Times New Roman" w:eastAsia="바탕"/>
                <w:sz w:val="20"/>
              </w:rPr>
              <w:t>각 줄이 하나의 그림으로 합성되며, 머리 안쪽에 수식어가 들어갈 자리(슬롯)를 뚫고 그 안에 그린다. 형태소를 하나 추가하는 데 필요한 것은 그림 한 장이며, 나머지 조합은 문법이 만들어 낸다.</w:t>
            </w:r>
          </w:p>
          <w:p>
            <w:pPr>
              <w:spacing w:after="80" w:line="276" w:lineRule="auto"/>
              <w:jc w:val="both"/>
            </w:pPr>
            <w:r>
              <w:rPr>
                <w:rFonts w:ascii="Times New Roman" w:hAnsi="Times New Roman" w:eastAsia="바탕"/>
                <w:sz w:val="20"/>
              </w:rPr>
              <w:t>문법이 규칙으로만 있는 것이 아니라 파서가 강제한다. 재귀 하향 파서의 중심부는 다음과 같다.</w:t>
            </w:r>
          </w:p>
          <w:p>
            <w:pPr>
              <w:spacing w:after="160"/>
            </w:pPr>
            <w:r>
              <w:rPr>
                <w:rFonts w:ascii="Consolas" w:hAnsi="Consolas" w:eastAsia="Consolas"/>
                <w:sz w:val="18"/>
              </w:rPr>
              <w:t>def _pictogram(self, in_slot: bool = False) -&gt; Node:</w:t>
              <w:br/>
              <w:t xml:space="preserve">    if self._peek() != "\\":</w:t>
              <w:br/>
              <w:t xml:space="preserve">        raise ParseError(f"expected '\\' at position {self.i}")</w:t>
              <w:br/>
              <w:t xml:space="preserve">    self.i += 1</w:t>
              <w:br/>
              <w:t xml:space="preserve">    name = self._name()</w:t>
              <w:br/>
              <w:br/>
              <w:t xml:space="preserve">    if self.m.is_operator(name):</w:t>
              <w:br/>
              <w:t xml:space="preserve">        if self._peek() != "{":</w:t>
              <w:br/>
              <w:t xml:space="preserve">            raise ParseError(f"\\{name} requires a child: \\{name}{{...}}")</w:t>
              <w:br/>
              <w:t xml:space="preserve">        ...</w:t>
              <w:br/>
              <w:t xml:space="preserve">        return Node(name=name, kind=NodeKind.OPERATOR, children=[child])</w:t>
              <w:br/>
              <w:br/>
              <w:t xml:space="preserve">    if self.m.is_head(name):</w:t>
              <w:br/>
              <w:t xml:space="preserve">        children = self._slots()</w:t>
              <w:br/>
              <w:t xml:space="preserve">        for c in children:</w:t>
              <w:br/>
              <w:t xml:space="preserve">            if c.kind != NodeKind.MODIFIER:</w:t>
              <w:br/>
              <w:t xml:space="preserve">                raise ParseError(</w:t>
              <w:br/>
              <w:t xml:space="preserve">                    f"\\{name} slots only accept modifiers; got \\{c.name}"</w:t>
              <w:br/>
              <w:t xml:space="preserve">                )</w:t>
              <w:br/>
              <w:t xml:space="preserve">        return Node(name=name, kind=NodeKind.HEAD, children=children)</w:t>
              <w:br/>
              <w:br/>
              <w:t xml:space="preserve">    if self.m.is_modifier(name):</w:t>
              <w:br/>
              <w:t xml:space="preserve">        if not in_slot and not self.m.get(name).standalone:</w:t>
              <w:br/>
              <w:t xml:space="preserve">            raise ParseError(</w:t>
              <w:br/>
              <w:t xml:space="preserve">                f"\\{name} is a modifier; must appear inside a head's slot"</w:t>
              <w:br/>
              <w:t xml:space="preserve">            )</w:t>
              <w:br/>
              <w:t xml:space="preserve">        return Node(name=name, kind=NodeKind.MODIFIER)</w:t>
              <w:br/>
              <w:br/>
              <w:t xml:space="preserve">    raise ParseError(f"unknown macro \\{name}")</w:t>
            </w:r>
          </w:p>
          <w:p>
            <w:pPr>
              <w:spacing w:after="80" w:line="276" w:lineRule="auto"/>
              <w:jc w:val="both"/>
            </w:pPr>
            <w:r>
              <w:rPr>
                <w:rFonts w:ascii="Times New Roman" w:hAnsi="Times New Roman" w:eastAsia="바탕"/>
                <w:sz w:val="20"/>
              </w:rPr>
              <w:t xml:space="preserve">설계 의도. 세 갈래가 각각 문법의 한 조항이다. 수식어가 슬롯 밖에 오면 파스가 실패하되 </w:t>
            </w:r>
            <w:r>
              <w:rPr>
                <w:rFonts w:ascii="Consolas" w:hAnsi="Consolas" w:eastAsia="Consolas"/>
                <w:sz w:val="19"/>
              </w:rPr>
              <w:t>standalone</w:t>
            </w:r>
            <w:r>
              <w:rPr>
                <w:rFonts w:ascii="Times New Roman" w:hAnsi="Times New Roman" w:eastAsia="바탕"/>
                <w:sz w:val="20"/>
              </w:rPr>
              <w:t xml:space="preserve"> 로 표시된 것은 예외이고(§2.2 의 아침·점심·저녁·밤 넷이 그것이다. 시각은 무엇을 수식하지 않고도 뜻이 서므로 홀로 설 수 있게 두었다), 머리의 슬롯에 다른 머리를 넣어도 실패하며, 사전에 없는 이름은 그림 대신 오류가 된다. 이것이 중요한 이유는 이 DSL 을 사람이 손으로 쓰는 것이 아니라 언어 모델이 처방 문장을 보고 만들어 내기 때문이다. 모델이 그럴듯한 이름을 지어내면 그것은 화면에서 그럴듯한 그림이 아니라 파스 오류가 되어야 한다. 안전이 걸린 화면에서 확률적 출력에 결정론적 검증 계층을 두는 것이 이 파서의 역할이며, 같은 구조를 §4.2 의 영양 판정에서도 쓴다.</w:t>
            </w:r>
          </w:p>
          <w:p>
            <w:pPr>
              <w:spacing w:before="160" w:after="60"/>
              <w:jc w:val="center"/>
            </w:pPr>
            <w:r>
              <w:drawing>
                <wp:inline xmlns:a="http://schemas.openxmlformats.org/drawingml/2006/main" xmlns:pic="http://schemas.openxmlformats.org/drawingml/2006/picture">
                  <wp:extent cx="5190586" cy="4754880"/>
                  <wp:docPr id="17" name="Picture 17"/>
                  <wp:cNvGraphicFramePr>
                    <a:graphicFrameLocks noChangeAspect="1"/>
                  </wp:cNvGraphicFramePr>
                  <a:graphic>
                    <a:graphicData uri="http://schemas.openxmlformats.org/drawingml/2006/picture">
                      <pic:pic>
                        <pic:nvPicPr>
                          <pic:cNvPr id="0" name="fig02_sigil_sheet.png"/>
                          <pic:cNvPicPr/>
                        </pic:nvPicPr>
                        <pic:blipFill>
                          <a:blip r:embed="rId34"/>
                          <a:stretch>
                            <a:fillRect/>
                          </a:stretch>
                        </pic:blipFill>
                        <pic:spPr>
                          <a:xfrm>
                            <a:off x="0" y="0"/>
                            <a:ext cx="5190586" cy="475488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17]</w:t>
            </w:r>
            <w:r>
              <w:rPr>
                <w:rFonts w:ascii="Times New Roman" w:hAnsi="Times New Roman" w:eastAsia="바탕"/>
                <w:color w:val="606068"/>
                <w:sz w:val="18"/>
              </w:rPr>
              <w:t xml:space="preserve"> SIGIL 형태소 78종 전체(머리 57 + 수식어 21). 각 형태소 아래의 작은 그림은 같은 것을 34픽셀로 줄인 것이다. 축소본을 함께 싣는 이유는 이 그림들이 실제로는 손바닥만 한 화면에서, 때로는 목록의 한 칸으로 쓰이기 때문이다. 크게 그렸을 때만 구별되는 그림은 이 앱에서 쓸 수 없다.</w:t>
            </w:r>
          </w:p>
          <w:p>
            <w:pPr>
              <w:spacing w:after="80" w:line="276" w:lineRule="auto"/>
              <w:jc w:val="both"/>
            </w:pPr>
            <w:r>
              <w:rPr>
                <w:rFonts w:ascii="Times New Roman" w:hAnsi="Times New Roman" w:eastAsia="바탕"/>
                <w:sz w:val="20"/>
              </w:rPr>
              <w:t>이 78 이라는 수가 충분한지를 조사에서 정면으로 물어 왔다. 서울대학교 이교구 교수가 "묻지 않았지만 덧붙이고 싶은 것" 칸에 적은 첫 줄이 그것이다.</w:t>
            </w:r>
          </w:p>
          <w:p>
            <w:pPr>
              <w:spacing w:after="40" w:line="276" w:lineRule="auto"/>
              <w:ind w:left="403"/>
            </w:pPr>
            <w:r>
              <w:rPr>
                <w:rFonts w:ascii="Times New Roman" w:hAnsi="Times New Roman" w:eastAsia="바탕"/>
                <w:i/>
                <w:color w:val="606068"/>
                <w:sz w:val="19"/>
              </w:rPr>
              <w:t>"픽토그램에 정의되어 있는 \"단어\"의 수가 78개인데 재조합을 한다고 해도 매우 많은 다양한 약의 종류와 복용법 등을 모두 포괄할 수 있을까요?"</w:t>
            </w:r>
          </w:p>
          <w:p>
            <w:pPr>
              <w:spacing w:after="180" w:line="276" w:lineRule="auto"/>
              <w:ind w:left="403"/>
            </w:pPr>
            <w:r>
              <w:rPr>
                <w:rFonts w:ascii="Times New Roman" w:hAnsi="Times New Roman" w:eastAsia="바탕"/>
                <w:i w:val="0"/>
                <w:color w:val="606068"/>
                <w:sz w:val="19"/>
              </w:rPr>
              <w:t>(이교구 교수, 서울대학교)</w:t>
            </w:r>
          </w:p>
          <w:p>
            <w:pPr>
              <w:spacing w:after="80" w:line="276" w:lineRule="auto"/>
              <w:jc w:val="both"/>
            </w:pPr>
            <w:r>
              <w:rPr>
                <w:rFonts w:ascii="Times New Roman" w:hAnsi="Times New Roman" w:eastAsia="바탕"/>
                <w:sz w:val="20"/>
              </w:rPr>
              <w:t>이 절이 답할 수 있는 것은 셈까지다. 머리 57종에 각각 수식어 한 자리가 있고 어느 수식어가 들어갈 수 있는지를 사전이 제한하므로, 지금 세트가 만들 수 있는 칸은 1,258개다(그림 12). 78 이라는 수는 낱말의 수이지 표현할 수 있는 지시의 수가 아니다.</w:t>
            </w:r>
          </w:p>
          <w:p>
            <w:pPr>
              <w:spacing w:after="80" w:line="276" w:lineRule="auto"/>
              <w:jc w:val="both"/>
            </w:pPr>
            <w:r>
              <w:rPr>
                <w:rFonts w:ascii="Times New Roman" w:hAnsi="Times New Roman" w:eastAsia="바탕"/>
                <w:sz w:val="20"/>
              </w:rPr>
              <w:t>그러나 이 답이 물음을 다 받지는 못한다. 1,258 가운데 뜻이 통하는 것이 몇인지 우리는 세지 않았고, 실제 처방에 나오는 지시의 분포를 조사해 그것을 덮는지 확인하지도 않았다. §1.3 의 표 4 에 몰린 상위 세 유형은 덮는다고 말할 수 있으나 그것은 오류가 몰리는 곳이지 지시가 몰리는 곳이 아니다. 이 물음은 §5.10 의 4단계, 곧 앱이 만들지 못한 개념을 기록으로 남기는 절차가 답할 자리로 남긴다. 만들지 못한 것을 세어야 78 이 모자란지 알 수 있다.</w:t>
            </w:r>
          </w:p>
          <w:p>
            <w:pPr>
              <w:spacing w:after="80" w:line="276" w:lineRule="auto"/>
              <w:jc w:val="both"/>
            </w:pPr>
            <w:r>
              <w:rPr>
                <w:rFonts w:ascii="Times New Roman" w:hAnsi="Times New Roman" w:eastAsia="바탕"/>
                <w:sz w:val="20"/>
              </w:rPr>
              <w:t>같은 응답이 짚은 것이 하나 더 있고 그것은 이미 고쳤다. 부정 지시에 "/" 나 "X" 가 붙지 않은 것이 있다는 지적인데, 술과 임신이 그 예로 나왔다. §5.2 에서 금지 표시를 플래그의 성격에 따라 셋으로 가르며 그 자리를 손봤다.</w:t>
            </w:r>
          </w:p>
          <w:p>
            <w:pPr>
              <w:spacing w:before="160" w:after="60"/>
              <w:jc w:val="center"/>
            </w:pPr>
            <w:r>
              <w:drawing>
                <wp:inline xmlns:a="http://schemas.openxmlformats.org/drawingml/2006/main" xmlns:pic="http://schemas.openxmlformats.org/drawingml/2006/picture">
                  <wp:extent cx="5486400" cy="4377923"/>
                  <wp:docPr id="18" name="Picture 18"/>
                  <wp:cNvGraphicFramePr>
                    <a:graphicFrameLocks noChangeAspect="1"/>
                  </wp:cNvGraphicFramePr>
                  <a:graphic>
                    <a:graphicData uri="http://schemas.openxmlformats.org/drawingml/2006/picture">
                      <pic:pic>
                        <pic:nvPicPr>
                          <pic:cNvPr id="0" name="fig03_dsl.png"/>
                          <pic:cNvPicPr/>
                        </pic:nvPicPr>
                        <pic:blipFill>
                          <a:blip r:embed="rId35"/>
                          <a:stretch>
                            <a:fillRect/>
                          </a:stretch>
                        </pic:blipFill>
                        <pic:spPr>
                          <a:xfrm>
                            <a:off x="0" y="0"/>
                            <a:ext cx="5486400" cy="4377923"/>
                          </a:xfrm>
                          <a:prstGeom prst="rect"/>
                        </pic:spPr>
                      </pic:pic>
                    </a:graphicData>
                  </a:graphic>
                </wp:inline>
              </w:drawing>
            </w:r>
          </w:p>
          <w:p>
            <w:pPr>
              <w:spacing w:after="200" w:line="276" w:lineRule="auto"/>
              <w:jc w:val="center"/>
            </w:pPr>
            <w:r>
              <w:rPr>
                <w:rFonts w:ascii="Times New Roman" w:hAnsi="Times New Roman" w:eastAsia="바탕"/>
                <w:b/>
                <w:color w:val="606068"/>
                <w:sz w:val="18"/>
              </w:rPr>
              <w:t>[그림 18]</w:t>
            </w:r>
            <w:r>
              <w:rPr>
                <w:rFonts w:ascii="Times New Roman" w:hAnsi="Times New Roman" w:eastAsia="바탕"/>
                <w:color w:val="606068"/>
                <w:sz w:val="18"/>
              </w:rPr>
              <w:t xml:space="preserve"> DSL 한 줄이 그림 한 장이 되는 과정. 네 예시 모두 실제 엔진을 통과시켜 얻은 결과이며 도식을 위해 다시 그리지 않았다. 머리에 뚫린 슬롯 안으로 수식어가 들어가므로, 형태소 78종에서 나오는 조합은 목록이 아니라 문법이 결정한다.</w:t>
            </w:r>
          </w:p>
          <w:p>
            <w:pPr>
              <w:spacing w:before="180" w:after="40"/>
            </w:pPr>
            <w:r>
              <w:rPr>
                <w:rFonts w:ascii="Times New Roman" w:hAnsi="Times New Roman" w:eastAsia="바탕"/>
                <w:b/>
                <w:sz w:val="23"/>
              </w:rPr>
              <w:t>2.3 음성 지시 재구성 엔진 VOCA</w:t>
            </w:r>
          </w:p>
          <w:p>
            <w:pPr>
              <w:spacing w:after="80" w:line="276" w:lineRule="auto"/>
              <w:jc w:val="both"/>
            </w:pPr>
            <w:r>
              <w:rPr>
                <w:rFonts w:ascii="Times New Roman" w:hAnsi="Times New Roman" w:eastAsia="바탕"/>
                <w:sz w:val="20"/>
              </w:rPr>
              <w:t>VOCA(Voice-Output Composition Architecture)는 OCR 이 읽어 낸 문자열을 그대로 음성으로 변환하지 않는다. 처방전에는 환자가 알 필요가 없는 정보가 많고, 필요한 정보는 흩어져 있다.</w:t>
            </w:r>
          </w:p>
          <w:p>
            <w:pPr>
              <w:spacing w:after="80" w:line="276" w:lineRule="auto"/>
              <w:jc w:val="both"/>
            </w:pPr>
            <w:r>
              <w:rPr>
                <w:rFonts w:ascii="Times New Roman" w:hAnsi="Times New Roman" w:eastAsia="바탕"/>
                <w:sz w:val="20"/>
              </w:rPr>
              <w:t xml:space="preserve">VOCA 는 필요한 것만 추려 재구성한 뒤 문장으로 만든다. 이 설계의 근거는 자동응답(IVR) 연구에 있다. 고령자를 초점집단으로 모아 자동응답의 어려움을 물은 연구에서 나온 것은 상담원에게 닿지 못하는 데서 오는 좌절, 너무 긴 대기, 틀렸을 때 되돌리지 못하는 것, 그리고 지름길이 없다는 것이었다. 특히 상당수가 자기가 맞춰 쓰는 시스템보다 알아서 맞춰 주는 시스템을 선호한다고 답했고, 저자들은 진행 중에 어려움을 감지해 사람마다 다른 흐름으로 보내는 설계를 결론으로 제시한다 (Miller, D. I., Bruce, H., Gagnon, M., Talbot, V. &amp; Messier, C., "Improving Older Adults' Experience with Interactive Voice Response Systems," </w:t>
            </w:r>
            <w:r>
              <w:rPr>
                <w:rFonts w:ascii="Times New Roman" w:hAnsi="Times New Roman" w:eastAsia="바탕"/>
                <w:i/>
                <w:sz w:val="20"/>
              </w:rPr>
              <w:t>Telemedicine and e-Health</w:t>
            </w:r>
            <w:r>
              <w:rPr>
                <w:rFonts w:ascii="Times New Roman" w:hAnsi="Times New Roman" w:eastAsia="바탕"/>
                <w:sz w:val="20"/>
              </w:rPr>
              <w:t xml:space="preserve">, 17(6):452–455, 2011, doi:10.1089/tmj.2010.0204). 같은 연구진이 65세 이상 185명에게 상용 자동응답 넷을 쓰게 한 뒤에는, 성공률과 태도가 함께 움직이면서도 어려움을 겪고도 높은 점수를 준 사람이 적지 않았고 그들의 전체 지능 점수가 낮은 편이었다고 보고한다. 참여자들은 자동응답과의 상호작용이 주의와 집중을 특히 많이 요구한다고 보았다 (Miller, D. I., Aubé, F., Talbot, V., Gagnon, M. &amp; Messier, C., "Older people's attitudes toward interactive voice response systems," </w:t>
            </w:r>
            <w:r>
              <w:rPr>
                <w:rFonts w:ascii="Times New Roman" w:hAnsi="Times New Roman" w:eastAsia="바탕"/>
                <w:i/>
                <w:sz w:val="20"/>
              </w:rPr>
              <w:t>Telemedicine and e-Health</w:t>
            </w:r>
            <w:r>
              <w:rPr>
                <w:rFonts w:ascii="Times New Roman" w:hAnsi="Times New Roman" w:eastAsia="바탕"/>
                <w:sz w:val="20"/>
              </w:rPr>
              <w:t>, 20(2):152–156, 2014, doi:10.1089/tmj.2013.0028).</w:t>
            </w:r>
          </w:p>
          <w:p>
            <w:pPr>
              <w:spacing w:after="80" w:line="276" w:lineRule="auto"/>
              <w:jc w:val="both"/>
            </w:pPr>
            <w:r>
              <w:rPr>
                <w:rFonts w:ascii="Times New Roman" w:hAnsi="Times New Roman" w:eastAsia="바탕"/>
                <w:sz w:val="20"/>
              </w:rPr>
              <w:t>두 연구가 이 앱에 남기는 것이 둘이다. 첫째, 음성이 주의와 집중을 많이 요구한다면 길이가 곧 부담이다. 음성을 틀어 주는 것만으로는 부족하고 무엇을 말하지 않을지가 설계의 핵심이 된다. 둘째로 나오는 것에서는 이 앱이 저 연구와 갈린다. 상당수가 알아서 맞춰 주는 쪽을 선호했는데 이 앱에는 말하기 속도를 고르는 설정이 있다(§3.5). 다만 무엇을 언제 읽을지는 사용자가 정하지 않고 화면과 상황에서 정해지며, 속도를 고르는 자리도 읽기를 요구하지 않게 만들었다. 숫자 대신 거북이와 토끼 사이의 네 칸이고, 고르면 그 속도로 한 문장을 바로 들려준다. 설명을 읽고 고르는 대신 들어 보고 고르는 것이다. 그럼에도 저 연구의 권고를 그대로 따른 것은 아니며, 어느 쪽이 나은지는 §5.10 의 현지 평가에서 물을 항목으로 남긴다.</w:t>
            </w:r>
          </w:p>
          <w:p>
            <w:pPr>
              <w:spacing w:after="80" w:line="276" w:lineRule="auto"/>
              <w:jc w:val="both"/>
            </w:pPr>
            <w:r>
              <w:rPr>
                <w:rFonts w:ascii="Times New Roman" w:hAnsi="Times New Roman" w:eastAsia="바탕"/>
                <w:sz w:val="20"/>
              </w:rPr>
              <w:t>이 두 연구를 어디까지 옮길 수 있는지도 밝혀 둔다. 둘 다 자동응답 시스템을 쓴 고령 캐나다인을 본 것이고 전화 통화라는 매체가 이 앱과 다르다. 젊은 사용자와 견준 대조군은 어느 쪽에도 없으므로, 여기서 나오는 것은 나이에 따른 차이가 아니라 고령 사용자가 무엇을 어려워했는가다.</w:t>
            </w:r>
          </w:p>
          <w:p>
            <w:pPr>
              <w:spacing w:after="80" w:line="276" w:lineRule="auto"/>
              <w:jc w:val="both"/>
            </w:pPr>
            <w:r>
              <w:rPr>
                <w:rFonts w:ascii="Times New Roman" w:hAnsi="Times New Roman" w:eastAsia="바탕"/>
                <w:sz w:val="20"/>
              </w:rPr>
              <w:t>이 연구에는 얼핏 우리 설계와 어긋나 보이는 결과가 하나 있다. 선택지를 더 많이 제시했을 때 두 연령대 모두 더 효율적이었다는 것이다. 그러나 이것은 한 단계에 담는 선택지의 수에 관한 것이고, 그렇게 하면 메뉴의 깊이가 줄어든다. 깊은 계층이 비문해 사용자에게 특히 불리하다는 §1.10 의 결과와 같은 방향이며, 두 연구가 함께 가리키는 것은 "선택지를 줄여라" 가 아니라 "단계를 줄여라" 다. SnapCare 가 택한 것은 그 극단이다. 판정에 이르는 경로에 단계가 하나도 없다.</w:t>
            </w:r>
          </w:p>
          <w:p>
            <w:pPr>
              <w:spacing w:after="80" w:line="276" w:lineRule="auto"/>
              <w:jc w:val="both"/>
            </w:pPr>
            <w:r>
              <w:rPr>
                <w:rFonts w:ascii="Times New Roman" w:hAnsi="Times New Roman" w:eastAsia="바탕"/>
                <w:sz w:val="20"/>
              </w:rPr>
              <w:t>무엇을 버릴지가 먼저 정해진다. 처방전 한 장에는 환자 등록번호, 의료기관명, 처방 코드, 의사 면허번호, 교부 일자, 약품 코드가 함께 적혀 있다. 여섯 줄 모두 사무와 청구와 추적에 필요한 것이고, 그 자리에서 약을 먹으려는 사람이 할 일은 하나도 바꾸지 않는다. 종이라면 눈이 알아서 건너뛴다. 음성은 건너뛸 수 없다. 듣는 사람은 되감을 수도 앞질러 갈 수도 없으므로, 한 줄을 읽어 주면 그만큼 뒤에 오는 것이 묻힌다. 화면에는 이 정보가 그대로 남는다. 지우는 것이 아니라 읽지 않는 것이다.</w:t>
            </w:r>
          </w:p>
          <w:p>
            <w:pPr>
              <w:spacing w:after="80" w:line="276" w:lineRule="auto"/>
              <w:jc w:val="both"/>
            </w:pPr>
            <w:r>
              <w:rPr>
                <w:rFonts w:ascii="Times New Roman" w:hAnsi="Times New Roman" w:eastAsia="바탕"/>
                <w:sz w:val="20"/>
              </w:rPr>
              <w:t>남긴 것을 말하는 순서에도 근거가 있다. 1회 용량이 맨 앞에 온다. §5.1 의 형성 평가 첫 측정에서 용량과 보관 정보가 OCR 에서 픽토그램까지는 도달하는데 음성과 문장에는 도달하지 않고 있었고, 그 상태는 §1.3 에서 인용한 실패 유형과 정확히 같은 것이다. 지시를 말로는 정확히 되풀이하면서 하루에 몇 알인지는 짚지 못하는 상태이며, Davis 등(2006)에서 앞을 할 수 있었던 70.7% 가운데 뒤를 할 수 있었던 것은 34.7% 였다. 그다음이 복용법, 그다음이 마무리 문장이고, 보관은 냉장일 때만 붙는다. 실온은 기본값이라 한 문장을 더 얹을 만한 정보가 아니다.</w:t>
            </w:r>
          </w:p>
          <w:p>
            <w:pPr>
              <w:spacing w:before="160" w:after="60"/>
              <w:jc w:val="center"/>
            </w:pPr>
            <w:r>
              <w:drawing>
                <wp:inline xmlns:a="http://schemas.openxmlformats.org/drawingml/2006/main" xmlns:pic="http://schemas.openxmlformats.org/drawingml/2006/picture">
                  <wp:extent cx="5486400" cy="3017520"/>
                  <wp:docPr id="19" name="Picture 19"/>
                  <wp:cNvGraphicFramePr>
                    <a:graphicFrameLocks noChangeAspect="1"/>
                  </wp:cNvGraphicFramePr>
                  <a:graphic>
                    <a:graphicData uri="http://schemas.openxmlformats.org/drawingml/2006/picture">
                      <pic:pic>
                        <pic:nvPicPr>
                          <pic:cNvPr id="0" name="fig26_voca.png"/>
                          <pic:cNvPicPr/>
                        </pic:nvPicPr>
                        <pic:blipFill>
                          <a:blip r:embed="rId36"/>
                          <a:stretch>
                            <a:fillRect/>
                          </a:stretch>
                        </pic:blipFill>
                        <pic:spPr>
                          <a:xfrm>
                            <a:off x="0" y="0"/>
                            <a:ext cx="5486400" cy="301752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19]</w:t>
            </w:r>
            <w:r>
              <w:rPr>
                <w:rFonts w:ascii="Times New Roman" w:hAnsi="Times New Roman" w:eastAsia="바탕"/>
                <w:color w:val="606068"/>
                <w:sz w:val="18"/>
              </w:rPr>
              <w:t xml:space="preserve"> VOCA 가 처방전 한 장에서 무엇을 버리고 무엇을 어떤 순서로 말하는가. 버리는 여섯 줄은 화면에서 지워지지 않는다. 읽어 주지 않을 뿐이다. 순서가 곧 중요도인 이유는 듣는 사람이 되감을 수 없기 때문이며, 1회 용량이 맨 앞인 것은 §5.1 의 첫 측정에서 이 항목이 음성까지 도달하지 않고 있었기 때문이다.</w:t>
            </w:r>
          </w:p>
          <w:p>
            <w:pPr>
              <w:spacing w:after="80" w:line="276" w:lineRule="auto"/>
              <w:jc w:val="both"/>
            </w:pPr>
            <w:r>
              <w:rPr>
                <w:rFonts w:ascii="Times New Roman" w:hAnsi="Times New Roman" w:eastAsia="바탕"/>
                <w:sz w:val="20"/>
              </w:rPr>
              <w:t>또한 제형에 따라 동사가 달라진다. 알약은 "드세요"이지만 안약은 "넣으세요", 연고는 "바르세요", 흡입기는 "들이마시세요"다. 같은 "복용"이라는 단어가 실제 동작으로는 전혀 다른 것을 가리키기 때문이다.</w:t>
            </w:r>
          </w:p>
          <w:p>
            <w:pPr>
              <w:spacing w:after="80" w:line="276" w:lineRule="auto"/>
              <w:jc w:val="both"/>
            </w:pPr>
            <w:r>
              <w:rPr>
                <w:rFonts w:ascii="Times New Roman" w:hAnsi="Times New Roman" w:eastAsia="바탕"/>
                <w:sz w:val="20"/>
              </w:rPr>
              <w:t>동사만 갈리는 것이 아니라 부위도 갈린다. 안약을 눈에 넣는다는 것은 지시의 절반인데, 그림에 병만 있고 눈이 없으면 그 절반이 사라진다. 그래서 제형에서 부위를 유도한다.</w:t>
            </w:r>
          </w:p>
          <w:p>
            <w:pPr>
              <w:spacing w:after="160"/>
            </w:pPr>
            <w:r>
              <w:rPr>
                <w:rFonts w:ascii="Consolas" w:hAnsi="Consolas" w:eastAsia="Consolas"/>
                <w:sz w:val="18"/>
              </w:rPr>
              <w:t>/**</w:t>
              <w:br/>
              <w:t xml:space="preserve"> * 제형 → 몸의 어디에 쓰는가.</w:t>
              <w:br/>
              <w:t xml:space="preserve"> *</w:t>
              <w:br/>
              <w:t xml:space="preserve"> * 안약을 '눈에' 넣는다는 것은 지시의 절반인데, 그림에는 병만 있고 눈이 없었다.</w:t>
              <w:br/>
              <w:t xml:space="preserve"> * OCR 이 제형을 알아내는 순간 부위도 정해지므로 따로 물을 필요가 없다.</w:t>
              <w:br/>
              <w:t xml:space="preserve"> */</w:t>
              <w:br/>
              <w:t>const FORM_SITE: Record&lt;string, string&gt; = {</w:t>
              <w:br/>
              <w:t xml:space="preserve">  eyedrop: 'body_eye',</w:t>
              <w:br/>
              <w:t xml:space="preserve">  cream:   'body_skin',</w:t>
              <w:br/>
              <w:t xml:space="preserve">  inhaler: 'body_mouth',</w:t>
              <w:br/>
              <w:t xml:space="preserve">  syrup:   'body_mouth',</w:t>
              <w:br/>
              <w:t>};</w:t>
            </w:r>
          </w:p>
          <w:p>
            <w:pPr>
              <w:spacing w:after="80" w:line="276" w:lineRule="auto"/>
              <w:jc w:val="both"/>
            </w:pPr>
            <w:r>
              <w:rPr>
                <w:rFonts w:ascii="Times New Roman" w:hAnsi="Times New Roman" w:eastAsia="바탕"/>
                <w:sz w:val="20"/>
              </w:rPr>
              <w:t>제형 아홉 종이 두 채널에서 어떻게 갈리는지를 한자리에 놓으면 규칙이 보인다.</w:t>
            </w:r>
          </w:p>
          <w:p>
            <w:pPr>
              <w:spacing w:after="80" w:line="276" w:lineRule="auto"/>
              <w:jc w:val="both"/>
            </w:pPr>
            <w:r>
              <w:rPr>
                <w:rFonts w:ascii="Times New Roman" w:hAnsi="Times New Roman" w:eastAsia="바탕"/>
                <w:sz w:val="20"/>
              </w:rPr>
              <w:t>[표 10] 제형에서 유도되는 그림 부위와 음성 (제형 아홉 종 전수)</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1953"/>
              <w:gridCol w:w="1953"/>
              <w:gridCol w:w="1953"/>
              <w:gridCol w:w="1953"/>
              <w:gridCol w:w="1953"/>
            </w:tblGrid>
            <w:tr>
              <w:tc>
                <w:tcPr>
                  <w:tcW w:type="dxa" w:w="1953"/>
                  <w:shd w:val="clear" w:fill="F2F2F2"/>
                </w:tcPr>
                <w:p>
                  <w:r>
                    <w:rPr>
                      <w:rFonts w:ascii="Times New Roman" w:hAnsi="Times New Roman" w:eastAsia="바탕"/>
                      <w:b/>
                      <w:sz w:val="18"/>
                    </w:rPr>
                    <w:t>제형</w:t>
                  </w:r>
                </w:p>
              </w:tc>
              <w:tc>
                <w:tcPr>
                  <w:tcW w:type="dxa" w:w="1953"/>
                  <w:shd w:val="clear" w:fill="F2F2F2"/>
                </w:tcPr>
                <w:p>
                  <w:r>
                    <w:rPr>
                      <w:rFonts w:ascii="Times New Roman" w:hAnsi="Times New Roman" w:eastAsia="바탕"/>
                      <w:b/>
                      <w:sz w:val="18"/>
                    </w:rPr>
                    <w:t>그림의 부위</w:t>
                  </w:r>
                </w:p>
              </w:tc>
              <w:tc>
                <w:tcPr>
                  <w:tcW w:type="dxa" w:w="1953"/>
                  <w:shd w:val="clear" w:fill="F2F2F2"/>
                </w:tcPr>
                <w:p>
                  <w:r>
                    <w:rPr>
                      <w:rFonts w:ascii="Times New Roman" w:hAnsi="Times New Roman" w:eastAsia="바탕"/>
                      <w:b/>
                      <w:sz w:val="18"/>
                    </w:rPr>
                    <w:t>음성 동사</w:t>
                  </w:r>
                </w:p>
              </w:tc>
              <w:tc>
                <w:tcPr>
                  <w:tcW w:type="dxa" w:w="1953"/>
                  <w:shd w:val="clear" w:fill="F2F2F2"/>
                </w:tcPr>
                <w:p>
                  <w:r>
                    <w:rPr>
                      <w:rFonts w:ascii="Times New Roman" w:hAnsi="Times New Roman" w:eastAsia="바탕"/>
                      <w:b/>
                      <w:sz w:val="18"/>
                    </w:rPr>
                    <w:t>음성 부위</w:t>
                  </w:r>
                </w:p>
              </w:tc>
              <w:tc>
                <w:tcPr>
                  <w:tcW w:type="dxa" w:w="1953"/>
                  <w:shd w:val="clear" w:fill="F2F2F2"/>
                </w:tcPr>
                <w:p>
                  <w:r>
                    <w:rPr>
                      <w:rFonts w:ascii="Times New Roman" w:hAnsi="Times New Roman" w:eastAsia="바탕"/>
                      <w:b/>
                      <w:sz w:val="18"/>
                    </w:rPr>
                    <w:t>마무리 문장</w:t>
                  </w:r>
                </w:p>
              </w:tc>
            </w:tr>
            <w:tr>
              <w:tc>
                <w:tcPr>
                  <w:tcW w:type="dxa" w:w="1953"/>
                </w:tcPr>
                <w:p>
                  <w:r>
                    <w:rPr>
                      <w:rFonts w:ascii="Times New Roman" w:hAnsi="Times New Roman" w:eastAsia="바탕"/>
                      <w:sz w:val="18"/>
                    </w:rPr>
                    <w:t>점안액 eyedrop</w:t>
                  </w:r>
                </w:p>
              </w:tc>
              <w:tc>
                <w:tcPr>
                  <w:tcW w:type="dxa" w:w="1953"/>
                </w:tcPr>
                <w:p>
                  <w:r>
                    <w:rPr>
                      <w:rFonts w:ascii="Times New Roman" w:hAnsi="Times New Roman" w:eastAsia="바탕"/>
                      <w:sz w:val="18"/>
                    </w:rPr>
                    <w:t>눈</w:t>
                  </w:r>
                </w:p>
              </w:tc>
              <w:tc>
                <w:tcPr>
                  <w:tcW w:type="dxa" w:w="1953"/>
                </w:tcPr>
                <w:p>
                  <w:r>
                    <w:rPr>
                      <w:rFonts w:ascii="Times New Roman" w:hAnsi="Times New Roman" w:eastAsia="바탕"/>
                      <w:sz w:val="18"/>
                    </w:rPr>
                    <w:t>Put</w:t>
                  </w:r>
                </w:p>
              </w:tc>
              <w:tc>
                <w:tcPr>
                  <w:tcW w:type="dxa" w:w="1953"/>
                </w:tcPr>
                <w:p>
                  <w:r>
                    <w:rPr>
                      <w:rFonts w:ascii="Times New Roman" w:hAnsi="Times New Roman" w:eastAsia="바탕"/>
                      <w:sz w:val="18"/>
                    </w:rPr>
                    <w:t>in the eye</w:t>
                  </w:r>
                </w:p>
              </w:tc>
              <w:tc>
                <w:tcPr>
                  <w:tcW w:type="dxa" w:w="1953"/>
                </w:tcPr>
                <w:p>
                  <w:r>
                    <w:rPr>
                      <w:rFonts w:ascii="Times New Roman" w:hAnsi="Times New Roman" w:eastAsia="바탕"/>
                      <w:sz w:val="18"/>
                    </w:rPr>
                    <w:t>Use as prescribed.</w:t>
                  </w:r>
                </w:p>
              </w:tc>
            </w:tr>
            <w:tr>
              <w:tc>
                <w:tcPr>
                  <w:tcW w:type="dxa" w:w="1953"/>
                </w:tcPr>
                <w:p>
                  <w:r>
                    <w:rPr>
                      <w:rFonts w:ascii="Times New Roman" w:hAnsi="Times New Roman" w:eastAsia="바탕"/>
                      <w:sz w:val="18"/>
                    </w:rPr>
                    <w:t>연고 cream</w:t>
                  </w:r>
                </w:p>
              </w:tc>
              <w:tc>
                <w:tcPr>
                  <w:tcW w:type="dxa" w:w="1953"/>
                </w:tcPr>
                <w:p>
                  <w:r>
                    <w:rPr>
                      <w:rFonts w:ascii="Times New Roman" w:hAnsi="Times New Roman" w:eastAsia="바탕"/>
                      <w:sz w:val="18"/>
                    </w:rPr>
                    <w:t>피부</w:t>
                  </w:r>
                </w:p>
              </w:tc>
              <w:tc>
                <w:tcPr>
                  <w:tcW w:type="dxa" w:w="1953"/>
                </w:tcPr>
                <w:p>
                  <w:r>
                    <w:rPr>
                      <w:rFonts w:ascii="Times New Roman" w:hAnsi="Times New Roman" w:eastAsia="바탕"/>
                      <w:sz w:val="18"/>
                    </w:rPr>
                    <w:t>Apply</w:t>
                  </w:r>
                </w:p>
              </w:tc>
              <w:tc>
                <w:tcPr>
                  <w:tcW w:type="dxa" w:w="1953"/>
                </w:tcPr>
                <w:p>
                  <w:r>
                    <w:rPr>
                      <w:rFonts w:ascii="Times New Roman" w:hAnsi="Times New Roman" w:eastAsia="바탕"/>
                      <w:sz w:val="18"/>
                    </w:rPr>
                    <w:t>on the skin</w:t>
                  </w:r>
                </w:p>
              </w:tc>
              <w:tc>
                <w:tcPr>
                  <w:tcW w:type="dxa" w:w="1953"/>
                </w:tcPr>
                <w:p>
                  <w:r>
                    <w:rPr>
                      <w:rFonts w:ascii="Times New Roman" w:hAnsi="Times New Roman" w:eastAsia="바탕"/>
                      <w:sz w:val="18"/>
                    </w:rPr>
                    <w:t>Use as prescribed.</w:t>
                  </w:r>
                </w:p>
              </w:tc>
            </w:tr>
            <w:tr>
              <w:tc>
                <w:tcPr>
                  <w:tcW w:type="dxa" w:w="1953"/>
                </w:tcPr>
                <w:p>
                  <w:r>
                    <w:rPr>
                      <w:rFonts w:ascii="Times New Roman" w:hAnsi="Times New Roman" w:eastAsia="바탕"/>
                      <w:sz w:val="18"/>
                    </w:rPr>
                    <w:t>흡입기 inhaler</w:t>
                  </w:r>
                </w:p>
              </w:tc>
              <w:tc>
                <w:tcPr>
                  <w:tcW w:type="dxa" w:w="1953"/>
                </w:tcPr>
                <w:p>
                  <w:r>
                    <w:rPr>
                      <w:rFonts w:ascii="Times New Roman" w:hAnsi="Times New Roman" w:eastAsia="바탕"/>
                      <w:sz w:val="18"/>
                    </w:rPr>
                    <w:t>입</w:t>
                  </w:r>
                </w:p>
              </w:tc>
              <w:tc>
                <w:tcPr>
                  <w:tcW w:type="dxa" w:w="1953"/>
                </w:tcPr>
                <w:p>
                  <w:r>
                    <w:rPr>
                      <w:rFonts w:ascii="Times New Roman" w:hAnsi="Times New Roman" w:eastAsia="바탕"/>
                      <w:sz w:val="18"/>
                    </w:rPr>
                    <w:t>Breathe in</w:t>
                  </w:r>
                </w:p>
              </w:tc>
              <w:tc>
                <w:tcPr>
                  <w:tcW w:type="dxa" w:w="1953"/>
                </w:tcPr>
                <w:p>
                  <w:r>
                    <w:rPr>
                      <w:rFonts w:ascii="Times New Roman" w:hAnsi="Times New Roman" w:eastAsia="바탕"/>
                      <w:sz w:val="18"/>
                    </w:rPr>
                    <w:t>없음</w:t>
                  </w:r>
                </w:p>
              </w:tc>
              <w:tc>
                <w:tcPr>
                  <w:tcW w:type="dxa" w:w="1953"/>
                </w:tcPr>
                <w:p>
                  <w:r>
                    <w:rPr>
                      <w:rFonts w:ascii="Times New Roman" w:hAnsi="Times New Roman" w:eastAsia="바탕"/>
                      <w:sz w:val="18"/>
                    </w:rPr>
                    <w:t>Use as prescribed.</w:t>
                  </w:r>
                </w:p>
              </w:tc>
            </w:tr>
            <w:tr>
              <w:tc>
                <w:tcPr>
                  <w:tcW w:type="dxa" w:w="1953"/>
                </w:tcPr>
                <w:p>
                  <w:r>
                    <w:rPr>
                      <w:rFonts w:ascii="Times New Roman" w:hAnsi="Times New Roman" w:eastAsia="바탕"/>
                      <w:sz w:val="18"/>
                    </w:rPr>
                    <w:t>시럽 syrup</w:t>
                  </w:r>
                </w:p>
              </w:tc>
              <w:tc>
                <w:tcPr>
                  <w:tcW w:type="dxa" w:w="1953"/>
                </w:tcPr>
                <w:p>
                  <w:r>
                    <w:rPr>
                      <w:rFonts w:ascii="Times New Roman" w:hAnsi="Times New Roman" w:eastAsia="바탕"/>
                      <w:sz w:val="18"/>
                    </w:rPr>
                    <w:t>입</w:t>
                  </w:r>
                </w:p>
              </w:tc>
              <w:tc>
                <w:tcPr>
                  <w:tcW w:type="dxa" w:w="1953"/>
                </w:tcPr>
                <w:p>
                  <w:r>
                    <w:rPr>
                      <w:rFonts w:ascii="Times New Roman" w:hAnsi="Times New Roman" w:eastAsia="바탕"/>
                      <w:sz w:val="18"/>
                    </w:rPr>
                    <w:t>Take</w:t>
                  </w:r>
                </w:p>
              </w:tc>
              <w:tc>
                <w:tcPr>
                  <w:tcW w:type="dxa" w:w="1953"/>
                </w:tcPr>
                <w:p>
                  <w:r>
                    <w:rPr>
                      <w:rFonts w:ascii="Times New Roman" w:hAnsi="Times New Roman" w:eastAsia="바탕"/>
                      <w:sz w:val="18"/>
                    </w:rPr>
                    <w:t>없음</w:t>
                  </w:r>
                </w:p>
              </w:tc>
              <w:tc>
                <w:tcPr>
                  <w:tcW w:type="dxa" w:w="1953"/>
                </w:tcPr>
                <w:p>
                  <w:r>
                    <w:rPr>
                      <w:rFonts w:ascii="Times New Roman" w:hAnsi="Times New Roman" w:eastAsia="바탕"/>
                      <w:sz w:val="18"/>
                    </w:rPr>
                    <w:t>Take as prescribed.</w:t>
                  </w:r>
                </w:p>
              </w:tc>
            </w:tr>
            <w:tr>
              <w:tc>
                <w:tcPr>
                  <w:tcW w:type="dxa" w:w="1953"/>
                </w:tcPr>
                <w:p>
                  <w:r>
                    <w:rPr>
                      <w:rFonts w:ascii="Times New Roman" w:hAnsi="Times New Roman" w:eastAsia="바탕"/>
                      <w:sz w:val="18"/>
                    </w:rPr>
                    <w:t>주사 injection</w:t>
                  </w:r>
                </w:p>
              </w:tc>
              <w:tc>
                <w:tcPr>
                  <w:tcW w:type="dxa" w:w="1953"/>
                </w:tcPr>
                <w:p>
                  <w:r>
                    <w:rPr>
                      <w:rFonts w:ascii="Times New Roman" w:hAnsi="Times New Roman" w:eastAsia="바탕"/>
                      <w:sz w:val="18"/>
                    </w:rPr>
                    <w:t>없음</w:t>
                  </w:r>
                </w:p>
              </w:tc>
              <w:tc>
                <w:tcPr>
                  <w:tcW w:type="dxa" w:w="1953"/>
                </w:tcPr>
                <w:p>
                  <w:r>
                    <w:rPr>
                      <w:rFonts w:ascii="Times New Roman" w:hAnsi="Times New Roman" w:eastAsia="바탕"/>
                      <w:sz w:val="18"/>
                    </w:rPr>
                    <w:t>Receive</w:t>
                  </w:r>
                </w:p>
              </w:tc>
              <w:tc>
                <w:tcPr>
                  <w:tcW w:type="dxa" w:w="1953"/>
                </w:tcPr>
                <w:p>
                  <w:r>
                    <w:rPr>
                      <w:rFonts w:ascii="Times New Roman" w:hAnsi="Times New Roman" w:eastAsia="바탕"/>
                      <w:sz w:val="18"/>
                    </w:rPr>
                    <w:t>없음</w:t>
                  </w:r>
                </w:p>
              </w:tc>
              <w:tc>
                <w:tcPr>
                  <w:tcW w:type="dxa" w:w="1953"/>
                </w:tcPr>
                <w:p>
                  <w:r>
                    <w:rPr>
                      <w:rFonts w:ascii="Times New Roman" w:hAnsi="Times New Roman" w:eastAsia="바탕"/>
                      <w:sz w:val="18"/>
                    </w:rPr>
                    <w:t>Use as prescribed.</w:t>
                  </w:r>
                </w:p>
              </w:tc>
            </w:tr>
            <w:tr>
              <w:tc>
                <w:tcPr>
                  <w:tcW w:type="dxa" w:w="1953"/>
                </w:tcPr>
                <w:p>
                  <w:r>
                    <w:rPr>
                      <w:rFonts w:ascii="Times New Roman" w:hAnsi="Times New Roman" w:eastAsia="바탕"/>
                      <w:sz w:val="18"/>
                    </w:rPr>
                    <w:t>좌약 suppository</w:t>
                  </w:r>
                </w:p>
              </w:tc>
              <w:tc>
                <w:tcPr>
                  <w:tcW w:type="dxa" w:w="1953"/>
                </w:tcPr>
                <w:p>
                  <w:r>
                    <w:rPr>
                      <w:rFonts w:ascii="Times New Roman" w:hAnsi="Times New Roman" w:eastAsia="바탕"/>
                      <w:sz w:val="18"/>
                    </w:rPr>
                    <w:t>없음</w:t>
                  </w:r>
                </w:p>
              </w:tc>
              <w:tc>
                <w:tcPr>
                  <w:tcW w:type="dxa" w:w="1953"/>
                </w:tcPr>
                <w:p>
                  <w:r>
                    <w:rPr>
                      <w:rFonts w:ascii="Times New Roman" w:hAnsi="Times New Roman" w:eastAsia="바탕"/>
                      <w:sz w:val="18"/>
                    </w:rPr>
                    <w:t>Use</w:t>
                  </w:r>
                </w:p>
              </w:tc>
              <w:tc>
                <w:tcPr>
                  <w:tcW w:type="dxa" w:w="1953"/>
                </w:tcPr>
                <w:p>
                  <w:r>
                    <w:rPr>
                      <w:rFonts w:ascii="Times New Roman" w:hAnsi="Times New Roman" w:eastAsia="바탕"/>
                      <w:sz w:val="18"/>
                    </w:rPr>
                    <w:t>없음</w:t>
                  </w:r>
                </w:p>
              </w:tc>
              <w:tc>
                <w:tcPr>
                  <w:tcW w:type="dxa" w:w="1953"/>
                </w:tcPr>
                <w:p>
                  <w:r>
                    <w:rPr>
                      <w:rFonts w:ascii="Times New Roman" w:hAnsi="Times New Roman" w:eastAsia="바탕"/>
                      <w:sz w:val="18"/>
                    </w:rPr>
                    <w:t>Use as prescribed.</w:t>
                  </w:r>
                </w:p>
              </w:tc>
            </w:tr>
            <w:tr>
              <w:tc>
                <w:tcPr>
                  <w:tcW w:type="dxa" w:w="1953"/>
                </w:tcPr>
                <w:p>
                  <w:r>
                    <w:rPr>
                      <w:rFonts w:ascii="Times New Roman" w:hAnsi="Times New Roman" w:eastAsia="바탕"/>
                      <w:sz w:val="18"/>
                    </w:rPr>
                    <w:t>정제 tablet</w:t>
                  </w:r>
                </w:p>
              </w:tc>
              <w:tc>
                <w:tcPr>
                  <w:tcW w:type="dxa" w:w="1953"/>
                </w:tcPr>
                <w:p>
                  <w:r>
                    <w:rPr>
                      <w:rFonts w:ascii="Times New Roman" w:hAnsi="Times New Roman" w:eastAsia="바탕"/>
                      <w:sz w:val="18"/>
                    </w:rPr>
                    <w:t>없음</w:t>
                  </w:r>
                </w:p>
              </w:tc>
              <w:tc>
                <w:tcPr>
                  <w:tcW w:type="dxa" w:w="1953"/>
                </w:tcPr>
                <w:p>
                  <w:r>
                    <w:rPr>
                      <w:rFonts w:ascii="Times New Roman" w:hAnsi="Times New Roman" w:eastAsia="바탕"/>
                      <w:sz w:val="18"/>
                    </w:rPr>
                    <w:t>Take</w:t>
                  </w:r>
                </w:p>
              </w:tc>
              <w:tc>
                <w:tcPr>
                  <w:tcW w:type="dxa" w:w="1953"/>
                </w:tcPr>
                <w:p>
                  <w:r>
                    <w:rPr>
                      <w:rFonts w:ascii="Times New Roman" w:hAnsi="Times New Roman" w:eastAsia="바탕"/>
                      <w:sz w:val="18"/>
                    </w:rPr>
                    <w:t>없음</w:t>
                  </w:r>
                </w:p>
              </w:tc>
              <w:tc>
                <w:tcPr>
                  <w:tcW w:type="dxa" w:w="1953"/>
                </w:tcPr>
                <w:p>
                  <w:r>
                    <w:rPr>
                      <w:rFonts w:ascii="Times New Roman" w:hAnsi="Times New Roman" w:eastAsia="바탕"/>
                      <w:sz w:val="18"/>
                    </w:rPr>
                    <w:t>Take as prescribed.</w:t>
                  </w:r>
                </w:p>
              </w:tc>
            </w:tr>
            <w:tr>
              <w:tc>
                <w:tcPr>
                  <w:tcW w:type="dxa" w:w="1953"/>
                </w:tcPr>
                <w:p>
                  <w:r>
                    <w:rPr>
                      <w:rFonts w:ascii="Times New Roman" w:hAnsi="Times New Roman" w:eastAsia="바탕"/>
                      <w:sz w:val="18"/>
                    </w:rPr>
                    <w:t>캡슐 capsule</w:t>
                  </w:r>
                </w:p>
              </w:tc>
              <w:tc>
                <w:tcPr>
                  <w:tcW w:type="dxa" w:w="1953"/>
                </w:tcPr>
                <w:p>
                  <w:r>
                    <w:rPr>
                      <w:rFonts w:ascii="Times New Roman" w:hAnsi="Times New Roman" w:eastAsia="바탕"/>
                      <w:sz w:val="18"/>
                    </w:rPr>
                    <w:t>없음</w:t>
                  </w:r>
                </w:p>
              </w:tc>
              <w:tc>
                <w:tcPr>
                  <w:tcW w:type="dxa" w:w="1953"/>
                </w:tcPr>
                <w:p>
                  <w:r>
                    <w:rPr>
                      <w:rFonts w:ascii="Times New Roman" w:hAnsi="Times New Roman" w:eastAsia="바탕"/>
                      <w:sz w:val="18"/>
                    </w:rPr>
                    <w:t>Take</w:t>
                  </w:r>
                </w:p>
              </w:tc>
              <w:tc>
                <w:tcPr>
                  <w:tcW w:type="dxa" w:w="1953"/>
                </w:tcPr>
                <w:p>
                  <w:r>
                    <w:rPr>
                      <w:rFonts w:ascii="Times New Roman" w:hAnsi="Times New Roman" w:eastAsia="바탕"/>
                      <w:sz w:val="18"/>
                    </w:rPr>
                    <w:t>없음</w:t>
                  </w:r>
                </w:p>
              </w:tc>
              <w:tc>
                <w:tcPr>
                  <w:tcW w:type="dxa" w:w="1953"/>
                </w:tcPr>
                <w:p>
                  <w:r>
                    <w:rPr>
                      <w:rFonts w:ascii="Times New Roman" w:hAnsi="Times New Roman" w:eastAsia="바탕"/>
                      <w:sz w:val="18"/>
                    </w:rPr>
                    <w:t>Take as prescribed.</w:t>
                  </w:r>
                </w:p>
              </w:tc>
            </w:tr>
            <w:tr>
              <w:tc>
                <w:tcPr>
                  <w:tcW w:type="dxa" w:w="1953"/>
                </w:tcPr>
                <w:p>
                  <w:r>
                    <w:rPr>
                      <w:rFonts w:ascii="Times New Roman" w:hAnsi="Times New Roman" w:eastAsia="바탕"/>
                      <w:sz w:val="18"/>
                    </w:rPr>
                    <w:t>산제 sachet</w:t>
                  </w:r>
                </w:p>
              </w:tc>
              <w:tc>
                <w:tcPr>
                  <w:tcW w:type="dxa" w:w="1953"/>
                </w:tcPr>
                <w:p>
                  <w:r>
                    <w:rPr>
                      <w:rFonts w:ascii="Times New Roman" w:hAnsi="Times New Roman" w:eastAsia="바탕"/>
                      <w:sz w:val="18"/>
                    </w:rPr>
                    <w:t>없음</w:t>
                  </w:r>
                </w:p>
              </w:tc>
              <w:tc>
                <w:tcPr>
                  <w:tcW w:type="dxa" w:w="1953"/>
                </w:tcPr>
                <w:p>
                  <w:r>
                    <w:rPr>
                      <w:rFonts w:ascii="Times New Roman" w:hAnsi="Times New Roman" w:eastAsia="바탕"/>
                      <w:sz w:val="18"/>
                    </w:rPr>
                    <w:t>Take</w:t>
                  </w:r>
                </w:p>
              </w:tc>
              <w:tc>
                <w:tcPr>
                  <w:tcW w:type="dxa" w:w="1953"/>
                </w:tcPr>
                <w:p>
                  <w:r>
                    <w:rPr>
                      <w:rFonts w:ascii="Times New Roman" w:hAnsi="Times New Roman" w:eastAsia="바탕"/>
                      <w:sz w:val="18"/>
                    </w:rPr>
                    <w:t>없음</w:t>
                  </w:r>
                </w:p>
              </w:tc>
              <w:tc>
                <w:tcPr>
                  <w:tcW w:type="dxa" w:w="1953"/>
                </w:tcPr>
                <w:p>
                  <w:r>
                    <w:rPr>
                      <w:rFonts w:ascii="Times New Roman" w:hAnsi="Times New Roman" w:eastAsia="바탕"/>
                      <w:sz w:val="18"/>
                    </w:rPr>
                    <w:t>Take as prescribed.</w:t>
                  </w:r>
                </w:p>
              </w:tc>
            </w:tr>
          </w:tbl>
          <w:p/>
          <w:p>
            <w:pPr>
              <w:spacing w:after="120"/>
            </w:pPr>
          </w:p>
          <w:p>
            <w:pPr>
              <w:spacing w:after="80" w:line="276" w:lineRule="auto"/>
              <w:jc w:val="both"/>
            </w:pPr>
            <w:r>
              <w:rPr>
                <w:rFonts w:ascii="Times New Roman" w:hAnsi="Times New Roman" w:eastAsia="바탕"/>
                <w:sz w:val="20"/>
              </w:rPr>
              <w:t>부위를 말하는 것은 둘뿐이고 그리는 것은 넷이다. 이 차이가 실수가 아니라는 것을 밝힌다. 음성에서 부위는 동사가 그것을 담지 못할 때만 붙는다. "Put" 은 어디에 넣는지를 말하지 않으므로 "in the eye" 가 없으면 지시가 절반만 전달된다. "Breathe in" 은 들이마시는 자리를 이미 담고 있고, "Take" 도 마찬가지다. 여기에 "in the mouth" 를 붙이면 정보는 하나도 늘지 않고 문장만 길어진다. 앞에서 인용한 IVR 연구가 선택지의 길이를 고령 사용자의 실패 원인으로 지목한 것이 이 판단의 근거다. 그림에는 같은 절약이 적용되지 않는다. 그림에서 입은 동사가 아니라 자리이고, 자리를 비우면 그 자리에 아무것도 없는 것이 된다.</w:t>
            </w:r>
          </w:p>
          <w:p>
            <w:pPr>
              <w:spacing w:after="80" w:line="276" w:lineRule="auto"/>
              <w:jc w:val="both"/>
            </w:pPr>
            <w:r>
              <w:rPr>
                <w:rFonts w:ascii="Times New Roman" w:hAnsi="Times New Roman" w:eastAsia="바탕"/>
                <w:sz w:val="20"/>
              </w:rPr>
              <w:t>남는 것은 주사와 좌약이다. 둘은 동사가 부위를 담지 못하는데도 부위를 말하지 않고 그리지도 않는다. 이것은 절약이 아니라 아직 메우지 못한 자리다. 주사는 처방전에 놓는 자리가 적히지 않는 경우가 많고 약에 따라 팔·배·엉덩이로 갈리므로, 우리가 하나를 골라 그리면 그 순간 처방에 없는 것을 만들어 낸 것이 된다. 좌약은 자리가 하나로 정해지지만 그림으로 세우려면 사람 몸의 방향을 그려야 하고, 그것은 형태소 78종이 지금 다루는 범위 밖이다. 둘 다 §5.9 의 미검증 항목으로 넘긴다. 지금은 동사만으로 지시가 완성되지 않는다는 것을 적어 두는 것이 우리가 할 수 있는 전부다.</w:t>
            </w:r>
          </w:p>
          <w:p>
            <w:pPr>
              <w:spacing w:after="80" w:line="276" w:lineRule="auto"/>
              <w:jc w:val="both"/>
            </w:pPr>
            <w:r>
              <w:rPr>
                <w:rFonts w:ascii="Times New Roman" w:hAnsi="Times New Roman" w:eastAsia="바탕"/>
                <w:sz w:val="20"/>
              </w:rPr>
              <w:t>이 표가 다루지 않는 층을 §5.7 의 한 응답이 짚었다. 인도네시아 Universitas Gadjah Mada 의 Niken Nur Widyakusuma 약사는 "하루 세 번" 보다 "8시간마다" 가 낫다고 적었다.</w:t>
            </w:r>
          </w:p>
          <w:p>
            <w:pPr>
              <w:spacing w:after="40" w:line="276" w:lineRule="auto"/>
              <w:ind w:left="403"/>
            </w:pPr>
            <w:r>
              <w:rPr>
                <w:rFonts w:ascii="Times New Roman" w:hAnsi="Times New Roman" w:eastAsia="바탕"/>
                <w:i/>
                <w:color w:val="606068"/>
                <w:sz w:val="19"/>
              </w:rPr>
              <w:t>"Instead of 3 times a day, better to say every 8 hours."</w:t>
            </w:r>
          </w:p>
          <w:p>
            <w:pPr>
              <w:spacing w:after="180" w:line="276" w:lineRule="auto"/>
              <w:ind w:left="403"/>
            </w:pPr>
            <w:r>
              <w:rPr>
                <w:rFonts w:ascii="Times New Roman" w:hAnsi="Times New Roman" w:eastAsia="바탕"/>
                <w:i w:val="0"/>
                <w:color w:val="606068"/>
                <w:sz w:val="19"/>
              </w:rPr>
              <w:t>(Niken Nur Widyakusuma 박사·약사, Universitas Gadjah Mada)</w:t>
            </w:r>
          </w:p>
          <w:p>
            <w:pPr>
              <w:spacing w:after="80" w:line="276" w:lineRule="auto"/>
              <w:jc w:val="both"/>
            </w:pPr>
            <w:r>
              <w:rPr>
                <w:rFonts w:ascii="Times New Roman" w:hAnsi="Times New Roman" w:eastAsia="바탕"/>
                <w:sz w:val="20"/>
              </w:rPr>
              <w:t>이 지적은 우리 형태소 설계의 경계에 있다. §2.2 의 시각 형태소 넷은 아침·정오·저녁·밤이며 "몇 시간마다" 를 그릴 수 없다. 표 9 에서 시각이 넷뿐인 것을 두고 "처방이 그 이상을 요구하지 않기 때문" 이라고 적었는데, 이 응답은 처방이 요구하는 것이 다른 축일 수 있다고 말한다. 하루 세 번은 언제를 말하고 8시간마다는 간격을 말하며, 항생제처럼 혈중 농도가 중요한 약에서는 뒤의 것이 임상적으로 맞다. 지금 엔진은 간격을 그리지 못하고, 이것은 형태소를 더 그린다고 해결되지 않는다. 시각이라는 축 자체가 다르기 때문이다. §5.10 의 5단계로 넘긴다.</w:t>
            </w:r>
          </w:p>
          <w:p>
            <w:pPr>
              <w:spacing w:after="80" w:line="276" w:lineRule="auto"/>
              <w:jc w:val="both"/>
            </w:pPr>
            <w:r>
              <w:rPr>
                <w:rFonts w:ascii="Times New Roman" w:hAnsi="Times New Roman" w:eastAsia="바탕"/>
                <w:sz w:val="20"/>
              </w:rPr>
              <w:t>설계 의도. 부위를 사용자에게 묻지 않는다. 묻는 순간 선택지를 읽어야 하고, §1.10 에서 확인한 대로 계층과 선택지를 읽게 하는 것이 이 앱이 없애려는 것이다. OCR 이 "점안액" 을 읽어 낸 시점에 부위는 이미 정해져 있으므로, 물어볼 것이 아니라 유도할 것이다.</w:t>
            </w:r>
          </w:p>
          <w:p>
            <w:pPr>
              <w:spacing w:after="80" w:line="276" w:lineRule="auto"/>
              <w:jc w:val="both"/>
            </w:pPr>
            <w:r>
              <w:rPr>
                <w:rFonts w:ascii="Times New Roman" w:hAnsi="Times New Roman" w:eastAsia="바탕"/>
                <w:sz w:val="20"/>
              </w:rPr>
              <w:t xml:space="preserve">모르는 제형을 만났을 때의 처리에도 판단이 들어 있다. 예전에는 표에 없는 제형이 조용히 일반 약병 그림으로 떨어졌다. 흡입기든 네뷸라이저든 화면에는 약병이 떴고, 그런 일이 얼마나 자주 일어나는지 아무 기록도 남지 않았다. 지금은 </w:t>
            </w:r>
            <w:r>
              <w:rPr>
                <w:rFonts w:ascii="Consolas" w:hAnsi="Consolas" w:eastAsia="Consolas"/>
                <w:sz w:val="19"/>
              </w:rPr>
              <w:t>\?제형</w:t>
            </w:r>
            <w:r>
              <w:rPr>
                <w:rFonts w:ascii="Times New Roman" w:hAnsi="Times New Roman" w:eastAsia="바탕"/>
                <w:sz w:val="20"/>
              </w:rPr>
              <w:t xml:space="preserve"> 이라는 표시를 앞세운다. 이것은 "이 개념의 그림이 우리에게 없다" 는 뜻이며, 온라인 판은 그 자리에서 그림을 만들어 넣고, 온디바이스 판은 비슷한 그림을 대신 보여주지 않고 없다고 알린다. 읽지 못하는 사람에게 틀린 그림은 그림이 없는 것보다 나쁘다. 없으면 음성으로 넘어가지만, 틀린 그림은 자신 있게 틀리고 사용자는 그것이 틀렸다는 것을 알 방법이 없다.</w:t>
            </w:r>
          </w:p>
          <w:p>
            <w:pPr>
              <w:spacing w:after="80" w:line="276" w:lineRule="auto"/>
              <w:jc w:val="both"/>
            </w:pPr>
            <w:r>
              <w:rPr>
                <w:rFonts w:ascii="Times New Roman" w:hAnsi="Times New Roman" w:eastAsia="바탕"/>
                <w:sz w:val="20"/>
              </w:rPr>
              <w:t xml:space="preserve">이것이 부분적인 해결에 그친다는 점은 인정한다. 머리(head)는 시각·개수·보관을 그리는 그릇이기도 해서, 제형을 모를 때 그 줄들은 여전히 일반형 약병 위에 그려진다. 제대로 고치려면 그 개념이 정식 형태소가 되어야 하고, 그래서 </w:t>
            </w:r>
            <w:r>
              <w:rPr>
                <w:rFonts w:ascii="Consolas" w:hAnsi="Consolas" w:eastAsia="Consolas"/>
                <w:sz w:val="19"/>
              </w:rPr>
              <w:t>/api/glyph</w:t>
            </w:r>
            <w:r>
              <w:rPr>
                <w:rFonts w:ascii="Times New Roman" w:hAnsi="Times New Roman" w:eastAsia="바탕"/>
                <w:sz w:val="20"/>
              </w:rPr>
              <w:t xml:space="preserve"> 가 만들지 못한 개념의 목록을 파일로 남긴다. 그 목록이 다음 형태소를 무엇으로 추가할지 정하는 근거가 된다. 사용자가 실제로 마주친 순서대로 쌓인다.</w:t>
            </w:r>
          </w:p>
          <w:p>
            <w:pPr>
              <w:spacing w:before="180" w:after="40"/>
            </w:pPr>
            <w:r>
              <w:rPr>
                <w:rFonts w:ascii="Times New Roman" w:hAnsi="Times New Roman" w:eastAsia="바탕"/>
                <w:b/>
                <w:sz w:val="23"/>
              </w:rPr>
              <w:t>2.4 개인별 판정 기준의 유도</w:t>
            </w:r>
          </w:p>
          <w:p>
            <w:pPr>
              <w:spacing w:after="80" w:line="276" w:lineRule="auto"/>
              <w:jc w:val="both"/>
            </w:pPr>
            <w:r>
              <w:rPr>
                <w:rFonts w:ascii="Times New Roman" w:hAnsi="Times New Roman" w:eastAsia="바탕"/>
                <w:sz w:val="20"/>
              </w:rPr>
              <w:t>SnapCare 는 라벨을 읽어 주는 도구가 아니라 판정하는 도구다. 그리고 그 판정은 사용자마다 다르다.</w:t>
            </w:r>
          </w:p>
          <w:p>
            <w:pPr>
              <w:spacing w:after="80" w:line="276" w:lineRule="auto"/>
              <w:jc w:val="both"/>
            </w:pPr>
            <w:r>
              <w:rPr>
                <w:rFonts w:ascii="Times New Roman" w:hAnsi="Times New Roman" w:eastAsia="바탕"/>
                <w:sz w:val="20"/>
              </w:rPr>
              <w:t xml:space="preserve">세계보건기구의 영양 권고는 대부분 총 에너지에 대한 비율로 기술되어 있다. 유리당은 총 에너지의 10% 미만이며 (50 g 에 해당하고, 5% 이하로 더 줄이면 추가 이득이 있을 수 있다), 포화지방도 10% 미만, 트랜스지방은 1% 미만이다. 소금만 성인 1일 5 g 미만(나트륨 2 g)이라는 절대량으로 주어지며, 아동은 에너지 섭취량에 따라 더 적어야 한다 (World Health Organization, </w:t>
            </w:r>
            <w:r>
              <w:rPr>
                <w:rFonts w:ascii="Times New Roman" w:hAnsi="Times New Roman" w:eastAsia="바탕"/>
                <w:i/>
                <w:sz w:val="20"/>
              </w:rPr>
              <w:t>Healthy diet</w:t>
            </w:r>
            <w:r>
              <w:rPr>
                <w:rFonts w:ascii="Times New Roman" w:hAnsi="Times New Roman" w:eastAsia="바탕"/>
                <w:sz w:val="20"/>
              </w:rPr>
              <w:t xml:space="preserve"> fact sheet).</w:t>
            </w:r>
          </w:p>
          <w:p>
            <w:pPr>
              <w:spacing w:after="80" w:line="276" w:lineRule="auto"/>
              <w:jc w:val="both"/>
            </w:pPr>
            <w:r>
              <w:rPr>
                <w:rFonts w:ascii="Times New Roman" w:hAnsi="Times New Roman" w:eastAsia="바탕"/>
                <w:sz w:val="20"/>
              </w:rPr>
              <w:t>이 기술 방식이 중요하다. 권고 자체가 비율로 쓰여 있으므로, 고정된 그램 수 표를 들고 있는 것이 아니라 그 사람의 에너지 요구량에서 유도하는 것이 지침의 올바른 구현이다. 그 결과 같은 음료 한 캔이 7세 아동에게는 경고가 되고 성인에게는 무해가 된다.</w:t>
            </w:r>
          </w:p>
          <w:p>
            <w:pPr>
              <w:spacing w:after="80" w:line="276" w:lineRule="auto"/>
              <w:jc w:val="both"/>
            </w:pPr>
            <w:r>
              <w:rPr>
                <w:rFonts w:ascii="Times New Roman" w:hAnsi="Times New Roman" w:eastAsia="바탕"/>
                <w:sz w:val="20"/>
              </w:rPr>
              <w:t>유도는 다음 여섯 줄이 전부다.</w:t>
            </w:r>
          </w:p>
          <w:p>
            <w:pPr>
              <w:spacing w:after="160"/>
            </w:pPr>
            <w:r>
              <w:rPr>
                <w:rFonts w:ascii="Consolas" w:hAnsi="Consolas" w:eastAsia="Consolas"/>
                <w:sz w:val="18"/>
              </w:rPr>
              <w:t>/** 나이대 → 대표 나이. 프로필에서 그림으로 고른 값이 문자열 파싱보다 우선한다. */</w:t>
              <w:br/>
              <w:t>const BAND_AGE: Record&lt;NonNullable&lt;Member['ageBand']&gt;, number&gt; = {</w:t>
              <w:br/>
              <w:t xml:space="preserve">  child: 7, teen: 15, adult: 35, senior: 70,</w:t>
              <w:br/>
              <w:t>};</w:t>
              <w:br/>
              <w:br/>
              <w:t>export function referenceFor(member: Member): DailyReference {</w:t>
              <w:br/>
              <w:t xml:space="preserve">  const age = member.ageBand ? BAND_AGE[member.ageBand] : ageFromRole(member.role);</w:t>
              <w:br/>
              <w:t xml:space="preserve">  const { energyKcal, weightKg } = bandFor(age);</w:t>
              <w:br/>
              <w:br/>
              <w:t xml:space="preserve">  // WHO 백분율 권고를 g 으로 환산 — 이 유도가 엔진의 핵심이다.</w:t>
              <w:br/>
              <w:t xml:space="preserve">  const sugarsLimit = (energyKcal * 0.10) / KCAL_PER_G.carb;   // 유리당  &lt;10 %E</w:t>
              <w:br/>
              <w:t xml:space="preserve">  const satFatLimit = (energyKcal * 0.10) / KCAL_PER_G.fat;    // 포화지방 &lt;10 %E</w:t>
              <w:br/>
              <w:br/>
              <w:t xml:space="preserve">  // 소금·식이섬유는 절대량 권고 → 에너지 요구량 비율로 소아 하향</w:t>
              <w:br/>
              <w:t xml:space="preserve">  const energyRatio = energyKcal / ADULT_ENERGY_KCAL;</w:t>
              <w:br/>
              <w:t xml:space="preserve">  const saltLimit   = ADULT_SALT_LIMIT_G * Math.min(1, energyRatio);</w:t>
              <w:br/>
              <w:t xml:space="preserve">  ...</w:t>
              <w:br/>
              <w:t>}</w:t>
            </w:r>
          </w:p>
          <w:p>
            <w:pPr>
              <w:spacing w:after="80" w:line="276" w:lineRule="auto"/>
              <w:jc w:val="both"/>
            </w:pPr>
            <w:r>
              <w:rPr>
                <w:rFonts w:ascii="Times New Roman" w:hAnsi="Times New Roman" w:eastAsia="바탕"/>
                <w:sz w:val="20"/>
              </w:rPr>
              <w:t>설계 의도. 나이를 대표값 네 개로 접었다. 사용자는 숫자를 입력하지 않고 그림 넷 중 하나를 고르므로(§3.2), 앱이 아는 것은 구간뿐이다. 구간을 그대로 두고 계산하려면 구간별 기준치 표를 손으로 만들어야 하는데, 그러면 WHO 권고가 바뀔 때 표를 다시 짜야 하고 그 표가 어디서 왔는지 아무도 확인할 수 없게 된다. 대표 나이 하나로 접으면 계산이 권고 문장을 그대로 따른다.</w:t>
            </w:r>
          </w:p>
          <w:p>
            <w:pPr>
              <w:spacing w:after="80" w:line="276" w:lineRule="auto"/>
              <w:jc w:val="both"/>
            </w:pPr>
            <w:r>
              <w:rPr>
                <w:rFonts w:ascii="Consolas" w:hAnsi="Consolas" w:eastAsia="Consolas"/>
                <w:sz w:val="19"/>
              </w:rPr>
              <w:t>Math.min(1, energyRatio)</w:t>
            </w:r>
            <w:r>
              <w:rPr>
                <w:rFonts w:ascii="Times New Roman" w:hAnsi="Times New Roman" w:eastAsia="바탕"/>
                <w:sz w:val="20"/>
              </w:rPr>
              <w:t xml:space="preserve"> 에도 판단이 있다. 소금과 식이섬유는 권고가 절대량이라 비율로 환산할 수 없다. 아동은 에너지 요구량에 비례해 낮추되(§2.4 의 근거가 되는 권고 자체가 "아동은 에너지 섭취량에 따라 더 적어야 한다" 고 말한다), 성인보다 많이 먹는 사람에게 소금 한도를 올려 주지는 않는다. 권고가 상한이기 때문이다.</w:t>
            </w:r>
          </w:p>
          <w:p>
            <w:pPr>
              <w:spacing w:after="80" w:line="276" w:lineRule="auto"/>
              <w:jc w:val="both"/>
            </w:pPr>
            <w:r>
              <w:rPr>
                <w:rFonts w:ascii="Consolas" w:hAnsi="Consolas" w:eastAsia="Consolas"/>
                <w:sz w:val="19"/>
              </w:rPr>
              <w:t>basis</w:t>
            </w:r>
            <w:r>
              <w:rPr>
                <w:rFonts w:ascii="Times New Roman" w:hAnsi="Times New Roman" w:eastAsia="바탕"/>
                <w:sz w:val="20"/>
              </w:rPr>
              <w:t xml:space="preserve"> 문자열을 함께 돌려주는 것도 의도적이다. 화면 아래에 "70세 기준 1,800 kcal, 유리당 10% 미만" 이 그대로 표시된다(그림 22 의 (b)). 판정이 어디서 나왔는지를 사용자가 볼 수 없으면 그 판정을 검토할 방법도 없다.</w:t>
            </w:r>
          </w:p>
          <w:p>
            <w:pPr>
              <w:spacing w:after="80" w:line="276" w:lineRule="auto"/>
              <w:jc w:val="both"/>
            </w:pPr>
            <w:r>
              <w:rPr>
                <w:rFonts w:ascii="Times New Roman" w:hAnsi="Times New Roman" w:eastAsia="바탕"/>
                <w:sz w:val="20"/>
              </w:rPr>
              <w:t>이 유도가 실제로 무엇을 내는지 네 나이대에 대해 적어 둔다. 위의 여섯 줄을 그대로 돌린 값이다.</w:t>
            </w:r>
          </w:p>
          <w:p>
            <w:pPr>
              <w:spacing w:after="80" w:line="276" w:lineRule="auto"/>
              <w:jc w:val="both"/>
            </w:pPr>
            <w:r>
              <w:rPr>
                <w:rFonts w:ascii="Times New Roman" w:hAnsi="Times New Roman" w:eastAsia="바탕"/>
                <w:sz w:val="20"/>
              </w:rPr>
              <w:t>[표 11] 나이대별 하루 기준치 (위 코드의 출력)</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1221"/>
              <w:gridCol w:w="1221"/>
              <w:gridCol w:w="1221"/>
              <w:gridCol w:w="1221"/>
              <w:gridCol w:w="1221"/>
              <w:gridCol w:w="1221"/>
              <w:gridCol w:w="1221"/>
              <w:gridCol w:w="1221"/>
            </w:tblGrid>
            <w:tr>
              <w:tc>
                <w:tcPr>
                  <w:tcW w:type="dxa" w:w="1221"/>
                  <w:shd w:val="clear" w:fill="F2F2F2"/>
                </w:tcPr>
                <w:p>
                  <w:r>
                    <w:rPr>
                      <w:rFonts w:ascii="Times New Roman" w:hAnsi="Times New Roman" w:eastAsia="바탕"/>
                      <w:b/>
                      <w:sz w:val="18"/>
                    </w:rPr>
                    <w:t>나이대</w:t>
                  </w:r>
                </w:p>
              </w:tc>
              <w:tc>
                <w:tcPr>
                  <w:tcW w:type="dxa" w:w="1221"/>
                  <w:shd w:val="clear" w:fill="F2F2F2"/>
                </w:tcPr>
                <w:p>
                  <w:r>
                    <w:rPr>
                      <w:rFonts w:ascii="Times New Roman" w:hAnsi="Times New Roman" w:eastAsia="바탕"/>
                      <w:b/>
                      <w:sz w:val="18"/>
                    </w:rPr>
                    <w:t>에너지</w:t>
                  </w:r>
                </w:p>
              </w:tc>
              <w:tc>
                <w:tcPr>
                  <w:tcW w:type="dxa" w:w="1221"/>
                  <w:shd w:val="clear" w:fill="F2F2F2"/>
                </w:tcPr>
                <w:p>
                  <w:r>
                    <w:rPr>
                      <w:rFonts w:ascii="Times New Roman" w:hAnsi="Times New Roman" w:eastAsia="바탕"/>
                      <w:b/>
                      <w:sz w:val="18"/>
                    </w:rPr>
                    <w:t>유리당</w:t>
                  </w:r>
                </w:p>
              </w:tc>
              <w:tc>
                <w:tcPr>
                  <w:tcW w:type="dxa" w:w="1221"/>
                  <w:shd w:val="clear" w:fill="F2F2F2"/>
                </w:tcPr>
                <w:p>
                  <w:r>
                    <w:rPr>
                      <w:rFonts w:ascii="Times New Roman" w:hAnsi="Times New Roman" w:eastAsia="바탕"/>
                      <w:b/>
                      <w:sz w:val="18"/>
                    </w:rPr>
                    <w:t>포화지방</w:t>
                  </w:r>
                </w:p>
              </w:tc>
              <w:tc>
                <w:tcPr>
                  <w:tcW w:type="dxa" w:w="1221"/>
                  <w:shd w:val="clear" w:fill="F2F2F2"/>
                </w:tcPr>
                <w:p>
                  <w:r>
                    <w:rPr>
                      <w:rFonts w:ascii="Times New Roman" w:hAnsi="Times New Roman" w:eastAsia="바탕"/>
                      <w:b/>
                      <w:sz w:val="18"/>
                    </w:rPr>
                    <w:t>지방</w:t>
                  </w:r>
                </w:p>
              </w:tc>
              <w:tc>
                <w:tcPr>
                  <w:tcW w:type="dxa" w:w="1221"/>
                  <w:shd w:val="clear" w:fill="F2F2F2"/>
                </w:tcPr>
                <w:p>
                  <w:r>
                    <w:rPr>
                      <w:rFonts w:ascii="Times New Roman" w:hAnsi="Times New Roman" w:eastAsia="바탕"/>
                      <w:b/>
                      <w:sz w:val="18"/>
                    </w:rPr>
                    <w:t>소금</w:t>
                  </w:r>
                </w:p>
              </w:tc>
              <w:tc>
                <w:tcPr>
                  <w:tcW w:type="dxa" w:w="1221"/>
                  <w:shd w:val="clear" w:fill="F2F2F2"/>
                </w:tcPr>
                <w:p>
                  <w:r>
                    <w:rPr>
                      <w:rFonts w:ascii="Times New Roman" w:hAnsi="Times New Roman" w:eastAsia="바탕"/>
                      <w:b/>
                      <w:sz w:val="18"/>
                    </w:rPr>
                    <w:t>식이섬유</w:t>
                  </w:r>
                </w:p>
              </w:tc>
              <w:tc>
                <w:tcPr>
                  <w:tcW w:type="dxa" w:w="1221"/>
                  <w:shd w:val="clear" w:fill="F2F2F2"/>
                </w:tcPr>
                <w:p>
                  <w:r>
                    <w:rPr>
                      <w:rFonts w:ascii="Times New Roman" w:hAnsi="Times New Roman" w:eastAsia="바탕"/>
                      <w:b/>
                      <w:sz w:val="18"/>
                    </w:rPr>
                    <w:t>단백질</w:t>
                  </w:r>
                </w:p>
              </w:tc>
            </w:tr>
            <w:tr>
              <w:tc>
                <w:tcPr>
                  <w:tcW w:type="dxa" w:w="1221"/>
                </w:tcPr>
                <w:p>
                  <w:r>
                    <w:rPr>
                      <w:rFonts w:ascii="Times New Roman" w:hAnsi="Times New Roman" w:eastAsia="바탕"/>
                      <w:sz w:val="18"/>
                    </w:rPr>
                    <w:t>아동 (7세)</w:t>
                  </w:r>
                </w:p>
              </w:tc>
              <w:tc>
                <w:tcPr>
                  <w:tcW w:type="dxa" w:w="1221"/>
                </w:tcPr>
                <w:p>
                  <w:r>
                    <w:rPr>
                      <w:rFonts w:ascii="Times New Roman" w:hAnsi="Times New Roman" w:eastAsia="바탕"/>
                      <w:sz w:val="18"/>
                    </w:rPr>
                    <w:t>1,800 kcal</w:t>
                  </w:r>
                </w:p>
              </w:tc>
              <w:tc>
                <w:tcPr>
                  <w:tcW w:type="dxa" w:w="1221"/>
                </w:tcPr>
                <w:p>
                  <w:r>
                    <w:rPr>
                      <w:rFonts w:ascii="Times New Roman" w:hAnsi="Times New Roman" w:eastAsia="바탕"/>
                      <w:sz w:val="18"/>
                    </w:rPr>
                    <w:t>45 g</w:t>
                  </w:r>
                </w:p>
              </w:tc>
              <w:tc>
                <w:tcPr>
                  <w:tcW w:type="dxa" w:w="1221"/>
                </w:tcPr>
                <w:p>
                  <w:r>
                    <w:rPr>
                      <w:rFonts w:ascii="Times New Roman" w:hAnsi="Times New Roman" w:eastAsia="바탕"/>
                      <w:sz w:val="18"/>
                    </w:rPr>
                    <w:t>20.0 g</w:t>
                  </w:r>
                </w:p>
              </w:tc>
              <w:tc>
                <w:tcPr>
                  <w:tcW w:type="dxa" w:w="1221"/>
                </w:tcPr>
                <w:p>
                  <w:r>
                    <w:rPr>
                      <w:rFonts w:ascii="Times New Roman" w:hAnsi="Times New Roman" w:eastAsia="바탕"/>
                      <w:sz w:val="18"/>
                    </w:rPr>
                    <w:t>60 g</w:t>
                  </w:r>
                </w:p>
              </w:tc>
              <w:tc>
                <w:tcPr>
                  <w:tcW w:type="dxa" w:w="1221"/>
                </w:tcPr>
                <w:p>
                  <w:r>
                    <w:rPr>
                      <w:rFonts w:ascii="Times New Roman" w:hAnsi="Times New Roman" w:eastAsia="바탕"/>
                      <w:sz w:val="18"/>
                    </w:rPr>
                    <w:t>4.5 g</w:t>
                  </w:r>
                </w:p>
              </w:tc>
              <w:tc>
                <w:tcPr>
                  <w:tcW w:type="dxa" w:w="1221"/>
                </w:tcPr>
                <w:p>
                  <w:r>
                    <w:rPr>
                      <w:rFonts w:ascii="Times New Roman" w:hAnsi="Times New Roman" w:eastAsia="바탕"/>
                      <w:sz w:val="18"/>
                    </w:rPr>
                    <w:t>22.5 g</w:t>
                  </w:r>
                </w:p>
              </w:tc>
              <w:tc>
                <w:tcPr>
                  <w:tcW w:type="dxa" w:w="1221"/>
                </w:tcPr>
                <w:p>
                  <w:r>
                    <w:rPr>
                      <w:rFonts w:ascii="Times New Roman" w:hAnsi="Times New Roman" w:eastAsia="바탕"/>
                      <w:sz w:val="18"/>
                    </w:rPr>
                    <w:t>23.2 g</w:t>
                  </w:r>
                </w:p>
              </w:tc>
            </w:tr>
            <w:tr>
              <w:tc>
                <w:tcPr>
                  <w:tcW w:type="dxa" w:w="1221"/>
                </w:tcPr>
                <w:p>
                  <w:r>
                    <w:rPr>
                      <w:rFonts w:ascii="Times New Roman" w:hAnsi="Times New Roman" w:eastAsia="바탕"/>
                      <w:sz w:val="18"/>
                    </w:rPr>
                    <w:t>청소년 (15세)</w:t>
                  </w:r>
                </w:p>
              </w:tc>
              <w:tc>
                <w:tcPr>
                  <w:tcW w:type="dxa" w:w="1221"/>
                </w:tcPr>
                <w:p>
                  <w:r>
                    <w:rPr>
                      <w:rFonts w:ascii="Times New Roman" w:hAnsi="Times New Roman" w:eastAsia="바탕"/>
                      <w:sz w:val="18"/>
                    </w:rPr>
                    <w:t>2,400 kcal</w:t>
                  </w:r>
                </w:p>
              </w:tc>
              <w:tc>
                <w:tcPr>
                  <w:tcW w:type="dxa" w:w="1221"/>
                </w:tcPr>
                <w:p>
                  <w:r>
                    <w:rPr>
                      <w:rFonts w:ascii="Times New Roman" w:hAnsi="Times New Roman" w:eastAsia="바탕"/>
                      <w:sz w:val="18"/>
                    </w:rPr>
                    <w:t>60 g</w:t>
                  </w:r>
                </w:p>
              </w:tc>
              <w:tc>
                <w:tcPr>
                  <w:tcW w:type="dxa" w:w="1221"/>
                </w:tcPr>
                <w:p>
                  <w:r>
                    <w:rPr>
                      <w:rFonts w:ascii="Times New Roman" w:hAnsi="Times New Roman" w:eastAsia="바탕"/>
                      <w:sz w:val="18"/>
                    </w:rPr>
                    <w:t>26.7 g</w:t>
                  </w:r>
                </w:p>
              </w:tc>
              <w:tc>
                <w:tcPr>
                  <w:tcW w:type="dxa" w:w="1221"/>
                </w:tcPr>
                <w:p>
                  <w:r>
                    <w:rPr>
                      <w:rFonts w:ascii="Times New Roman" w:hAnsi="Times New Roman" w:eastAsia="바탕"/>
                      <w:sz w:val="18"/>
                    </w:rPr>
                    <w:t>80 g</w:t>
                  </w:r>
                </w:p>
              </w:tc>
              <w:tc>
                <w:tcPr>
                  <w:tcW w:type="dxa" w:w="1221"/>
                </w:tcPr>
                <w:p>
                  <w:r>
                    <w:rPr>
                      <w:rFonts w:ascii="Times New Roman" w:hAnsi="Times New Roman" w:eastAsia="바탕"/>
                      <w:sz w:val="18"/>
                    </w:rPr>
                    <w:t>5.0 g</w:t>
                  </w:r>
                </w:p>
              </w:tc>
              <w:tc>
                <w:tcPr>
                  <w:tcW w:type="dxa" w:w="1221"/>
                </w:tcPr>
                <w:p>
                  <w:r>
                    <w:rPr>
                      <w:rFonts w:ascii="Times New Roman" w:hAnsi="Times New Roman" w:eastAsia="바탕"/>
                      <w:sz w:val="18"/>
                    </w:rPr>
                    <w:t>25.0 g</w:t>
                  </w:r>
                </w:p>
              </w:tc>
              <w:tc>
                <w:tcPr>
                  <w:tcW w:type="dxa" w:w="1221"/>
                </w:tcPr>
                <w:p>
                  <w:r>
                    <w:rPr>
                      <w:rFonts w:ascii="Times New Roman" w:hAnsi="Times New Roman" w:eastAsia="바탕"/>
                      <w:sz w:val="18"/>
                    </w:rPr>
                    <w:t>48.1 g</w:t>
                  </w:r>
                </w:p>
              </w:tc>
            </w:tr>
            <w:tr>
              <w:tc>
                <w:tcPr>
                  <w:tcW w:type="dxa" w:w="1221"/>
                </w:tcPr>
                <w:p>
                  <w:r>
                    <w:rPr>
                      <w:rFonts w:ascii="Times New Roman" w:hAnsi="Times New Roman" w:eastAsia="바탕"/>
                      <w:sz w:val="18"/>
                    </w:rPr>
                    <w:t>성인 (35세)</w:t>
                  </w:r>
                </w:p>
              </w:tc>
              <w:tc>
                <w:tcPr>
                  <w:tcW w:type="dxa" w:w="1221"/>
                </w:tcPr>
                <w:p>
                  <w:r>
                    <w:rPr>
                      <w:rFonts w:ascii="Times New Roman" w:hAnsi="Times New Roman" w:eastAsia="바탕"/>
                      <w:sz w:val="18"/>
                    </w:rPr>
                    <w:t>2,000 kcal</w:t>
                  </w:r>
                </w:p>
              </w:tc>
              <w:tc>
                <w:tcPr>
                  <w:tcW w:type="dxa" w:w="1221"/>
                </w:tcPr>
                <w:p>
                  <w:r>
                    <w:rPr>
                      <w:rFonts w:ascii="Times New Roman" w:hAnsi="Times New Roman" w:eastAsia="바탕"/>
                      <w:sz w:val="18"/>
                    </w:rPr>
                    <w:t>50 g</w:t>
                  </w:r>
                </w:p>
              </w:tc>
              <w:tc>
                <w:tcPr>
                  <w:tcW w:type="dxa" w:w="1221"/>
                </w:tcPr>
                <w:p>
                  <w:r>
                    <w:rPr>
                      <w:rFonts w:ascii="Times New Roman" w:hAnsi="Times New Roman" w:eastAsia="바탕"/>
                      <w:sz w:val="18"/>
                    </w:rPr>
                    <w:t>22.2 g</w:t>
                  </w:r>
                </w:p>
              </w:tc>
              <w:tc>
                <w:tcPr>
                  <w:tcW w:type="dxa" w:w="1221"/>
                </w:tcPr>
                <w:p>
                  <w:r>
                    <w:rPr>
                      <w:rFonts w:ascii="Times New Roman" w:hAnsi="Times New Roman" w:eastAsia="바탕"/>
                      <w:sz w:val="18"/>
                    </w:rPr>
                    <w:t>67 g</w:t>
                  </w:r>
                </w:p>
              </w:tc>
              <w:tc>
                <w:tcPr>
                  <w:tcW w:type="dxa" w:w="1221"/>
                </w:tcPr>
                <w:p>
                  <w:r>
                    <w:rPr>
                      <w:rFonts w:ascii="Times New Roman" w:hAnsi="Times New Roman" w:eastAsia="바탕"/>
                      <w:sz w:val="18"/>
                    </w:rPr>
                    <w:t>5.0 g</w:t>
                  </w:r>
                </w:p>
              </w:tc>
              <w:tc>
                <w:tcPr>
                  <w:tcW w:type="dxa" w:w="1221"/>
                </w:tcPr>
                <w:p>
                  <w:r>
                    <w:rPr>
                      <w:rFonts w:ascii="Times New Roman" w:hAnsi="Times New Roman" w:eastAsia="바탕"/>
                      <w:sz w:val="18"/>
                    </w:rPr>
                    <w:t>25.0 g</w:t>
                  </w:r>
                </w:p>
              </w:tc>
              <w:tc>
                <w:tcPr>
                  <w:tcW w:type="dxa" w:w="1221"/>
                </w:tcPr>
                <w:p>
                  <w:r>
                    <w:rPr>
                      <w:rFonts w:ascii="Times New Roman" w:hAnsi="Times New Roman" w:eastAsia="바탕"/>
                      <w:sz w:val="18"/>
                    </w:rPr>
                    <w:t>51.5 g</w:t>
                  </w:r>
                </w:p>
              </w:tc>
            </w:tr>
            <w:tr>
              <w:tc>
                <w:tcPr>
                  <w:tcW w:type="dxa" w:w="1221"/>
                </w:tcPr>
                <w:p>
                  <w:r>
                    <w:rPr>
                      <w:rFonts w:ascii="Times New Roman" w:hAnsi="Times New Roman" w:eastAsia="바탕"/>
                      <w:sz w:val="18"/>
                    </w:rPr>
                    <w:t>고령 (70세)</w:t>
                  </w:r>
                </w:p>
              </w:tc>
              <w:tc>
                <w:tcPr>
                  <w:tcW w:type="dxa" w:w="1221"/>
                </w:tcPr>
                <w:p>
                  <w:r>
                    <w:rPr>
                      <w:rFonts w:ascii="Times New Roman" w:hAnsi="Times New Roman" w:eastAsia="바탕"/>
                      <w:sz w:val="18"/>
                    </w:rPr>
                    <w:t>1,800 kcal</w:t>
                  </w:r>
                </w:p>
              </w:tc>
              <w:tc>
                <w:tcPr>
                  <w:tcW w:type="dxa" w:w="1221"/>
                </w:tcPr>
                <w:p>
                  <w:r>
                    <w:rPr>
                      <w:rFonts w:ascii="Times New Roman" w:hAnsi="Times New Roman" w:eastAsia="바탕"/>
                      <w:sz w:val="18"/>
                    </w:rPr>
                    <w:t>45 g</w:t>
                  </w:r>
                </w:p>
              </w:tc>
              <w:tc>
                <w:tcPr>
                  <w:tcW w:type="dxa" w:w="1221"/>
                </w:tcPr>
                <w:p>
                  <w:r>
                    <w:rPr>
                      <w:rFonts w:ascii="Times New Roman" w:hAnsi="Times New Roman" w:eastAsia="바탕"/>
                      <w:sz w:val="18"/>
                    </w:rPr>
                    <w:t>20.0 g</w:t>
                  </w:r>
                </w:p>
              </w:tc>
              <w:tc>
                <w:tcPr>
                  <w:tcW w:type="dxa" w:w="1221"/>
                </w:tcPr>
                <w:p>
                  <w:r>
                    <w:rPr>
                      <w:rFonts w:ascii="Times New Roman" w:hAnsi="Times New Roman" w:eastAsia="바탕"/>
                      <w:sz w:val="18"/>
                    </w:rPr>
                    <w:t>60 g</w:t>
                  </w:r>
                </w:p>
              </w:tc>
              <w:tc>
                <w:tcPr>
                  <w:tcW w:type="dxa" w:w="1221"/>
                </w:tcPr>
                <w:p>
                  <w:r>
                    <w:rPr>
                      <w:rFonts w:ascii="Times New Roman" w:hAnsi="Times New Roman" w:eastAsia="바탕"/>
                      <w:sz w:val="18"/>
                    </w:rPr>
                    <w:t>4.5 g</w:t>
                  </w:r>
                </w:p>
              </w:tc>
              <w:tc>
                <w:tcPr>
                  <w:tcW w:type="dxa" w:w="1221"/>
                </w:tcPr>
                <w:p>
                  <w:r>
                    <w:rPr>
                      <w:rFonts w:ascii="Times New Roman" w:hAnsi="Times New Roman" w:eastAsia="바탕"/>
                      <w:sz w:val="18"/>
                    </w:rPr>
                    <w:t>22.5 g</w:t>
                  </w:r>
                </w:p>
              </w:tc>
              <w:tc>
                <w:tcPr>
                  <w:tcW w:type="dxa" w:w="1221"/>
                </w:tcPr>
                <w:p>
                  <w:r>
                    <w:rPr>
                      <w:rFonts w:ascii="Times New Roman" w:hAnsi="Times New Roman" w:eastAsia="바탕"/>
                      <w:sz w:val="18"/>
                    </w:rPr>
                    <w:t>49.8 g</w:t>
                  </w:r>
                </w:p>
              </w:tc>
            </w:tr>
          </w:tbl>
          <w:p/>
          <w:p>
            <w:pPr>
              <w:spacing w:after="120"/>
            </w:pPr>
          </w:p>
          <w:p>
            <w:pPr>
              <w:spacing w:after="80" w:line="276" w:lineRule="auto"/>
              <w:jc w:val="both"/>
            </w:pPr>
            <w:r>
              <w:rPr>
                <w:rFonts w:ascii="Times New Roman" w:hAnsi="Times New Roman" w:eastAsia="바탕"/>
                <w:sz w:val="20"/>
              </w:rPr>
              <w:t>표를 싣는 이유는 심사자가 검산할 수 있게 하기 위해서다. 배포본에서 확인해 보면 그림 15 의 홈 화면이 유리당 27.5 g 을 61%로 표시하는데, 27.5 를 45 로 나눈 값이 61.1% 다. 화면의 백분율이 이 표의 유도에서 그대로 나온다.</w:t>
            </w:r>
          </w:p>
          <w:p>
            <w:pPr>
              <w:spacing w:after="80" w:line="276" w:lineRule="auto"/>
              <w:jc w:val="both"/>
            </w:pPr>
            <w:r>
              <w:rPr>
                <w:rFonts w:ascii="Times New Roman" w:hAnsi="Times New Roman" w:eastAsia="바탕"/>
                <w:sz w:val="20"/>
              </w:rPr>
              <w:t>같은 나이대라도 아동과 고령이 에너지는 1,800 kcal 로 같고 단백질만 23.2 g 과 49.8 g 으로 갈리는 것도 이 표에서 보인다. 단백질만 체중에서 유도하기 때문이며(체중 1 kg 당 0.83 g), 아동의 대표 체중을 28 kg, 고령을 60 kg 으로 두었다.</w:t>
            </w:r>
          </w:p>
          <w:p>
            <w:pPr>
              <w:spacing w:before="160" w:after="60"/>
              <w:jc w:val="center"/>
            </w:pPr>
            <w:r>
              <w:drawing>
                <wp:inline xmlns:a="http://schemas.openxmlformats.org/drawingml/2006/main" xmlns:pic="http://schemas.openxmlformats.org/drawingml/2006/picture">
                  <wp:extent cx="5486400" cy="2651760"/>
                  <wp:docPr id="20" name="Picture 20"/>
                  <wp:cNvGraphicFramePr>
                    <a:graphicFrameLocks noChangeAspect="1"/>
                  </wp:cNvGraphicFramePr>
                  <a:graphic>
                    <a:graphicData uri="http://schemas.openxmlformats.org/drawingml/2006/picture">
                      <pic:pic>
                        <pic:nvPicPr>
                          <pic:cNvPr id="0" name="fig15_verdict_flow.png"/>
                          <pic:cNvPicPr/>
                        </pic:nvPicPr>
                        <pic:blipFill>
                          <a:blip r:embed="rId37"/>
                          <a:stretch>
                            <a:fillRect/>
                          </a:stretch>
                        </pic:blipFill>
                        <pic:spPr>
                          <a:xfrm>
                            <a:off x="0" y="0"/>
                            <a:ext cx="5486400" cy="265176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20]</w:t>
            </w:r>
            <w:r>
              <w:rPr>
                <w:rFonts w:ascii="Times New Roman" w:hAnsi="Times New Roman" w:eastAsia="바탕"/>
                <w:color w:val="606068"/>
                <w:sz w:val="18"/>
              </w:rPr>
              <w:t xml:space="preserve"> 판정 기준이 유도되는 경로. 사용자가 고르는 것은 위의 두 상자뿐이고 나머지는 계산이다. 표가 아니라 유도인 이유는 WHO 권고 자체가 총 에너지에 대한 비율로 쓰여 있기 때문이며, 권고가 바뀌면 표를 다시 짜는 대신 상수 하나를 고치면 된다.</w:t>
            </w:r>
          </w:p>
          <w:p>
            <w:pPr>
              <w:spacing w:after="80" w:line="276" w:lineRule="auto"/>
              <w:jc w:val="both"/>
            </w:pPr>
            <w:r>
              <w:rPr>
                <w:rFonts w:ascii="Times New Roman" w:hAnsi="Times New Roman" w:eastAsia="바탕"/>
                <w:sz w:val="20"/>
              </w:rPr>
              <w:t>이 유도가 만들 수 있는 위험을 §5.7 의 약국 구획이 두 번 짚었다. 충남대학교 이소영 교수·약사는 상호작용 경고가 오히려 임의 중단을 부를 수 있다고 적었다.</w:t>
            </w:r>
          </w:p>
          <w:p>
            <w:pPr>
              <w:spacing w:after="40" w:line="276" w:lineRule="auto"/>
              <w:ind w:left="403"/>
            </w:pPr>
            <w:r>
              <w:rPr>
                <w:rFonts w:ascii="Times New Roman" w:hAnsi="Times New Roman" w:eastAsia="바탕"/>
                <w:i/>
                <w:color w:val="606068"/>
                <w:sz w:val="19"/>
              </w:rPr>
              <w:t>"약물간 상호작용에 대해서도 이를 고려하여 병용 약물의 용량을 감소하거나 이미 처방에서 중재가 되었음에도 이러한 경고를 보면 환자가 임의로 약물치료를 중단할 가능성이 있음. 임상적 상황에서는 상호작용이 있는걸 알아도 환자 치료를 위해 쓰이는 경우도 있음."</w:t>
            </w:r>
          </w:p>
          <w:p>
            <w:pPr>
              <w:spacing w:after="180" w:line="276" w:lineRule="auto"/>
              <w:ind w:left="403"/>
            </w:pPr>
            <w:r>
              <w:rPr>
                <w:rFonts w:ascii="Times New Roman" w:hAnsi="Times New Roman" w:eastAsia="바탕"/>
                <w:i w:val="0"/>
                <w:color w:val="606068"/>
                <w:sz w:val="19"/>
              </w:rPr>
              <w:t>(이소영 교수·약사, 충남대학교)</w:t>
            </w:r>
          </w:p>
          <w:p>
            <w:pPr>
              <w:spacing w:after="80" w:line="276" w:lineRule="auto"/>
              <w:jc w:val="both"/>
            </w:pPr>
            <w:r>
              <w:rPr>
                <w:rFonts w:ascii="Times New Roman" w:hAnsi="Times New Roman" w:eastAsia="바탕"/>
                <w:sz w:val="20"/>
              </w:rPr>
              <w:t>세르비아 University of Belgrade 의 Katarina Vučićević 교수는 답을 하나 제시했다. 경고에 "의사나 약사에게 연락하라" 는 지시를 붙이라는 것이다. 지금 이 앱은 회피 판정에서 무엇을 하지 말라고만 말하고 누구에게 물어야 하는지는 말하지 않는다. 판정을 유도로 만든 이 절의 설계가 판정을 종점으로 다루고 있었던 셈이다.</w:t>
            </w:r>
          </w:p>
          <w:p>
            <w:pPr>
              <w:spacing w:after="80" w:line="276" w:lineRule="auto"/>
              <w:jc w:val="both"/>
            </w:pPr>
            <w:r>
              <w:rPr>
                <w:rFonts w:ascii="Times New Roman" w:hAnsi="Times New Roman" w:eastAsia="바탕"/>
                <w:sz w:val="20"/>
              </w:rPr>
              <w:t>여기에 사용자의 조건이 더해진다. 당뇨가 있으면 당류 기준이 좁아지고, 혈액희석제를 복용 중이면 이부프로펜 계열이 회피 대상이 되며, 임신·수유 중이면 금기 목록이 달라진다.</w:t>
            </w:r>
          </w:p>
          <w:p>
            <w:pPr>
              <w:spacing w:before="180" w:after="40"/>
            </w:pPr>
            <w:r>
              <w:rPr>
                <w:rFonts w:ascii="Times New Roman" w:hAnsi="Times New Roman" w:eastAsia="바탕"/>
                <w:b/>
                <w:sz w:val="23"/>
              </w:rPr>
              <w:t>2.5 조건 수집과 알레르기 추론</w:t>
            </w:r>
          </w:p>
          <w:p>
            <w:pPr>
              <w:spacing w:after="80" w:line="276" w:lineRule="auto"/>
              <w:jc w:val="both"/>
            </w:pPr>
            <w:r>
              <w:rPr>
                <w:rFonts w:ascii="Times New Roman" w:hAnsi="Times New Roman" w:eastAsia="바탕"/>
                <w:sz w:val="20"/>
              </w:rPr>
              <w:t xml:space="preserve">앞 절에서 확인했듯 당뇨 성인의 약 43%가 자신이 당뇨임을 모르며 (International Diabetes Federation, </w:t>
            </w:r>
            <w:r>
              <w:rPr>
                <w:rFonts w:ascii="Times New Roman" w:hAnsi="Times New Roman" w:eastAsia="바탕"/>
                <w:i/>
                <w:sz w:val="20"/>
              </w:rPr>
              <w:t>IDF Diabetes Atlas</w:t>
            </w:r>
            <w:r>
              <w:rPr>
                <w:rFonts w:ascii="Times New Roman" w:hAnsi="Times New Roman" w:eastAsia="바탕"/>
                <w:sz w:val="20"/>
              </w:rPr>
              <w:t>, 11th ed., 2025), 알레르기에서도 자가보고와 확진 사이에 큰 간극이 있다.</w:t>
            </w:r>
          </w:p>
          <w:p>
            <w:pPr>
              <w:spacing w:after="80" w:line="276" w:lineRule="auto"/>
              <w:jc w:val="both"/>
            </w:pPr>
            <w:r>
              <w:rPr>
                <w:rFonts w:ascii="Times New Roman" w:hAnsi="Times New Roman" w:eastAsia="바탕"/>
                <w:sz w:val="20"/>
              </w:rPr>
              <w:t>따라서 "무슨 알레르기가 있습니까" 라는 질문은 검사를 받아 본 사람만 답할 수 있다. SnapCare 는 이 질문을 세 갈래로 나눈다.</w:t>
            </w:r>
          </w:p>
          <w:p>
            <w:pPr>
              <w:spacing w:after="80" w:line="276" w:lineRule="auto"/>
              <w:jc w:val="both"/>
            </w:pPr>
            <w:r>
              <w:rPr>
                <w:rFonts w:ascii="Times New Roman" w:hAnsi="Times New Roman" w:eastAsia="바탕"/>
                <w:sz w:val="20"/>
              </w:rPr>
              <w:t>[표 12] 조건을 묻는 방식</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55"/>
              <w:gridCol w:w="3255"/>
              <w:gridCol w:w="3255"/>
            </w:tblGrid>
            <w:tr>
              <w:tc>
                <w:tcPr>
                  <w:tcW w:type="dxa" w:w="3255"/>
                  <w:shd w:val="clear" w:fill="F2F2F2"/>
                </w:tcPr>
                <w:p>
                  <w:r>
                    <w:rPr>
                      <w:rFonts w:ascii="Times New Roman" w:hAnsi="Times New Roman" w:eastAsia="바탕"/>
                      <w:b/>
                      <w:sz w:val="18"/>
                    </w:rPr>
                    <w:t>갈래</w:t>
                  </w:r>
                </w:p>
              </w:tc>
              <w:tc>
                <w:tcPr>
                  <w:tcW w:type="dxa" w:w="3255"/>
                  <w:shd w:val="clear" w:fill="F2F2F2"/>
                </w:tcPr>
                <w:p>
                  <w:r>
                    <w:rPr>
                      <w:rFonts w:ascii="Times New Roman" w:hAnsi="Times New Roman" w:eastAsia="바탕"/>
                      <w:b/>
                      <w:sz w:val="18"/>
                    </w:rPr>
                    <w:t>질문의 형태</w:t>
                  </w:r>
                </w:p>
              </w:tc>
              <w:tc>
                <w:tcPr>
                  <w:tcW w:type="dxa" w:w="3255"/>
                  <w:shd w:val="clear" w:fill="F2F2F2"/>
                </w:tcPr>
                <w:p>
                  <w:r>
                    <w:rPr>
                      <w:rFonts w:ascii="Times New Roman" w:hAnsi="Times New Roman" w:eastAsia="바탕"/>
                      <w:b/>
                      <w:sz w:val="18"/>
                    </w:rPr>
                    <w:t>예</w:t>
                  </w:r>
                </w:p>
              </w:tc>
            </w:tr>
            <w:tr>
              <w:tc>
                <w:tcPr>
                  <w:tcW w:type="dxa" w:w="3255"/>
                </w:tcPr>
                <w:p>
                  <w:r>
                    <w:rPr>
                      <w:rFonts w:ascii="Times New Roman" w:hAnsi="Times New Roman" w:eastAsia="바탕"/>
                      <w:sz w:val="18"/>
                    </w:rPr>
                    <w:t>지금 아는 것</w:t>
                  </w:r>
                </w:p>
              </w:tc>
              <w:tc>
                <w:tcPr>
                  <w:tcW w:type="dxa" w:w="3255"/>
                </w:tcPr>
                <w:p>
                  <w:r>
                    <w:rPr>
                      <w:rFonts w:ascii="Times New Roman" w:hAnsi="Times New Roman" w:eastAsia="바탕"/>
                      <w:sz w:val="18"/>
                    </w:rPr>
                    <w:t>현재 상태</w:t>
                  </w:r>
                </w:p>
              </w:tc>
              <w:tc>
                <w:tcPr>
                  <w:tcW w:type="dxa" w:w="3255"/>
                </w:tcPr>
                <w:p>
                  <w:r>
                    <w:rPr>
                      <w:rFonts w:ascii="Times New Roman" w:hAnsi="Times New Roman" w:eastAsia="바탕"/>
                      <w:sz w:val="18"/>
                    </w:rPr>
                    <w:t>임신 중, 수유 중</w:t>
                  </w:r>
                </w:p>
              </w:tc>
            </w:tr>
            <w:tr>
              <w:tc>
                <w:tcPr>
                  <w:tcW w:type="dxa" w:w="3255"/>
                </w:tcPr>
                <w:p>
                  <w:r>
                    <w:rPr>
                      <w:rFonts w:ascii="Times New Roman" w:hAnsi="Times New Roman" w:eastAsia="바탕"/>
                      <w:sz w:val="18"/>
                    </w:rPr>
                    <w:t>겪은 것</w:t>
                  </w:r>
                </w:p>
              </w:tc>
              <w:tc>
                <w:tcPr>
                  <w:tcW w:type="dxa" w:w="3255"/>
                </w:tcPr>
                <w:p>
                  <w:r>
                    <w:rPr>
                      <w:rFonts w:ascii="Times New Roman" w:hAnsi="Times New Roman" w:eastAsia="바탕"/>
                      <w:sz w:val="18"/>
                    </w:rPr>
                    <w:t>경험</w:t>
                  </w:r>
                </w:p>
              </w:tc>
              <w:tc>
                <w:tcPr>
                  <w:tcW w:type="dxa" w:w="3255"/>
                </w:tcPr>
                <w:p>
                  <w:r>
                    <w:rPr>
                      <w:rFonts w:ascii="Times New Roman" w:hAnsi="Times New Roman" w:eastAsia="바탕"/>
                      <w:sz w:val="18"/>
                    </w:rPr>
                    <w:t>무언가를 먹고 속이 안 좋았던 적</w:t>
                  </w:r>
                </w:p>
              </w:tc>
            </w:tr>
            <w:tr>
              <w:tc>
                <w:tcPr>
                  <w:tcW w:type="dxa" w:w="3255"/>
                </w:tcPr>
                <w:p>
                  <w:r>
                    <w:rPr>
                      <w:rFonts w:ascii="Times New Roman" w:hAnsi="Times New Roman" w:eastAsia="바탕"/>
                      <w:sz w:val="18"/>
                    </w:rPr>
                    <w:t>진단받은 것</w:t>
                  </w:r>
                </w:p>
              </w:tc>
              <w:tc>
                <w:tcPr>
                  <w:tcW w:type="dxa" w:w="3255"/>
                </w:tcPr>
                <w:p>
                  <w:r>
                    <w:rPr>
                      <w:rFonts w:ascii="Times New Roman" w:hAnsi="Times New Roman" w:eastAsia="바탕"/>
                      <w:sz w:val="18"/>
                    </w:rPr>
                    <w:t>진단</w:t>
                  </w:r>
                </w:p>
              </w:tc>
              <w:tc>
                <w:tcPr>
                  <w:tcW w:type="dxa" w:w="3255"/>
                </w:tcPr>
                <w:p>
                  <w:r>
                    <w:rPr>
                      <w:rFonts w:ascii="Times New Roman" w:hAnsi="Times New Roman" w:eastAsia="바탕"/>
                      <w:sz w:val="18"/>
                    </w:rPr>
                    <w:t>당뇨, 고혈압</w:t>
                  </w:r>
                </w:p>
              </w:tc>
            </w:tr>
          </w:tbl>
          <w:p/>
          <w:p>
            <w:pPr>
              <w:spacing w:after="120"/>
            </w:pPr>
          </w:p>
          <w:p>
            <w:pPr>
              <w:spacing w:before="160" w:after="60"/>
              <w:jc w:val="center"/>
            </w:pPr>
            <w:r>
              <w:drawing>
                <wp:inline xmlns:a="http://schemas.openxmlformats.org/drawingml/2006/main" xmlns:pic="http://schemas.openxmlformats.org/drawingml/2006/picture">
                  <wp:extent cx="5486400" cy="2011680"/>
                  <wp:docPr id="21" name="Picture 21"/>
                  <wp:cNvGraphicFramePr>
                    <a:graphicFrameLocks noChangeAspect="1"/>
                  </wp:cNvGraphicFramePr>
                  <a:graphic>
                    <a:graphicData uri="http://schemas.openxmlformats.org/drawingml/2006/picture">
                      <pic:pic>
                        <pic:nvPicPr>
                          <pic:cNvPr id="0" name="fig16_conditions.png"/>
                          <pic:cNvPicPr/>
                        </pic:nvPicPr>
                        <pic:blipFill>
                          <a:blip r:embed="rId38"/>
                          <a:stretch>
                            <a:fillRect/>
                          </a:stretch>
                        </pic:blipFill>
                        <pic:spPr>
                          <a:xfrm>
                            <a:off x="0" y="0"/>
                            <a:ext cx="5486400" cy="201168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21]</w:t>
            </w:r>
            <w:r>
              <w:rPr>
                <w:rFonts w:ascii="Times New Roman" w:hAnsi="Times New Roman" w:eastAsia="바탕"/>
                <w:color w:val="606068"/>
                <w:sz w:val="18"/>
              </w:rPr>
              <w:t xml:space="preserve"> 조건을 묻는 세 갈래 (§2.5). 오른쪽으로 갈수록 답할 수 있는 사람이 줄어든다. 기존 앱이 셋째 칸만 묻는데, §1.5 에서 확인한 대로 당뇨 성인의 43%와 고혈압 성인의 44%가 그 칸에 답할 수 없다. 앞의 두 칸을 둔 이유가 그것이다.</w:t>
            </w:r>
          </w:p>
          <w:p>
            <w:pPr>
              <w:spacing w:after="80" w:line="276" w:lineRule="auto"/>
              <w:jc w:val="both"/>
            </w:pPr>
            <w:r>
              <w:rPr>
                <w:rFonts w:ascii="Times New Roman" w:hAnsi="Times New Roman" w:eastAsia="바탕"/>
                <w:sz w:val="20"/>
              </w:rPr>
              <w:t>나아가 앱은 사용자가 모르는 알레르기를 추론한다. 식이 일지에 대해 Fisher 정확검정을 수행하여, 사용자가 불편을 느낀 끼니에 반복해서 등장하는 성분을 찾는다. 최소 증거 기준과 다중 검정 보정(Bonferroni)을 적용하며, 결과는 진단이 아니라 관찰로 제시되고 사용자가 확인하기 전까지 프로필에 반영되지 않는다.</w:t>
            </w:r>
          </w:p>
          <w:p>
            <w:pPr>
              <w:spacing w:after="80" w:line="276" w:lineRule="auto"/>
              <w:jc w:val="both"/>
            </w:pPr>
            <w:r>
              <w:rPr>
                <w:rFonts w:ascii="Times New Roman" w:hAnsi="Times New Roman" w:eastAsia="바탕"/>
                <w:sz w:val="20"/>
              </w:rPr>
              <w:t>이 추론이 말하지 않아야 할 때 말하지 않는지를 검사로 고정했다. 통계적 추론을 화면에 내보내는 기능에서 위험한 것은 놓치는 쪽이 아니라 없는 것을 있다고 하는 쪽이기 때문이다. 검사는 다음을 확인한다. 한 성분에서만 반복해 탈이 나면 지목하고, 우연히 겹친 정도로는 지목하지 않으며, 기록이 적으면 비율이 아무리 높아도 말하지 않고, 탈이 나지 않은 끼니(대조군)가 없으면 비교 자체를 성립시키지 않는다. 또한 성분을 여러 개 볼수록 기준을 높이고, 답하지 않은 끼니는 자료로 세지 않으며, 땅콩과 견과류를 하나로 묶지 않는다. Fisher 검정 자체는 알려진 값과 대조해 고정했다.</w:t>
            </w:r>
          </w:p>
          <w:p>
            <w:pPr>
              <w:spacing w:after="80" w:line="276" w:lineRule="auto"/>
              <w:jc w:val="both"/>
            </w:pPr>
            <w:r>
              <w:rPr>
                <w:rFonts w:ascii="Times New Roman" w:hAnsi="Times New Roman" w:eastAsia="바탕"/>
                <w:sz w:val="20"/>
              </w:rPr>
              <w:t>증상의 양상도 함께 본다. 두드러기·부어오름처럼 알레르기를 시사하는 것과 더부룩함처럼 불내성을 시사하는 것을 갈라, 같은 성분이라도 어느 쪽으로 제시할지를 바꾼다. 알레르기라고 말하는 것과 소화가 잘 안 된다고 말하는 것은 사용자가 취할 행동이 다르다.</w:t>
            </w:r>
          </w:p>
          <w:p>
            <w:pPr>
              <w:spacing w:after="80" w:line="276" w:lineRule="auto"/>
              <w:jc w:val="both"/>
            </w:pPr>
            <w:r>
              <w:rPr>
                <w:rFonts w:ascii="Times New Roman" w:hAnsi="Times New Roman" w:eastAsia="바탕"/>
                <w:sz w:val="20"/>
              </w:rPr>
              <w:t>말하지 않기 위한 조건이 검정 자체보다 길다.</w:t>
            </w:r>
          </w:p>
          <w:p>
            <w:pPr>
              <w:spacing w:after="160"/>
            </w:pPr>
            <w:r>
              <w:rPr>
                <w:rFonts w:ascii="Consolas" w:hAnsi="Consolas" w:eastAsia="Consolas"/>
                <w:sz w:val="18"/>
              </w:rPr>
              <w:t>export function findTriggers(log: MealFeedback[]): SuspectedTrigger[] {</w:t>
              <w:br/>
              <w:t xml:space="preserve">  // 검사 대상: 기록에 실제로 등장한 성분만. 먹은 적 없는 성분을 검정하면</w:t>
              <w:br/>
              <w:t xml:space="preserve">  // Bonferroni 분모만 키워서 진짜 신호를 죽인다.</w:t>
              <w:br/>
              <w:t xml:space="preserve">  const flags = new Set&lt;ItemFlag&gt;();</w:t>
              <w:br/>
              <w:t xml:space="preserve">  for (const m of log) for (const f of flagsOf(m.tags)) flags.add(f);</w:t>
              <w:br/>
              <w:br/>
              <w:t xml:space="preserve">  const testable = [...flags]</w:t>
              <w:br/>
              <w:t xml:space="preserve">    .map((f) =&gt; ({ flag: f, condition: conditionForFlag(f) }))</w:t>
              <w:br/>
              <w:t xml:space="preserve">    .filter((x): x is { flag: ItemFlag; condition: ConditionDef } =&gt; x.condition !== undefined);</w:t>
              <w:br/>
              <w:t xml:space="preserve">  if (testable.length === 0) return [];</w:t>
              <w:br/>
              <w:br/>
              <w:t xml:space="preserve">  const threshold = ALPHA / testable.length;   // Bonferroni</w:t>
              <w:br/>
              <w:br/>
              <w:t xml:space="preserve">  for (const { flag, condition } of testable) {</w:t>
              <w:br/>
              <w:t xml:space="preserve">    const withIt = log.filter((m) =&gt; flagsOf(m.tags).includes(flag));</w:t>
              <w:br/>
              <w:t xml:space="preserve">    const without = log.filter((m) =&gt; !flagsOf(m.tags).includes(flag));</w:t>
              <w:br/>
              <w:br/>
              <w:t xml:space="preserve">    const a = withIt.filter((m) =&gt; m.reaction === 'unwell').length;</w:t>
              <w:br/>
              <w:t xml:space="preserve">    const b = withIt.length - a;</w:t>
              <w:br/>
              <w:t xml:space="preserve">    const c = without.filter((m) =&gt; m.reaction === 'unwell').length;</w:t>
              <w:br/>
              <w:t xml:space="preserve">    const d = without.length - c;</w:t>
              <w:br/>
              <w:br/>
              <w:t xml:space="preserve">    if (a &lt; MIN_UNWELL || withIt.length &lt; MIN_EATEN || without.length &lt; MIN_CONTROL) continue;</w:t>
              <w:br/>
              <w:br/>
              <w:t xml:space="preserve">    const p = fisherRightTail(a, b, c, d);</w:t>
              <w:br/>
              <w:t xml:space="preserve">    if (p &gt; threshold) continue;</w:t>
              <w:br/>
              <w:t xml:space="preserve">    ...</w:t>
              <w:br/>
              <w:t xml:space="preserve">  }</w:t>
              <w:br/>
              <w:t>}</w:t>
            </w:r>
          </w:p>
          <w:p>
            <w:pPr>
              <w:spacing w:after="80" w:line="276" w:lineRule="auto"/>
              <w:jc w:val="both"/>
            </w:pPr>
            <w:r>
              <w:rPr>
                <w:rFonts w:ascii="Times New Roman" w:hAnsi="Times New Roman" w:eastAsia="바탕"/>
                <w:sz w:val="20"/>
              </w:rPr>
              <w:t xml:space="preserve">네 값은 2x2 표다. </w:t>
            </w:r>
            <w:r>
              <w:rPr>
                <w:rFonts w:ascii="Consolas" w:hAnsi="Consolas" w:eastAsia="Consolas"/>
                <w:sz w:val="19"/>
              </w:rPr>
              <w:t>a</w:t>
            </w:r>
            <w:r>
              <w:rPr>
                <w:rFonts w:ascii="Times New Roman" w:hAnsi="Times New Roman" w:eastAsia="바탕"/>
                <w:sz w:val="20"/>
              </w:rPr>
              <w:t xml:space="preserve"> 는 그 성분을 먹고 탈이 난 횟수, </w:t>
            </w:r>
            <w:r>
              <w:rPr>
                <w:rFonts w:ascii="Consolas" w:hAnsi="Consolas" w:eastAsia="Consolas"/>
                <w:sz w:val="19"/>
              </w:rPr>
              <w:t>b</w:t>
            </w:r>
            <w:r>
              <w:rPr>
                <w:rFonts w:ascii="Times New Roman" w:hAnsi="Times New Roman" w:eastAsia="바탕"/>
                <w:sz w:val="20"/>
              </w:rPr>
              <w:t xml:space="preserve"> 는 먹고 괜찮았던 횟수, </w:t>
            </w:r>
            <w:r>
              <w:rPr>
                <w:rFonts w:ascii="Consolas" w:hAnsi="Consolas" w:eastAsia="Consolas"/>
                <w:sz w:val="19"/>
              </w:rPr>
              <w:t>c</w:t>
            </w:r>
            <w:r>
              <w:rPr>
                <w:rFonts w:ascii="Times New Roman" w:hAnsi="Times New Roman" w:eastAsia="바탕"/>
                <w:sz w:val="20"/>
              </w:rPr>
              <w:t xml:space="preserve"> 는 안 먹고 탈이 난 횟수, </w:t>
            </w:r>
            <w:r>
              <w:rPr>
                <w:rFonts w:ascii="Consolas" w:hAnsi="Consolas" w:eastAsia="Consolas"/>
                <w:sz w:val="19"/>
              </w:rPr>
              <w:t>d</w:t>
            </w:r>
            <w:r>
              <w:rPr>
                <w:rFonts w:ascii="Times New Roman" w:hAnsi="Times New Roman" w:eastAsia="바탕"/>
                <w:sz w:val="20"/>
              </w:rPr>
              <w:t xml:space="preserve"> 는 안 먹고 괜찮았던 횟수다. 설계 의도. </w:t>
            </w:r>
            <w:r>
              <w:rPr>
                <w:rFonts w:ascii="Consolas" w:hAnsi="Consolas" w:eastAsia="Consolas"/>
                <w:sz w:val="19"/>
              </w:rPr>
              <w:t>continue</w:t>
            </w:r>
            <w:r>
              <w:rPr>
                <w:rFonts w:ascii="Times New Roman" w:hAnsi="Times New Roman" w:eastAsia="바탕"/>
                <w:sz w:val="20"/>
              </w:rPr>
              <w:t xml:space="preserve"> 두 줄이 이 함수가 하는 일의 대부분이다. 첫 줄은 증거의 양을 본다. 탈이 난 횟수, 먹은 횟수, 그리고 먹지 않은 끼니의 수까지 본다. 마지막 것이 없으면 비교가 성립하지 않는다. 매 끼니에 들어가는 성분은 탈이 날 때마다 함께 있었으므로 아무 검정이나 통과시키기 때문이다.</w:t>
            </w:r>
          </w:p>
          <w:p>
            <w:pPr>
              <w:spacing w:after="80" w:line="276" w:lineRule="auto"/>
              <w:jc w:val="both"/>
            </w:pPr>
            <w:r>
              <w:rPr>
                <w:rFonts w:ascii="Times New Roman" w:hAnsi="Times New Roman" w:eastAsia="바탕"/>
                <w:sz w:val="20"/>
              </w:rPr>
              <w:t xml:space="preserve">둘째 줄의 문턱은 </w:t>
            </w:r>
            <w:r>
              <w:rPr>
                <w:rFonts w:ascii="Consolas" w:hAnsi="Consolas" w:eastAsia="Consolas"/>
                <w:sz w:val="19"/>
              </w:rPr>
              <w:t>ALPHA / 검사한 성분 수</w:t>
            </w:r>
            <w:r>
              <w:rPr>
                <w:rFonts w:ascii="Times New Roman" w:hAnsi="Times New Roman" w:eastAsia="바탕"/>
                <w:sz w:val="20"/>
              </w:rPr>
              <w:t xml:space="preserve"> 다. 성분을 열 개 보면 문턱이 10분의 1이 된다. 스무 개를 놓고 각각 5% 문턱으로 보면 아무 관계가 없어도 하나쯤은 걸리는데, 그 하나를 "당신은 이것에 알레르기가 있을 수 있습니다" 로 화면에 띄우는 것이 이 기능의 최악이다.</w:t>
            </w:r>
          </w:p>
          <w:p>
            <w:pPr>
              <w:spacing w:after="80" w:line="276" w:lineRule="auto"/>
              <w:jc w:val="both"/>
            </w:pPr>
            <w:r>
              <w:rPr>
                <w:rFonts w:ascii="Times New Roman" w:hAnsi="Times New Roman" w:eastAsia="바탕"/>
                <w:sz w:val="20"/>
              </w:rPr>
              <w:t>검사 대상을 기록에 실제로 등장한 성분으로 좁힌 것도 같은 이유다. 먹은 적 없는 성분까지 목록에 넣으면 분모만 커져 진짜 신호가 문턱 아래로 내려간다. 보수적으로 만드는 장치가 지나치면 아무것도 못 찾는 장치가 된다.</w:t>
            </w:r>
          </w:p>
          <w:p>
            <w:pPr>
              <w:spacing w:after="80" w:line="276" w:lineRule="auto"/>
              <w:jc w:val="both"/>
            </w:pPr>
            <w:r>
              <w:rPr>
                <w:rFonts w:ascii="Times New Roman" w:hAnsi="Times New Roman" w:eastAsia="바탕"/>
                <w:sz w:val="20"/>
              </w:rPr>
              <w:t>Fisher 정확검정을 쓴 이유는 표본이 작기 때문이다. 카이제곱은 기대빈도가 5 미만이면 쓸 수 없는데, 식이 일지의 표는 늘 그렇다. 사람이 한 성분을 스무 번 먹고 그중 몇 번 탈이 났는지를 기록하는 일은 드물다.</w:t>
            </w:r>
          </w:p>
          <w:p>
            <w:pPr>
              <w:spacing w:after="80" w:line="276" w:lineRule="auto"/>
              <w:jc w:val="both"/>
            </w:pPr>
            <w:r>
              <w:rPr>
                <w:rFonts w:ascii="Times New Roman" w:hAnsi="Times New Roman" w:eastAsia="바탕"/>
                <w:sz w:val="20"/>
              </w:rPr>
              <w:t>이 절 전체가 서 있는 전제를 흔드는 응답을 조사에서 받았다. "이 앱이 건강 결과를 바꿀 수 있겠는가" 를 물었을 때 협성대학교 박남수 교수가 이렇게 답했다.</w:t>
            </w:r>
          </w:p>
          <w:p>
            <w:pPr>
              <w:spacing w:after="40" w:line="276" w:lineRule="auto"/>
              <w:ind w:left="403"/>
            </w:pPr>
            <w:r>
              <w:rPr>
                <w:rFonts w:ascii="Times New Roman" w:hAnsi="Times New Roman" w:eastAsia="바탕"/>
                <w:i/>
                <w:color w:val="606068"/>
                <w:sz w:val="19"/>
              </w:rPr>
              <w:t>"예를 들어  본인에게 해당하는 것을 몇개 고르세요 라는 지시문이 있는데 이 지시문을 읽지 못하는 경우에는 이 앱을 어떻게 잘 이용할 수 있을지"</w:t>
            </w:r>
          </w:p>
          <w:p>
            <w:pPr>
              <w:spacing w:after="180" w:line="276" w:lineRule="auto"/>
              <w:ind w:left="403"/>
            </w:pPr>
            <w:r>
              <w:rPr>
                <w:rFonts w:ascii="Times New Roman" w:hAnsi="Times New Roman" w:eastAsia="바탕"/>
                <w:i w:val="0"/>
                <w:color w:val="606068"/>
                <w:sz w:val="19"/>
              </w:rPr>
              <w:t>(박남수 교수, 협성대학교)</w:t>
            </w:r>
          </w:p>
          <w:p>
            <w:pPr>
              <w:spacing w:after="80" w:line="276" w:lineRule="auto"/>
              <w:jc w:val="both"/>
            </w:pPr>
            <w:r>
              <w:rPr>
                <w:rFonts w:ascii="Times New Roman" w:hAnsi="Times New Roman" w:eastAsia="바탕"/>
                <w:sz w:val="20"/>
              </w:rPr>
              <w:t>이 절은 사용자에게 조건을 물어 받는다고 적었다. 그런데 조건을 고르라는 지시문 자체가 글이다. 글을 읽지 못하는 사람을 위해 만든 앱이 그 사람에게 글로 된 질문을 던지는 자리가 여기다. §3.2 가 나이를 그림 넷으로 고르게 한 것이 같은 문제에 대한 대답이고, 조건 화면도 그림과 음성으로 되어 있다(그림 21). 그러나 "본인에게 해당하는 것을 고르라" 는 것 자체가 읽지 않고 전달되는지는 우리가 사람에게 물어 확인하지 않았다. §5.9 가 사람 대상 시험이 없다고 적은 것 가운데 가장 아픈 자리가 이곳이다.</w:t>
            </w:r>
          </w:p>
          <w:p>
            <w:pPr>
              <w:spacing w:before="180" w:after="40"/>
            </w:pPr>
            <w:r>
              <w:rPr>
                <w:rFonts w:ascii="Times New Roman" w:hAnsi="Times New Roman" w:eastAsia="바탕"/>
                <w:b/>
                <w:sz w:val="23"/>
              </w:rPr>
              <w:t>2.6 기존 접근과의 차별점</w:t>
            </w:r>
          </w:p>
          <w:p>
            <w:pPr>
              <w:spacing w:after="80" w:line="276" w:lineRule="auto"/>
              <w:jc w:val="both"/>
            </w:pPr>
            <w:r>
              <w:rPr>
                <w:rFonts w:ascii="Times New Roman" w:hAnsi="Times New Roman" w:eastAsia="바탕"/>
                <w:sz w:val="20"/>
              </w:rPr>
              <w:t>이 절은 SnapCare 가 기존의 무엇과 다른지를 정리한다. 비교 대상을 둘로 잡았다. 하나는 일반적인 건강·영양 앱이고, 다른 하나는 의약 픽토그램의 사실상 표준인 미국약전 세트다. 앞의 것은 같은 사용자를 상대한다고 말하지만 문자로 상대하고, 뒤의 것은 문자를 쓰지 않지만 조합하지 못한다.</w:t>
            </w:r>
          </w:p>
          <w:p>
            <w:pPr>
              <w:spacing w:after="80" w:line="276" w:lineRule="auto"/>
              <w:jc w:val="both"/>
            </w:pPr>
            <w:r>
              <w:rPr>
                <w:rFonts w:ascii="Times New Roman" w:hAnsi="Times New Roman" w:eastAsia="바탕"/>
                <w:sz w:val="20"/>
              </w:rPr>
              <w:t>[표 13] 기존 접근과 SnapCare 의 비교</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1953"/>
              <w:gridCol w:w="1953"/>
              <w:gridCol w:w="1953"/>
              <w:gridCol w:w="1953"/>
              <w:gridCol w:w="1953"/>
            </w:tblGrid>
            <w:tr>
              <w:tc>
                <w:tcPr>
                  <w:tcW w:type="dxa" w:w="1953"/>
                  <w:shd w:val="clear" w:fill="F2F2F2"/>
                </w:tcPr>
                <w:p>
                  <w:r>
                    <w:rPr>
                      <w:rFonts w:ascii="Times New Roman" w:hAnsi="Times New Roman" w:eastAsia="바탕"/>
                      <w:b/>
                      <w:sz w:val="18"/>
                    </w:rPr>
                    <w:t>항목</w:t>
                  </w:r>
                </w:p>
              </w:tc>
              <w:tc>
                <w:tcPr>
                  <w:tcW w:type="dxa" w:w="1953"/>
                  <w:shd w:val="clear" w:fill="F2F2F2"/>
                </w:tcPr>
                <w:p>
                  <w:r>
                    <w:rPr>
                      <w:rFonts w:ascii="Times New Roman" w:hAnsi="Times New Roman" w:eastAsia="바탕"/>
                      <w:b/>
                      <w:sz w:val="18"/>
                    </w:rPr>
                    <w:t>일반적인 건강 앱</w:t>
                  </w:r>
                </w:p>
              </w:tc>
              <w:tc>
                <w:tcPr>
                  <w:tcW w:type="dxa" w:w="1953"/>
                  <w:shd w:val="clear" w:fill="F2F2F2"/>
                </w:tcPr>
                <w:p>
                  <w:r>
                    <w:rPr>
                      <w:rFonts w:ascii="Times New Roman" w:hAnsi="Times New Roman" w:eastAsia="바탕"/>
                      <w:b/>
                      <w:sz w:val="18"/>
                    </w:rPr>
                    <w:t>복약 알림 앱</w:t>
                  </w:r>
                </w:p>
              </w:tc>
              <w:tc>
                <w:tcPr>
                  <w:tcW w:type="dxa" w:w="1953"/>
                  <w:shd w:val="clear" w:fill="F2F2F2"/>
                </w:tcPr>
                <w:p>
                  <w:r>
                    <w:rPr>
                      <w:rFonts w:ascii="Times New Roman" w:hAnsi="Times New Roman" w:eastAsia="바탕"/>
                      <w:b/>
                      <w:sz w:val="18"/>
                    </w:rPr>
                    <w:t>USP 픽토그램 표준</w:t>
                  </w:r>
                </w:p>
              </w:tc>
              <w:tc>
                <w:tcPr>
                  <w:tcW w:type="dxa" w:w="1953"/>
                  <w:shd w:val="clear" w:fill="F2F2F2"/>
                </w:tcPr>
                <w:p>
                  <w:r>
                    <w:rPr>
                      <w:rFonts w:ascii="Times New Roman" w:hAnsi="Times New Roman" w:eastAsia="바탕"/>
                      <w:b/>
                      <w:sz w:val="18"/>
                    </w:rPr>
                    <w:t>SnapCare</w:t>
                  </w:r>
                </w:p>
              </w:tc>
            </w:tr>
            <w:tr>
              <w:tc>
                <w:tcPr>
                  <w:tcW w:type="dxa" w:w="1953"/>
                </w:tcPr>
                <w:p>
                  <w:r>
                    <w:rPr>
                      <w:rFonts w:ascii="Times New Roman" w:hAnsi="Times New Roman" w:eastAsia="바탕"/>
                      <w:sz w:val="18"/>
                    </w:rPr>
                    <w:t>입력</w:t>
                  </w:r>
                </w:p>
              </w:tc>
              <w:tc>
                <w:tcPr>
                  <w:tcW w:type="dxa" w:w="1953"/>
                </w:tcPr>
                <w:p>
                  <w:r>
                    <w:rPr>
                      <w:rFonts w:ascii="Times New Roman" w:hAnsi="Times New Roman" w:eastAsia="바탕"/>
                      <w:sz w:val="18"/>
                    </w:rPr>
                    <w:t>문자 입력·검색</w:t>
                  </w:r>
                </w:p>
              </w:tc>
              <w:tc>
                <w:tcPr>
                  <w:tcW w:type="dxa" w:w="1953"/>
                </w:tcPr>
                <w:p>
                  <w:r>
                    <w:rPr>
                      <w:rFonts w:ascii="Times New Roman" w:hAnsi="Times New Roman" w:eastAsia="바탕"/>
                      <w:sz w:val="18"/>
                    </w:rPr>
                    <w:t>약 이름·용량·시각을 사람이 적어 넣는다</w:t>
                  </w:r>
                </w:p>
              </w:tc>
              <w:tc>
                <w:tcPr>
                  <w:tcW w:type="dxa" w:w="1953"/>
                </w:tcPr>
                <w:p>
                  <w:r>
                    <w:rPr>
                      <w:rFonts w:ascii="Times New Roman" w:hAnsi="Times New Roman" w:eastAsia="바탕"/>
                      <w:sz w:val="18"/>
                    </w:rPr>
                    <w:t>(해당 없음)</w:t>
                  </w:r>
                </w:p>
              </w:tc>
              <w:tc>
                <w:tcPr>
                  <w:tcW w:type="dxa" w:w="1953"/>
                </w:tcPr>
                <w:p>
                  <w:r>
                    <w:rPr>
                      <w:rFonts w:ascii="Times New Roman" w:hAnsi="Times New Roman" w:eastAsia="바탕"/>
                      <w:sz w:val="18"/>
                    </w:rPr>
                    <w:t>사진 한 장</w:t>
                  </w:r>
                </w:p>
              </w:tc>
            </w:tr>
            <w:tr>
              <w:tc>
                <w:tcPr>
                  <w:tcW w:type="dxa" w:w="1953"/>
                </w:tcPr>
                <w:p>
                  <w:r>
                    <w:rPr>
                      <w:rFonts w:ascii="Times New Roman" w:hAnsi="Times New Roman" w:eastAsia="바탕"/>
                      <w:sz w:val="18"/>
                    </w:rPr>
                    <w:t>출력</w:t>
                  </w:r>
                </w:p>
              </w:tc>
              <w:tc>
                <w:tcPr>
                  <w:tcW w:type="dxa" w:w="1953"/>
                </w:tcPr>
                <w:p>
                  <w:r>
                    <w:rPr>
                      <w:rFonts w:ascii="Times New Roman" w:hAnsi="Times New Roman" w:eastAsia="바탕"/>
                      <w:sz w:val="18"/>
                    </w:rPr>
                    <w:t>문자 위주</w:t>
                  </w:r>
                </w:p>
              </w:tc>
              <w:tc>
                <w:tcPr>
                  <w:tcW w:type="dxa" w:w="1953"/>
                </w:tcPr>
                <w:p>
                  <w:r>
                    <w:rPr>
                      <w:rFonts w:ascii="Times New Roman" w:hAnsi="Times New Roman" w:eastAsia="바탕"/>
                      <w:sz w:val="18"/>
                    </w:rPr>
                    <w:t>알림 문구</w:t>
                  </w:r>
                </w:p>
              </w:tc>
              <w:tc>
                <w:tcPr>
                  <w:tcW w:type="dxa" w:w="1953"/>
                </w:tcPr>
                <w:p>
                  <w:r>
                    <w:rPr>
                      <w:rFonts w:ascii="Times New Roman" w:hAnsi="Times New Roman" w:eastAsia="바탕"/>
                      <w:sz w:val="18"/>
                    </w:rPr>
                    <w:t>정적 그림 81종</w:t>
                  </w:r>
                </w:p>
              </w:tc>
              <w:tc>
                <w:tcPr>
                  <w:tcW w:type="dxa" w:w="1953"/>
                </w:tcPr>
                <w:p>
                  <w:r>
                    <w:rPr>
                      <w:rFonts w:ascii="Times New Roman" w:hAnsi="Times New Roman" w:eastAsia="바탕"/>
                      <w:sz w:val="18"/>
                    </w:rPr>
                    <w:t>합성 픽토그램 + 음성 + 색</w:t>
                  </w:r>
                </w:p>
              </w:tc>
            </w:tr>
            <w:tr>
              <w:tc>
                <w:tcPr>
                  <w:tcW w:type="dxa" w:w="1953"/>
                </w:tcPr>
                <w:p>
                  <w:r>
                    <w:rPr>
                      <w:rFonts w:ascii="Times New Roman" w:hAnsi="Times New Roman" w:eastAsia="바탕"/>
                      <w:sz w:val="18"/>
                    </w:rPr>
                    <w:t>무엇을 답하는가</w:t>
                  </w:r>
                </w:p>
              </w:tc>
              <w:tc>
                <w:tcPr>
                  <w:tcW w:type="dxa" w:w="1953"/>
                </w:tcPr>
                <w:p>
                  <w:r>
                    <w:rPr>
                      <w:rFonts w:ascii="Times New Roman" w:hAnsi="Times New Roman" w:eastAsia="바탕"/>
                      <w:sz w:val="18"/>
                    </w:rPr>
                    <w:t>검색어에 대한 정보</w:t>
                  </w:r>
                </w:p>
              </w:tc>
              <w:tc>
                <w:tcPr>
                  <w:tcW w:type="dxa" w:w="1953"/>
                </w:tcPr>
                <w:p>
                  <w:r>
                    <w:rPr>
                      <w:rFonts w:ascii="Times New Roman" w:hAnsi="Times New Roman" w:eastAsia="바탕"/>
                      <w:sz w:val="18"/>
                    </w:rPr>
                    <w:t>언제인지</w:t>
                  </w:r>
                </w:p>
              </w:tc>
              <w:tc>
                <w:tcPr>
                  <w:tcW w:type="dxa" w:w="1953"/>
                </w:tcPr>
                <w:p>
                  <w:r>
                    <w:rPr>
                      <w:rFonts w:ascii="Times New Roman" w:hAnsi="Times New Roman" w:eastAsia="바탕"/>
                      <w:sz w:val="18"/>
                    </w:rPr>
                    <w:t>(해당 없음)</w:t>
                  </w:r>
                </w:p>
              </w:tc>
              <w:tc>
                <w:tcPr>
                  <w:tcW w:type="dxa" w:w="1953"/>
                </w:tcPr>
                <w:p>
                  <w:r>
                    <w:rPr>
                      <w:rFonts w:ascii="Times New Roman" w:hAnsi="Times New Roman" w:eastAsia="바탕"/>
                      <w:sz w:val="18"/>
                    </w:rPr>
                    <w:t>무엇을·얼마나·언제·무엇을 피하는지</w:t>
                  </w:r>
                </w:p>
              </w:tc>
            </w:tr>
            <w:tr>
              <w:tc>
                <w:tcPr>
                  <w:tcW w:type="dxa" w:w="1953"/>
                </w:tcPr>
                <w:p>
                  <w:r>
                    <w:rPr>
                      <w:rFonts w:ascii="Times New Roman" w:hAnsi="Times New Roman" w:eastAsia="바탕"/>
                      <w:sz w:val="18"/>
                    </w:rPr>
                    <w:t>조합</w:t>
                  </w:r>
                </w:p>
              </w:tc>
              <w:tc>
                <w:tcPr>
                  <w:tcW w:type="dxa" w:w="1953"/>
                </w:tcPr>
                <w:p>
                  <w:r>
                    <w:rPr>
                      <w:rFonts w:ascii="Times New Roman" w:hAnsi="Times New Roman" w:eastAsia="바탕"/>
                      <w:sz w:val="18"/>
                    </w:rPr>
                    <w:t>—</w:t>
                  </w:r>
                </w:p>
              </w:tc>
              <w:tc>
                <w:tcPr>
                  <w:tcW w:type="dxa" w:w="1953"/>
                </w:tcPr>
                <w:p>
                  <w:r>
                    <w:rPr>
                      <w:rFonts w:ascii="Times New Roman" w:hAnsi="Times New Roman" w:eastAsia="바탕"/>
                      <w:sz w:val="18"/>
                    </w:rPr>
                    <w:t>—</w:t>
                  </w:r>
                </w:p>
              </w:tc>
              <w:tc>
                <w:tcPr>
                  <w:tcW w:type="dxa" w:w="1953"/>
                </w:tcPr>
                <w:p>
                  <w:r>
                    <w:rPr>
                      <w:rFonts w:ascii="Times New Roman" w:hAnsi="Times New Roman" w:eastAsia="바탕"/>
                      <w:b/>
                      <w:sz w:val="18"/>
                    </w:rPr>
                    <w:t>라이선스가 금지</w:t>
                  </w:r>
                </w:p>
              </w:tc>
              <w:tc>
                <w:tcPr>
                  <w:tcW w:type="dxa" w:w="1953"/>
                </w:tcPr>
                <w:p>
                  <w:r>
                    <w:rPr>
                      <w:rFonts w:ascii="Times New Roman" w:hAnsi="Times New Roman" w:eastAsia="바탕"/>
                      <w:sz w:val="18"/>
                    </w:rPr>
                    <w:t>문법으로 결합</w:t>
                  </w:r>
                </w:p>
              </w:tc>
            </w:tr>
            <w:tr>
              <w:tc>
                <w:tcPr>
                  <w:tcW w:type="dxa" w:w="1953"/>
                </w:tcPr>
                <w:p>
                  <w:r>
                    <w:rPr>
                      <w:rFonts w:ascii="Times New Roman" w:hAnsi="Times New Roman" w:eastAsia="바탕"/>
                      <w:sz w:val="18"/>
                    </w:rPr>
                    <w:t>판정 기준</w:t>
                  </w:r>
                </w:p>
              </w:tc>
              <w:tc>
                <w:tcPr>
                  <w:tcW w:type="dxa" w:w="1953"/>
                </w:tcPr>
                <w:p>
                  <w:r>
                    <w:rPr>
                      <w:rFonts w:ascii="Times New Roman" w:hAnsi="Times New Roman" w:eastAsia="바탕"/>
                      <w:sz w:val="18"/>
                    </w:rPr>
                    <w:t>고정 표 또는 없음</w:t>
                  </w:r>
                </w:p>
              </w:tc>
              <w:tc>
                <w:tcPr>
                  <w:tcW w:type="dxa" w:w="1953"/>
                </w:tcPr>
                <w:p>
                  <w:r>
                    <w:rPr>
                      <w:rFonts w:ascii="Times New Roman" w:hAnsi="Times New Roman" w:eastAsia="바탕"/>
                      <w:sz w:val="18"/>
                    </w:rPr>
                    <w:t>없음</w:t>
                  </w:r>
                </w:p>
              </w:tc>
              <w:tc>
                <w:tcPr>
                  <w:tcW w:type="dxa" w:w="1953"/>
                </w:tcPr>
                <w:p>
                  <w:r>
                    <w:rPr>
                      <w:rFonts w:ascii="Times New Roman" w:hAnsi="Times New Roman" w:eastAsia="바탕"/>
                      <w:sz w:val="18"/>
                    </w:rPr>
                    <w:t>(해당 없음)</w:t>
                  </w:r>
                </w:p>
              </w:tc>
              <w:tc>
                <w:tcPr>
                  <w:tcW w:type="dxa" w:w="1953"/>
                </w:tcPr>
                <w:p>
                  <w:r>
                    <w:rPr>
                      <w:rFonts w:ascii="Times New Roman" w:hAnsi="Times New Roman" w:eastAsia="바탕"/>
                      <w:sz w:val="18"/>
                    </w:rPr>
                    <w:t>개인의 에너지 요구량에서 유도</w:t>
                  </w:r>
                </w:p>
              </w:tc>
            </w:tr>
            <w:tr>
              <w:tc>
                <w:tcPr>
                  <w:tcW w:type="dxa" w:w="1953"/>
                </w:tcPr>
                <w:p>
                  <w:r>
                    <w:rPr>
                      <w:rFonts w:ascii="Times New Roman" w:hAnsi="Times New Roman" w:eastAsia="바탕"/>
                      <w:sz w:val="18"/>
                    </w:rPr>
                    <w:t>전제</w:t>
                  </w:r>
                </w:p>
              </w:tc>
              <w:tc>
                <w:tcPr>
                  <w:tcW w:type="dxa" w:w="1953"/>
                </w:tcPr>
                <w:p>
                  <w:r>
                    <w:rPr>
                      <w:rFonts w:ascii="Times New Roman" w:hAnsi="Times New Roman" w:eastAsia="바탕"/>
                      <w:sz w:val="18"/>
                    </w:rPr>
                    <w:t>사용자가 진단을 안다</w:t>
                  </w:r>
                </w:p>
              </w:tc>
              <w:tc>
                <w:tcPr>
                  <w:tcW w:type="dxa" w:w="1953"/>
                </w:tcPr>
                <w:p>
                  <w:r>
                    <w:rPr>
                      <w:rFonts w:ascii="Times New Roman" w:hAnsi="Times New Roman" w:eastAsia="바탕"/>
                      <w:sz w:val="18"/>
                    </w:rPr>
                    <w:t>사용자가 처방을 읽어 옮길 수 있다</w:t>
                  </w:r>
                </w:p>
              </w:tc>
              <w:tc>
                <w:tcPr>
                  <w:tcW w:type="dxa" w:w="1953"/>
                </w:tcPr>
                <w:p>
                  <w:r>
                    <w:rPr>
                      <w:rFonts w:ascii="Times New Roman" w:hAnsi="Times New Roman" w:eastAsia="바탕"/>
                      <w:sz w:val="18"/>
                    </w:rPr>
                    <w:t>—</w:t>
                  </w:r>
                </w:p>
              </w:tc>
              <w:tc>
                <w:tcPr>
                  <w:tcW w:type="dxa" w:w="1953"/>
                </w:tcPr>
                <w:p>
                  <w:r>
                    <w:rPr>
                      <w:rFonts w:ascii="Times New Roman" w:hAnsi="Times New Roman" w:eastAsia="바탕"/>
                      <w:sz w:val="18"/>
                    </w:rPr>
                    <w:t>진단도 읽기도 전제하지 않는다</w:t>
                  </w:r>
                </w:p>
              </w:tc>
            </w:tr>
            <w:tr>
              <w:tc>
                <w:tcPr>
                  <w:tcW w:type="dxa" w:w="1953"/>
                </w:tcPr>
                <w:p>
                  <w:r>
                    <w:rPr>
                      <w:rFonts w:ascii="Times New Roman" w:hAnsi="Times New Roman" w:eastAsia="바탕"/>
                      <w:sz w:val="18"/>
                    </w:rPr>
                    <w:t>이행 기록</w:t>
                  </w:r>
                </w:p>
              </w:tc>
              <w:tc>
                <w:tcPr>
                  <w:tcW w:type="dxa" w:w="1953"/>
                </w:tcPr>
                <w:p>
                  <w:r>
                    <w:rPr>
                      <w:rFonts w:ascii="Times New Roman" w:hAnsi="Times New Roman" w:eastAsia="바탕"/>
                      <w:sz w:val="18"/>
                    </w:rPr>
                    <w:t>—</w:t>
                  </w:r>
                </w:p>
              </w:tc>
              <w:tc>
                <w:tcPr>
                  <w:tcW w:type="dxa" w:w="1953"/>
                </w:tcPr>
                <w:p>
                  <w:r>
                    <w:rPr>
                      <w:rFonts w:ascii="Times New Roman" w:hAnsi="Times New Roman" w:eastAsia="바탕"/>
                      <w:sz w:val="18"/>
                    </w:rPr>
                    <w:t>본인이 눌러 알린다</w:t>
                  </w:r>
                </w:p>
              </w:tc>
              <w:tc>
                <w:tcPr>
                  <w:tcW w:type="dxa" w:w="1953"/>
                </w:tcPr>
                <w:p>
                  <w:r>
                    <w:rPr>
                      <w:rFonts w:ascii="Times New Roman" w:hAnsi="Times New Roman" w:eastAsia="바탕"/>
                      <w:sz w:val="18"/>
                    </w:rPr>
                    <w:t>—</w:t>
                  </w:r>
                </w:p>
              </w:tc>
              <w:tc>
                <w:tcPr>
                  <w:tcW w:type="dxa" w:w="1953"/>
                </w:tcPr>
                <w:p>
                  <w:r>
                    <w:rPr>
                      <w:rFonts w:ascii="Times New Roman" w:hAnsi="Times New Roman" w:eastAsia="바탕"/>
                      <w:sz w:val="18"/>
                    </w:rPr>
                    <w:t>짝지은 상자의 배출 기록에서도 온다</w:t>
                  </w:r>
                </w:p>
              </w:tc>
            </w:tr>
            <w:tr>
              <w:tc>
                <w:tcPr>
                  <w:tcW w:type="dxa" w:w="1953"/>
                </w:tcPr>
                <w:p>
                  <w:r>
                    <w:rPr>
                      <w:rFonts w:ascii="Times New Roman" w:hAnsi="Times New Roman" w:eastAsia="바탕"/>
                      <w:sz w:val="18"/>
                    </w:rPr>
                    <w:t>이해도 검증</w:t>
                  </w:r>
                </w:p>
              </w:tc>
              <w:tc>
                <w:tcPr>
                  <w:tcW w:type="dxa" w:w="1953"/>
                </w:tcPr>
                <w:p>
                  <w:r>
                    <w:rPr>
                      <w:rFonts w:ascii="Times New Roman" w:hAnsi="Times New Roman" w:eastAsia="바탕"/>
                      <w:sz w:val="18"/>
                    </w:rPr>
                    <w:t>없음</w:t>
                  </w:r>
                </w:p>
              </w:tc>
              <w:tc>
                <w:tcPr>
                  <w:tcW w:type="dxa" w:w="1953"/>
                </w:tcPr>
                <w:p>
                  <w:r>
                    <w:rPr>
                      <w:rFonts w:ascii="Times New Roman" w:hAnsi="Times New Roman" w:eastAsia="바탕"/>
                      <w:sz w:val="18"/>
                    </w:rPr>
                    <w:t>없음</w:t>
                  </w:r>
                </w:p>
              </w:tc>
              <w:tc>
                <w:tcPr>
                  <w:tcW w:type="dxa" w:w="1953"/>
                </w:tcPr>
                <w:p>
                  <w:r>
                    <w:rPr>
                      <w:rFonts w:ascii="Times New Roman" w:hAnsi="Times New Roman" w:eastAsia="바탕"/>
                      <w:sz w:val="18"/>
                    </w:rPr>
                    <w:t>사후 연구로만</w:t>
                  </w:r>
                </w:p>
              </w:tc>
              <w:tc>
                <w:tcPr>
                  <w:tcW w:type="dxa" w:w="1953"/>
                </w:tcPr>
                <w:p>
                  <w:r>
                    <w:rPr>
                      <w:rFonts w:ascii="Times New Roman" w:hAnsi="Times New Roman" w:eastAsia="바탕"/>
                      <w:sz w:val="18"/>
                    </w:rPr>
                    <w:t>배포 전 자동 측정</w:t>
                  </w:r>
                </w:p>
              </w:tc>
            </w:tr>
            <w:tr>
              <w:tc>
                <w:tcPr>
                  <w:tcW w:type="dxa" w:w="1953"/>
                </w:tcPr>
                <w:p>
                  <w:r>
                    <w:rPr>
                      <w:rFonts w:ascii="Times New Roman" w:hAnsi="Times New Roman" w:eastAsia="바탕"/>
                      <w:sz w:val="18"/>
                    </w:rPr>
                    <w:t>네트워크</w:t>
                  </w:r>
                </w:p>
              </w:tc>
              <w:tc>
                <w:tcPr>
                  <w:tcW w:type="dxa" w:w="1953"/>
                </w:tcPr>
                <w:p>
                  <w:r>
                    <w:rPr>
                      <w:rFonts w:ascii="Times New Roman" w:hAnsi="Times New Roman" w:eastAsia="바탕"/>
                      <w:sz w:val="18"/>
                    </w:rPr>
                    <w:t>필수</w:t>
                  </w:r>
                </w:p>
              </w:tc>
              <w:tc>
                <w:tcPr>
                  <w:tcW w:type="dxa" w:w="1953"/>
                </w:tcPr>
                <w:p>
                  <w:r>
                    <w:rPr>
                      <w:rFonts w:ascii="Times New Roman" w:hAnsi="Times New Roman" w:eastAsia="바탕"/>
                      <w:sz w:val="18"/>
                    </w:rPr>
                    <w:t>알림은 기기에서</w:t>
                  </w:r>
                </w:p>
              </w:tc>
              <w:tc>
                <w:tcPr>
                  <w:tcW w:type="dxa" w:w="1953"/>
                </w:tcPr>
                <w:p>
                  <w:r>
                    <w:rPr>
                      <w:rFonts w:ascii="Times New Roman" w:hAnsi="Times New Roman" w:eastAsia="바탕"/>
                      <w:sz w:val="18"/>
                    </w:rPr>
                    <w:t>—</w:t>
                  </w:r>
                </w:p>
              </w:tc>
              <w:tc>
                <w:tcPr>
                  <w:tcW w:type="dxa" w:w="1953"/>
                </w:tcPr>
                <w:p>
                  <w:r>
                    <w:rPr>
                      <w:rFonts w:ascii="Times New Roman" w:hAnsi="Times New Roman" w:eastAsia="바탕"/>
                      <w:sz w:val="18"/>
                    </w:rPr>
                    <w:t>판정은 기기 안에서</w:t>
                  </w:r>
                </w:p>
              </w:tc>
            </w:tr>
          </w:tbl>
          <w:p/>
          <w:p>
            <w:pPr>
              <w:spacing w:after="120"/>
            </w:pPr>
          </w:p>
          <w:p>
            <w:pPr>
              <w:spacing w:after="80" w:line="276" w:lineRule="auto"/>
              <w:jc w:val="both"/>
            </w:pPr>
            <w:r>
              <w:rPr>
                <w:rFonts w:ascii="Times New Roman" w:hAnsi="Times New Roman" w:eastAsia="바탕"/>
                <w:sz w:val="20"/>
              </w:rPr>
              <w:t>표의 각 행은 서로 독립적이지 않다. 첫 행에서 입력을 사진 한 장으로 정하면 사용자가 무엇을 찍었는지 말해 주지 않으므로 앱이 스스로 판별해야 하고(§3.3), 다섯째 행에서 진단을 전제하지 않기로 하면 조건을 묻는 방식이 통째로 달라진다(§2.5). 하나를 정하면 나머지가 따라오는 구조이며, 그 출발점이 §2.1 의 첫 제약이다.</w:t>
            </w:r>
          </w:p>
          <w:p>
            <w:pPr>
              <w:spacing w:after="80" w:line="276" w:lineRule="auto"/>
              <w:jc w:val="both"/>
            </w:pPr>
            <w:r>
              <w:rPr>
                <w:rFonts w:ascii="Times New Roman" w:hAnsi="Times New Roman" w:eastAsia="바탕"/>
                <w:sz w:val="20"/>
              </w:rPr>
              <w:t>가운데 열을 새로 넣은 이유는 §1.13 에서 대상을 넓혔기 때문이다. 정해진 대로 약을 먹기 어려운 사람을 대상으로 말하는 순간 바로 옆에 서는 것이 복약 알림 앱이고, 그 범주와 무엇이 다른지를 적지 않으면 이 제안이 알림 앱을 하나 더 내는 것으로 읽힌다.</w:t>
            </w:r>
          </w:p>
          <w:p>
            <w:pPr>
              <w:spacing w:after="80" w:line="276" w:lineRule="auto"/>
              <w:jc w:val="both"/>
            </w:pPr>
            <w:r>
              <w:rPr>
                <w:rFonts w:ascii="Times New Roman" w:hAnsi="Times New Roman" w:eastAsia="바탕"/>
                <w:sz w:val="20"/>
              </w:rPr>
              <w:t xml:space="preserve">그 범주를 실제로 세어 본 자료가 있다. 두 앱 장터에서 복약 알림 앱 272개를 찾아 열일곱 가지 바람직한 기능으로 채점한 결과, 앱당 기능의 중앙값은 3.0(사분위범위 4.0)이었고 아홉 가지 이상을 갖춘 것은 18개였다. 가장 흔한 기능은 유연한 일정 설정 56.3%(153/272), 복약 이력 54.8%(149/272), 다시 알림 34.9%(95/272)였고, </w:t>
            </w:r>
            <w:r>
              <w:rPr>
                <w:rFonts w:ascii="Times New Roman" w:hAnsi="Times New Roman" w:eastAsia="바탕"/>
                <w:b/>
                <w:sz w:val="20"/>
              </w:rPr>
              <w:t>시각 보조는 32.4%(88/272)</w:t>
            </w:r>
            <w:r>
              <w:rPr>
                <w:rFonts w:ascii="Times New Roman" w:hAnsi="Times New Roman" w:eastAsia="바탕"/>
                <w:sz w:val="20"/>
              </w:rPr>
              <w:t xml:space="preserve"> 였다 (Santo, K., Richtering, S. S., Chalmers, J., Thiagalingam, A., Chow, C. K. &amp; Redfern, J., "Mobile Phone Apps to Improve Medication Adherence: A Systematic Stepwise Process to Identify High-Quality Apps," </w:t>
            </w:r>
            <w:r>
              <w:rPr>
                <w:rFonts w:ascii="Times New Roman" w:hAnsi="Times New Roman" w:eastAsia="바탕"/>
                <w:i/>
                <w:sz w:val="20"/>
              </w:rPr>
              <w:t>JMIR mHealth and uHealth</w:t>
            </w:r>
            <w:r>
              <w:rPr>
                <w:rFonts w:ascii="Times New Roman" w:hAnsi="Times New Roman" w:eastAsia="바탕"/>
                <w:sz w:val="20"/>
              </w:rPr>
              <w:t>, 4(4):e132, 2016, doi:10.2196/mhealth.6742). 이 자료를 옮기며 두 가지를 밝힌다. 2016년이고 오스트레일리아 장터이므로 지금의 범주를 서술한다고 말할 수 없으며, 우리가 이보다 새로운 전수 조사를 찾지 못했다.</w:t>
            </w:r>
          </w:p>
          <w:p>
            <w:pPr>
              <w:spacing w:after="80" w:line="276" w:lineRule="auto"/>
              <w:jc w:val="both"/>
            </w:pPr>
            <w:r>
              <w:rPr>
                <w:rFonts w:ascii="Times New Roman" w:hAnsi="Times New Roman" w:eastAsia="바탕"/>
                <w:sz w:val="20"/>
              </w:rPr>
              <w:t>그럼에도 이 표의 가운데 열이 말하는 차이는 기능의 수가 아니라 종류다. 알림 앱은 사용자가 약 이름과 용량과 시각을 적어 넣은 뒤에야 동작한다. 곧 처방전을 읽어 옮길 수 있다는 것을 전제한다. 이 문서가 §1.1 부터 다룬 사람은 그 전제를 만족하지 못하고, §1.13 이 더한 사람들도 그 옮겨 적기가 바로 부담이 되는 조건에 있다. 그리고 알림 앱이 답하는 것은 언제인지 하나인데, §1.3 의 표 4 가 보인 오류는 무엇을·얼마나·언제 셋에 몰려 있다.</w:t>
            </w:r>
          </w:p>
          <w:p>
            <w:pPr>
              <w:spacing w:after="80" w:line="276" w:lineRule="auto"/>
              <w:jc w:val="both"/>
            </w:pPr>
            <w:r>
              <w:rPr>
                <w:rFonts w:ascii="Times New Roman" w:hAnsi="Times New Roman" w:eastAsia="바탕"/>
                <w:sz w:val="20"/>
              </w:rPr>
              <w:t>표에서 가장 무거운 행은 넷째, 곧 조합이다. §1.9 에서 본 대로 USP 세트는 라이선스가 파생 저작물을 금지하므로 그 81종을 서로 붙일 수 없다. 처방 하나에 담기는 지시가 대개 여럿이라는 점을 생각하면 이것은 작은 제약이 아니다. "하루 세 번, 식사와 함께, 일주일간" 은 세 지시이며 고정 세트에서는 세 그림을 나란히 놓는 것 말고 할 수 있는 것이 없다. 문법으로 결합하면 같은 78종에서 나오는 조합이 목록이 아니라 규칙으로 정해진다(§2.2).</w:t>
            </w:r>
          </w:p>
          <w:p>
            <w:pPr>
              <w:spacing w:after="80" w:line="276" w:lineRule="auto"/>
              <w:jc w:val="both"/>
            </w:pPr>
            <w:r>
              <w:rPr>
                <w:rFonts w:ascii="Times New Roman" w:hAnsi="Times New Roman" w:eastAsia="바탕"/>
                <w:sz w:val="20"/>
              </w:rPr>
              <w:t>넷째 행도 겉보기보다 크다. 고정 표로 판정하는 앱은 "설탕 25 g 이상이면 경고" 처럼 하나의 기준을 모든 사용자에게 적용한다. WHO 권고 자체가 총 에너지에 대한 비율로 쓰여 있으므로 그 방식은 원문을 한 번 반올림한 것이다. §2.4 처럼 유도로 풀면 같은 음료 한 캔이 7세에게는 경고가 되고 성인에게는 되지 않는다. 이것은 정밀도의 문제가 아니라 무엇을 재고 있는지의 문제다.</w:t>
            </w:r>
          </w:p>
          <w:p>
            <w:pPr>
              <w:spacing w:after="80" w:line="276" w:lineRule="auto"/>
              <w:jc w:val="both"/>
            </w:pPr>
            <w:r>
              <w:rPr>
                <w:rFonts w:ascii="Times New Roman" w:hAnsi="Times New Roman" w:eastAsia="바탕"/>
                <w:sz w:val="20"/>
              </w:rPr>
              <w:t>이 표를 §5.7 의 조사에 비추어 다시 읽어야 하는 자리가 하나 있다. 다섯째 행에서 우리는 진단을 전제하지 않는 것을 차별점으로 적었는데, 약국 구획 12명 가운데 9명이 이 앱이 만든 지시를 약사가 매번 검토해야 한다고 답했다. 진단을 묻지 않는 것과 판정을 혼자 내는 것은 다른 말이며, 우리가 없앤 것은 앞의 것이지 뒤의 것이 아니다. §2.6 이 주장하는 차별점은 사용자에게 무엇을 묻지 않느냐이지 전문가 없이 완결된다는 뜻이 아니다.</w:t>
            </w:r>
          </w:p>
          <w:p>
            <w:pPr>
              <w:spacing w:after="80" w:line="276" w:lineRule="auto"/>
              <w:jc w:val="both"/>
            </w:pPr>
            <w:r>
              <w:rPr>
                <w:rFonts w:ascii="Times New Roman" w:hAnsi="Times New Roman" w:eastAsia="바탕"/>
                <w:sz w:val="20"/>
              </w:rPr>
              <w:t>마지막 두 행이 본 연구가 새로 놓았다고 보는 자리다. 픽토그램의 이해도를 배포 전에 자동으로 측정하는 절차는 우리가 살펴본 범위에서 찾지 못했으며(§1.11 의 단서와 같다), 이는 §5.2 에서 절차와 결과를 함께 서술한다. 표의 나머지 행은 고유한 기여라기보다 설계상의 선택이며, 각각 §2.1~§2.5 에서 근거를 밝혔다.</w:t>
            </w:r>
          </w:p>
          <w:p>
            <w:pPr>
              <w:spacing w:after="80" w:line="276" w:lineRule="auto"/>
              <w:jc w:val="both"/>
            </w:pPr>
            <w:r>
              <w:rPr>
                <w:rFonts w:ascii="Times New Roman" w:hAnsi="Times New Roman" w:eastAsia="바탕"/>
                <w:sz w:val="20"/>
              </w:rPr>
              <w:t>이 비교의 한계도 적어 둔다. 우리는 일반적인 건강 앱을 하나의 유형으로 묶었으나 그 안에는 서로 다른 것이 많고, 개별 제품을 체계적으로 조사하지 않았다. 표의 왼쪽 열은 우리가 살펴본 범위에서 반복해 관찰한 특징이지 시장 조사의 결과가 아니다. 그 한계를 겨눈 응답이 조사에 있었고, 이 절이 주장하는 것을 통째로 무너뜨리는 내용이므로 줄이지 않고 그대로 싣는다. "묻지 않았지만 덧붙이고 싶은 것" 칸에 GC메디아이 의사랑 서비스센터의 팀장(성함 비공개)이 다섯 가지를 적었다.</w:t>
            </w:r>
          </w:p>
          <w:p>
            <w:pPr>
              <w:spacing w:after="40" w:line="276" w:lineRule="auto"/>
              <w:ind w:left="403"/>
            </w:pPr>
            <w:r>
              <w:rPr>
                <w:rFonts w:ascii="Times New Roman" w:hAnsi="Times New Roman" w:eastAsia="바탕"/>
                <w:i/>
                <w:color w:val="606068"/>
                <w:sz w:val="19"/>
              </w:rPr>
              <w:t>"1. 국내 처방전에는 바코드가 찍히고 있고, 바코드만 읽히면 되는데 전체를 스캔하는 것은 비효율 적입니다. 2. 이미 바코드를 인식하여 장애인에게 안내 가능한 앱이 있습니다. 3. 복약지도는 약사와 원내처방시 의사의 의무로 관련 솔루션들이 이미 많습니다. 4. 글을 읽지 못하는 사람을 대상으로 비지니스 모델을 만들기에는 투자대비 시장이 너무 작습니다. 5. 이미 전자처방전이 준비되고 있습니다. 전자화 될시 무용지물 입니다."</w:t>
            </w:r>
          </w:p>
          <w:p>
            <w:pPr>
              <w:spacing w:after="180" w:line="276" w:lineRule="auto"/>
              <w:ind w:left="403"/>
            </w:pPr>
            <w:r>
              <w:rPr>
                <w:rFonts w:ascii="Times New Roman" w:hAnsi="Times New Roman" w:eastAsia="바탕"/>
                <w:i w:val="0"/>
                <w:color w:val="606068"/>
                <w:sz w:val="19"/>
              </w:rPr>
              <w:t>((성함 비공개) 팀장, GC메디아이 의사랑 서비스센터)</w:t>
            </w:r>
          </w:p>
          <w:p>
            <w:pPr>
              <w:spacing w:after="80" w:line="276" w:lineRule="auto"/>
              <w:jc w:val="both"/>
            </w:pPr>
            <w:r>
              <w:rPr>
                <w:rFonts w:ascii="Times New Roman" w:hAnsi="Times New Roman" w:eastAsia="바탕"/>
                <w:sz w:val="20"/>
              </w:rPr>
              <w:t>다섯 가지를 하나씩 받는다. 1과 5는 한국을 전제로 한 지적이며 옳다. 국내 처방전에 바코드가 있고 전자처방전이 준비되고 있다면 사진을 찍어 글자를 읽는 일은 한국에서 곧 불필요해진다. 다만 그 둘은 한국의 조건이다. §1.1 의 표 1 에 있는 나라들에도 처방전 바코드와 전자처방전이 있는지를 우리는 조사하지 않았으므로 없다고 단정하지 않는다. 다만 이 응답이 근거로 든 것이 국내 제도라는 점은 분명하고, 이 앱이 겨냥하는 곳은 그 제도가 서 있는 곳이 아니다. 이 응답이 옳은 범위와 우리가 서는 범위가 다를 뿐이며, 어느 범위가 더 큰지는 이 문서가 답할 수 없다. 2와 3은 우리가 확인하지 못한 것이다. 개별 제품을 체계적으로 조사하지 않았으므로 이미 있는 것을 다 보지 못했을 수 있다. 4는 이 문서가 답할 수 있는 종류가 아니다. 시장의 크기로 만들지 말지를 정하는 것이 옳은지는 이 제안서가 다루는 물음이 아니며, 그 판단이 갈리는 것 자체가 §1.4 가 "마지막 한 걸음" 이라고 부른 자리가 비어 있는 이유일 수 있다.</w:t>
            </w:r>
          </w:p>
          <w:p>
            <w:pPr>
              <w:spacing w:after="80" w:line="276" w:lineRule="auto"/>
              <w:jc w:val="both"/>
            </w:pPr>
            <w:r>
              <w:rPr>
                <w:rFonts w:ascii="Times New Roman" w:hAnsi="Times New Roman" w:eastAsia="바탕"/>
                <w:sz w:val="20"/>
              </w:rPr>
              <w:t>이 응답을 여기 싣는 이유는 반박할 수 있어서가 아니다. 절반은 반박하지 못한다.</w:t>
            </w:r>
          </w:p>
          <w:p>
            <w:pPr>
              <w:spacing w:before="180" w:after="40"/>
            </w:pPr>
            <w:r>
              <w:rPr>
                <w:rFonts w:ascii="Times New Roman" w:hAnsi="Times New Roman" w:eastAsia="바탕"/>
                <w:b/>
                <w:sz w:val="23"/>
              </w:rPr>
              <w:t>2.7 핵심 기능 셋</w:t>
            </w:r>
          </w:p>
          <w:p>
            <w:pPr>
              <w:spacing w:after="80" w:line="276" w:lineRule="auto"/>
              <w:jc w:val="both"/>
            </w:pPr>
            <w:r>
              <w:rPr>
                <w:rFonts w:ascii="Times New Roman" w:hAnsi="Times New Roman" w:eastAsia="바탕"/>
                <w:b/>
                <w:sz w:val="20"/>
              </w:rPr>
              <w:t>기능 1. 처방전을 그림과 음성으로 (Prescription Comprehension)</w:t>
            </w:r>
          </w:p>
          <w:p>
            <w:pPr>
              <w:spacing w:after="80" w:line="276" w:lineRule="auto"/>
              <w:jc w:val="both"/>
            </w:pPr>
            <w:r>
              <w:rPr>
                <w:rFonts w:ascii="Times New Roman" w:hAnsi="Times New Roman" w:eastAsia="바탕"/>
                <w:sz w:val="20"/>
              </w:rPr>
              <w:t>사용자가 처방전을 촬영하면 브라우저 안에서 OCR(Tesseract.js)이 문자를 추출하고, SIGIL 과 VOCA 가 동시에 처리한다. 처방전에서 추출하는 정보는 여섯 가지다. 어떤 약을, 하루 몇 번, 언제, 어떤 조건에서, 어떻게 보관하며, 누가 복용하면 안 되는가.</w:t>
            </w:r>
          </w:p>
          <w:p>
            <w:pPr>
              <w:spacing w:before="160" w:after="60"/>
              <w:jc w:val="center"/>
            </w:pPr>
            <w:r>
              <w:drawing>
                <wp:inline xmlns:a="http://schemas.openxmlformats.org/drawingml/2006/main" xmlns:pic="http://schemas.openxmlformats.org/drawingml/2006/picture">
                  <wp:extent cx="5486400" cy="4593265"/>
                  <wp:docPr id="22" name="Picture 22"/>
                  <wp:cNvGraphicFramePr>
                    <a:graphicFrameLocks noChangeAspect="1"/>
                  </wp:cNvGraphicFramePr>
                  <a:graphic>
                    <a:graphicData uri="http://schemas.openxmlformats.org/drawingml/2006/picture">
                      <pic:pic>
                        <pic:nvPicPr>
                          <pic:cNvPr id="0" name="panelA_flow.png"/>
                          <pic:cNvPicPr/>
                        </pic:nvPicPr>
                        <pic:blipFill>
                          <a:blip r:embed="rId39"/>
                          <a:stretch>
                            <a:fillRect/>
                          </a:stretch>
                        </pic:blipFill>
                        <pic:spPr>
                          <a:xfrm>
                            <a:off x="0" y="0"/>
                            <a:ext cx="5486400" cy="4593265"/>
                          </a:xfrm>
                          <a:prstGeom prst="rect"/>
                        </pic:spPr>
                      </pic:pic>
                    </a:graphicData>
                  </a:graphic>
                </wp:inline>
              </w:drawing>
            </w:r>
          </w:p>
          <w:p>
            <w:pPr>
              <w:spacing w:after="200" w:line="276" w:lineRule="auto"/>
              <w:jc w:val="center"/>
            </w:pPr>
            <w:r>
              <w:rPr>
                <w:rFonts w:ascii="Times New Roman" w:hAnsi="Times New Roman" w:eastAsia="바탕"/>
                <w:b/>
                <w:color w:val="606068"/>
                <w:sz w:val="18"/>
              </w:rPr>
              <w:t>[그림 22]</w:t>
            </w:r>
            <w:r>
              <w:rPr>
                <w:rFonts w:ascii="Times New Roman" w:hAnsi="Times New Roman" w:eastAsia="바탕"/>
                <w:color w:val="606068"/>
                <w:sz w:val="18"/>
              </w:rPr>
              <w:t xml:space="preserve"> 촬영에서 판정까지. (a) 촬영 화면. 무엇을 찍는지 사용자가 고르지 않는다. (b) 인식 진행. 이 단계를 감추지 않은 것은 의도적이다. 아무 표시 없이 멈춘 화면은 고장으로 읽힌다. (c) 처방 판정. 위에서 아래로 무엇인지·안전한지·어떻게 하는지·무슨 뜻인지·언제인지의 순서이고, 맨 아래에 §3.8 의 되짚기가 붙는다. "한 번에 몇 개씩 드세요?" 를 소리로 묻고 답은 그림을 짚는다. 건너뛸 수 있고, 그 아래로 약 정보가 그대로 남아 있다. 줄마다 있던 회색 스피커 원이 보이지 않는 것은 §3.5 에서 걷어냈기 때문이며, 남은 것은 머리글과 픽토그램 카드처럼 줄이 아닌 자리다. (a)와 (b)의 미리보기가 비어 있는 것은 촬영을 자동화한 브라우저에 카메라가 없기 때문이며, 실제 기기에서는 화면이 채워진다.</w:t>
            </w:r>
          </w:p>
          <w:p>
            <w:pPr>
              <w:spacing w:after="80" w:line="276" w:lineRule="auto"/>
              <w:jc w:val="both"/>
            </w:pPr>
            <w:r>
              <w:rPr>
                <w:rFonts w:ascii="Times New Roman" w:hAnsi="Times New Roman" w:eastAsia="바탕"/>
                <w:b/>
                <w:sz w:val="20"/>
              </w:rPr>
              <w:t>기능 2. 음식과 영양성분표 판정 (Personalized Verdict)</w:t>
            </w:r>
          </w:p>
          <w:p>
            <w:pPr>
              <w:spacing w:after="80" w:line="276" w:lineRule="auto"/>
              <w:jc w:val="both"/>
            </w:pPr>
            <w:r>
              <w:rPr>
                <w:rFonts w:ascii="Times New Roman" w:hAnsi="Times New Roman" w:eastAsia="바탕"/>
                <w:sz w:val="20"/>
              </w:rPr>
              <w:t>영양성분표를 촬영하면 브라우저 안에서 OCR 이 수치를 읽고, 바코드가 있으면 제품 정보를 조회한다. 밥상 사진을 촬영하면 기기 안에서 영양 추정 모델(EfficientNet-B0, 224px, Nutrition5k 학습)이 에너지·질량·지방·탄수화물·단백질 다섯 값을 회귀한다. 모델은 ONNX 로 내보내 브라우저에서 실행하며, 16 MB 로 서비스워커가 캐시한다 (§4.5). 이 모델의 실측 정확도는 §5.5 에 있다.</w:t>
            </w:r>
          </w:p>
          <w:p>
            <w:pPr>
              <w:spacing w:after="80" w:line="276" w:lineRule="auto"/>
              <w:jc w:val="both"/>
            </w:pPr>
            <w:r>
              <w:rPr>
                <w:rFonts w:ascii="Times New Roman" w:hAnsi="Times New Roman" w:eastAsia="바탕"/>
                <w:sz w:val="20"/>
              </w:rPr>
              <w:t>어떤 경로로 들어온 값이든 같은 물리 검사를 통과해야 판정에 쓰인다. 값의 범위, 부분집합 관계(포화지방 ≤ 총지방), 질량 보존, 그리고 Atwater 항등식(4·탄수화물 + 4·단백질 + 9·지방 ≈ 에너지)이 그것이다. 이 검사가 필요한 이유는 §5에서 실제 사례와 함께 서술한다.</w:t>
            </w:r>
          </w:p>
          <w:p>
            <w:pPr>
              <w:spacing w:before="160" w:after="60"/>
              <w:jc w:val="center"/>
            </w:pPr>
            <w:r>
              <w:drawing>
                <wp:inline xmlns:a="http://schemas.openxmlformats.org/drawingml/2006/main" xmlns:pic="http://schemas.openxmlformats.org/drawingml/2006/picture">
                  <wp:extent cx="3525520" cy="4754880"/>
                  <wp:docPr id="23" name="Picture 23"/>
                  <wp:cNvGraphicFramePr>
                    <a:graphicFrameLocks noChangeAspect="1"/>
                  </wp:cNvGraphicFramePr>
                  <a:graphic>
                    <a:graphicData uri="http://schemas.openxmlformats.org/drawingml/2006/picture">
                      <pic:pic>
                        <pic:nvPicPr>
                          <pic:cNvPr id="0" name="panelB_nutrition.png"/>
                          <pic:cNvPicPr/>
                        </pic:nvPicPr>
                        <pic:blipFill>
                          <a:blip r:embed="rId40"/>
                          <a:stretch>
                            <a:fillRect/>
                          </a:stretch>
                        </pic:blipFill>
                        <pic:spPr>
                          <a:xfrm>
                            <a:off x="0" y="0"/>
                            <a:ext cx="3525520" cy="475488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23]</w:t>
            </w:r>
            <w:r>
              <w:rPr>
                <w:rFonts w:ascii="Times New Roman" w:hAnsi="Times New Roman" w:eastAsia="바탕"/>
                <w:color w:val="606068"/>
                <w:sz w:val="18"/>
              </w:rPr>
              <w:t xml:space="preserve"> 판정 이후. (a) 영양성분표 판정. 수치를 그대로 옮기지 않고 이 사람의 하루 기준치에서 차지하는 비중으로 바꾼다. (b) 오늘 누적. 한 번의 판정이 아니라 하루의 합이다. 아래의 출처 표시를 화면에서 지운 적이 없다. (c) 기기 연동. 앱이 만든 일정을 디스펜서 트레이에 배치한 결과이며, §4.3 의 제약 때문에 이 버튼은 최상위 내비게이션으로 동작한다.</w:t>
            </w:r>
          </w:p>
          <w:p>
            <w:pPr>
              <w:spacing w:after="80" w:line="276" w:lineRule="auto"/>
              <w:jc w:val="both"/>
            </w:pPr>
            <w:r>
              <w:rPr>
                <w:rFonts w:ascii="Times New Roman" w:hAnsi="Times New Roman" w:eastAsia="바탕"/>
                <w:b/>
                <w:sz w:val="20"/>
              </w:rPr>
              <w:t>기능 3. 자동 약 디스펜서 연동 (Device Link)</w:t>
            </w:r>
          </w:p>
          <w:p>
            <w:pPr>
              <w:spacing w:after="80" w:line="276" w:lineRule="auto"/>
              <w:jc w:val="both"/>
            </w:pPr>
            <w:r>
              <w:rPr>
                <w:rFonts w:ascii="Times New Roman" w:hAnsi="Times New Roman" w:eastAsia="바탕"/>
                <w:sz w:val="20"/>
              </w:rPr>
              <w:t>앱이 만든 복약 일정을 기기로 보낸다. 기기는 라즈베리파이 3B 기반이며 트레이 3개, LED 링, 부저, 확인 버튼, 실시간시계(DS1302)로 구성된다.</w:t>
            </w:r>
          </w:p>
          <w:p>
            <w:pPr>
              <w:spacing w:after="80" w:line="276" w:lineRule="auto"/>
              <w:jc w:val="both"/>
            </w:pPr>
            <w:r>
              <w:rPr>
                <w:rFonts w:ascii="Times New Roman" w:hAnsi="Times New Roman" w:eastAsia="바탕"/>
                <w:sz w:val="20"/>
              </w:rPr>
              <w:t>전송 경로의 설계는 여러 제약이 동시에 걸린 결과다. 이는 §4에서 상술한다.</w:t>
            </w:r>
          </w:p>
          <w:p>
            <w:pPr>
              <w:spacing w:before="160" w:after="60"/>
              <w:jc w:val="center"/>
            </w:pPr>
            <w:r>
              <w:drawing>
                <wp:inline xmlns:a="http://schemas.openxmlformats.org/drawingml/2006/main" xmlns:pic="http://schemas.openxmlformats.org/drawingml/2006/picture">
                  <wp:extent cx="5486400" cy="2852928"/>
                  <wp:docPr id="24" name="Picture 24"/>
                  <wp:cNvGraphicFramePr>
                    <a:graphicFrameLocks noChangeAspect="1"/>
                  </wp:cNvGraphicFramePr>
                  <a:graphic>
                    <a:graphicData uri="http://schemas.openxmlformats.org/drawingml/2006/picture">
                      <pic:pic>
                        <pic:nvPicPr>
                          <pic:cNvPr id="0" name="fig10_dispenser.png"/>
                          <pic:cNvPicPr/>
                        </pic:nvPicPr>
                        <pic:blipFill>
                          <a:blip r:embed="rId41"/>
                          <a:stretch>
                            <a:fillRect/>
                          </a:stretch>
                        </pic:blipFill>
                        <pic:spPr>
                          <a:xfrm>
                            <a:off x="0" y="0"/>
                            <a:ext cx="5486400" cy="2852928"/>
                          </a:xfrm>
                          <a:prstGeom prst="rect"/>
                        </pic:spPr>
                      </pic:pic>
                    </a:graphicData>
                  </a:graphic>
                </wp:inline>
              </w:drawing>
            </w:r>
          </w:p>
          <w:p>
            <w:pPr>
              <w:spacing w:after="200" w:line="276" w:lineRule="auto"/>
              <w:jc w:val="center"/>
            </w:pPr>
            <w:r>
              <w:rPr>
                <w:rFonts w:ascii="Times New Roman" w:hAnsi="Times New Roman" w:eastAsia="바탕"/>
                <w:b/>
                <w:color w:val="606068"/>
                <w:sz w:val="18"/>
              </w:rPr>
              <w:t>[그림 24]</w:t>
            </w:r>
            <w:r>
              <w:rPr>
                <w:rFonts w:ascii="Times New Roman" w:hAnsi="Times New Roman" w:eastAsia="바탕"/>
                <w:color w:val="606068"/>
                <w:sz w:val="18"/>
              </w:rPr>
              <w:t xml:space="preserve"> 디스펜서의 결선 구조와 기기 자신의 콘솔. 왼쪽은 핀 맵에서 그린 결선이고, 오른쪽은 같은 펌웨어를 서보 드라이버만 기록용으로 바꿔 노트북에서 띄운 화면이다. API·스케줄러·저장은 기기에서 도는 것과 같은 코드다. 실물 사진 대신 이 둘을 싣는 이유는 사진으로는 보이지 않는 것들이 여기서 결정되기 때문이다. 전원 레일을 둘로 나눈 것이 그 예다. SG90 한 개가 걸리면 약 700 mA 를 끄는데, 이를 Pi 와 같은 레일에서 뽑으면 브라운아웃이 나고, 그 순간 쓰이던 파일이 하필 이 복용을 이미 주었는지를 적는 파일이다. 오른쪽 아래의 복용 기록에 놓친 복용 두 건이 남아 있는 것도 같은 이유에서 중요하다. 주지 못한 것을 주지 못했다고 적지 않으면 다음 복용의 번호가 하나씩 밀린다.</w:t>
            </w:r>
          </w:p>
          <w:p>
            <w:pPr>
              <w:spacing w:after="80" w:line="276" w:lineRule="auto"/>
              <w:jc w:val="both"/>
            </w:pPr>
            <w:r>
              <w:rPr>
                <w:rFonts w:ascii="Times New Roman" w:hAnsi="Times New Roman" w:eastAsia="바탕"/>
                <w:sz w:val="20"/>
              </w:rPr>
              <w:t>이 셋을 누가 쓰는지에 대해 조사에서 다른 답이 왔다. Global Symbols 의 E. A. Draffan 은퇴 언어치료사·접근성 객원연구원이 이렇게 적었다.</w:t>
            </w:r>
          </w:p>
          <w:p>
            <w:pPr>
              <w:spacing w:after="40" w:line="276" w:lineRule="auto"/>
              <w:ind w:left="403"/>
            </w:pPr>
            <w:r>
              <w:rPr>
                <w:rFonts w:ascii="Times New Roman" w:hAnsi="Times New Roman" w:eastAsia="바탕"/>
                <w:i/>
                <w:color w:val="606068"/>
                <w:sz w:val="19"/>
              </w:rPr>
              <w:t>"I think the idea of this app is good but may suit many people and not just AAC or those with literacy difficulties but it is hard to judge how easy it would be to actually use the app"</w:t>
            </w:r>
          </w:p>
          <w:p>
            <w:pPr>
              <w:spacing w:after="180" w:line="276" w:lineRule="auto"/>
              <w:ind w:left="403"/>
            </w:pPr>
            <w:r>
              <w:rPr>
                <w:rFonts w:ascii="Times New Roman" w:hAnsi="Times New Roman" w:eastAsia="바탕"/>
                <w:i w:val="0"/>
                <w:color w:val="606068"/>
                <w:sz w:val="19"/>
              </w:rPr>
              <w:t>(E. A. Draffan 은퇴 언어치료사·접근성 객원연구원, Global Symbols · University of Southampton)</w:t>
            </w:r>
          </w:p>
          <w:p>
            <w:pPr>
              <w:spacing w:after="80" w:line="276" w:lineRule="auto"/>
              <w:jc w:val="both"/>
            </w:pPr>
            <w:r>
              <w:rPr>
                <w:rFonts w:ascii="Times New Roman" w:hAnsi="Times New Roman" w:eastAsia="바탕"/>
                <w:sz w:val="20"/>
              </w:rPr>
              <w:t>앞 절반은 우리가 대상을 좁게 잡았다는 것이다. §1.1 부터 이 문서는 비문해 성인을 세어 왔는데, 사진 한 장에서 그림과 음성이 나오는 것이 글을 읽을 수 있는 사람에게도 쓸모가 있을 수 있다. 실제로 §5.7 의 응답자 가운데 마흔 대인 자신에게도 그림을 한 번에 파악하기 어려웠다고 적은 사람이 있었다(§5.7.9). 대상을 넓게 잡는 것이 옳은지는 이 문서가 판단하지 않는다. 다만 좁게 잡은 것이 근거를 좁힌 것이지 사용자를 좁힌 것은 아니라는 점은 적어 둔다.</w:t>
            </w:r>
          </w:p>
          <w:p>
            <w:pPr>
              <w:spacing w:after="80" w:line="276" w:lineRule="auto"/>
              <w:jc w:val="both"/>
            </w:pPr>
            <w:r>
              <w:rPr>
                <w:rFonts w:ascii="Times New Roman" w:hAnsi="Times New Roman" w:eastAsia="바탕"/>
                <w:sz w:val="20"/>
              </w:rPr>
              <w:t>뒤 절반이 이 절에 더 직접적이다. 세 기능을 글로 읽어서는 쓰기 쉬운지 판단할 수 없다는 것이며, 그것이 §5.9 가 사람 대상 시험이 없다고 적은 것과 같은 말이다. 이 절은 무엇을 만들었는지를 적을 수 있을 뿐이고, 쓰기 쉬운지는 §5.10 에서 사람에게 물어야 답이 된다.</w:t>
            </w:r>
          </w:p>
        </w:tc>
      </w:tr>
    </w:tbl>
    <w:p w14:paraId="0F7F618F" w14:textId="77777777" w:rsidR="00AA5CE3" w:rsidRDefault="00AA5CE3">
      <w:pPr>
        <w:spacing w:after="0"/>
        <w:ind w:left="-1440" w:right="10464"/>
        <w:rPr>
          <w:rFonts w:ascii="Arial" w:eastAsia="Arial" w:hAnsi="Arial" w:cs="Arial"/>
        </w:rPr>
      </w:pPr>
    </w:p>
    <w:tbl>
      <w:tblPr>
        <w:tblStyle w:val="a6"/>
        <w:tblW w:w="9715" w:type="dxa"/>
        <w:tblInd w:w="-365" w:type="dxa"/>
        <w:tblLayout w:type="fixed"/>
        <w:tblLook w:val="0400" w:firstRow="0" w:lastRow="0" w:firstColumn="0" w:lastColumn="0" w:noHBand="0" w:noVBand="1"/>
      </w:tblPr>
      <w:tblGrid>
        <w:gridCol w:w="9715"/>
      </w:tblGrid>
      <w:tr w:rsidR="00AA5CE3" w14:paraId="7BD67589" w14:textId="77777777">
        <w:trPr>
          <w:trHeight w:val="585"/>
        </w:trPr>
        <w:tc>
          <w:tcPr>
            <w:tcW w:w="9715" w:type="dxa"/>
            <w:tcBorders>
              <w:top w:val="single" w:sz="4" w:space="0" w:color="000000"/>
              <w:left w:val="single" w:sz="4" w:space="0" w:color="000000"/>
              <w:bottom w:val="single" w:sz="4" w:space="0" w:color="000000"/>
              <w:right w:val="single" w:sz="4" w:space="0" w:color="000000"/>
            </w:tcBorders>
            <w:shd w:val="clear" w:color="auto" w:fill="F2F2F2"/>
          </w:tcPr>
          <w:p w14:paraId="798BD893" w14:textId="2E8824C2" w:rsidR="00AA5CE3" w:rsidRDefault="00DB0314">
            <w:pPr>
              <w:rPr>
                <w:rFonts w:ascii="Arial" w:eastAsia="Arial" w:hAnsi="Arial" w:cs="Arial"/>
                <w:color w:val="002060"/>
                <w:sz w:val="24"/>
                <w:szCs w:val="24"/>
              </w:rPr>
            </w:pPr>
            <w:r>
              <w:rPr>
                <w:rFonts w:ascii="Arial" w:eastAsia="Arial" w:hAnsi="Arial" w:cs="Arial"/>
                <w:b/>
                <w:bCs/>
                <w:color w:val="002060"/>
                <w:sz w:val="28"/>
                <w:szCs w:val="28"/>
              </w:rPr>
              <w:lastRenderedPageBreak/>
              <w:t xml:space="preserve">□ </w:t>
            </w:r>
            <w:r w:rsidR="00223ACC" w:rsidRPr="00223ACC">
              <w:rPr>
                <w:rFonts w:ascii="Arial" w:eastAsia="Arial" w:hAnsi="Arial" w:cs="Arial"/>
                <w:b/>
                <w:bCs/>
                <w:color w:val="002060"/>
                <w:sz w:val="28"/>
                <w:szCs w:val="28"/>
              </w:rPr>
              <w:t>User Flow of the Web App</w:t>
            </w:r>
          </w:p>
          <w:p w14:paraId="0500695B" w14:textId="376FD01C" w:rsidR="00AA5CE3" w:rsidRDefault="00DD6CEC">
            <w:pPr>
              <w:rPr>
                <w:rFonts w:ascii="Arial" w:eastAsia="Arial" w:hAnsi="Arial" w:cs="Arial"/>
              </w:rPr>
            </w:pPr>
            <w:r w:rsidRPr="00DD6CEC">
              <w:rPr>
                <w:rFonts w:ascii="Arial" w:eastAsia="Arial" w:hAnsi="Arial" w:cs="Arial"/>
              </w:rPr>
              <w:t>Include a simple flowchart or process diagram illustrating the step-by-step user journey through your web application.</w:t>
            </w:r>
          </w:p>
        </w:tc>
      </w:tr>
      <w:tr w:rsidR="00AA5CE3" w14:paraId="4CA59956" w14:textId="77777777">
        <w:trPr>
          <w:trHeight w:val="342"/>
        </w:trPr>
        <w:tc>
          <w:tcPr>
            <w:tcW w:w="9715" w:type="dxa"/>
            <w:tcBorders>
              <w:top w:val="single" w:sz="4" w:space="0" w:color="000000"/>
              <w:left w:val="single" w:sz="4" w:space="0" w:color="000000"/>
              <w:bottom w:val="single" w:sz="4" w:space="0" w:color="000000"/>
              <w:right w:val="single" w:sz="4" w:space="0" w:color="000000"/>
            </w:tcBorders>
          </w:tcPr>
          <w:p w14:paraId="6D6812C9" w14:textId="64B5B4D3" w:rsidR="00AA5CE3" w:rsidRDefault="00DB0314">
            <w:pPr>
              <w:rPr>
                <w:rFonts w:ascii="Arial" w:eastAsia="Arial" w:hAnsi="Arial" w:cs="Arial"/>
              </w:rPr>
            </w:pPr>
            <w:r>
              <w:rPr>
                <w:rFonts w:ascii="Arial" w:eastAsia="Arial" w:hAnsi="Arial" w:cs="Arial"/>
                <w:b/>
                <w:bCs/>
              </w:rPr>
              <w:t>Content with Images (</w:t>
            </w:r>
            <w:r w:rsidR="00931699">
              <w:rPr>
                <w:rFonts w:ascii="Arial" w:hAnsi="Arial" w:cs="Arial" w:hint="eastAsia"/>
                <w:b/>
                <w:bCs/>
              </w:rPr>
              <w:t>User Flow image</w:t>
            </w:r>
            <w:r>
              <w:rPr>
                <w:rFonts w:ascii="Arial" w:eastAsia="Arial" w:hAnsi="Arial" w:cs="Arial"/>
                <w:b/>
                <w:bCs/>
              </w:rPr>
              <w:t>)</w:t>
            </w:r>
          </w:p>
        </w:tc>
      </w:tr>
      <w:tr w:rsidR="00223ACC" w14:paraId="1AAD109F" w14:textId="77777777" w:rsidTr="00A13D48">
        <w:trPr>
          <w:trHeight w:val="3136"/>
        </w:trPr>
        <w:tc>
          <w:tcPr>
            <w:tcW w:w="9715" w:type="dxa"/>
            <w:tcBorders>
              <w:top w:val="single" w:sz="4" w:space="0" w:color="000000"/>
              <w:left w:val="single" w:sz="4" w:space="0" w:color="000000"/>
              <w:bottom w:val="single" w:sz="4" w:space="0" w:color="000000"/>
              <w:right w:val="single" w:sz="4" w:space="0" w:color="000000"/>
            </w:tcBorders>
          </w:tcPr>
          <w:p w14:paraId="5E0FAEAD" w14:textId="77777777" w:rsidR="00223ACC" w:rsidRDefault="00223ACC">
            <w:pPr>
              <w:spacing w:before="180" w:after="40"/>
              <w:rPr>
                <w:rFonts w:ascii="Arial" w:eastAsia="Arial" w:hAnsi="Arial" w:cs="Arial"/>
              </w:rPr>
            </w:pPr>
            <w:r>
              <w:rPr>
                <w:rFonts w:ascii="Times New Roman" w:hAnsi="Times New Roman" w:eastAsia="바탕"/>
                <w:b/>
                <w:sz w:val="23"/>
              </w:rPr>
              <w:t>3.1 전체 흐름</w:t>
            </w:r>
          </w:p>
          <w:p>
            <w:pPr>
              <w:spacing w:after="80" w:line="276" w:lineRule="auto"/>
              <w:jc w:val="both"/>
            </w:pPr>
            <w:r>
              <w:rPr>
                <w:rFonts w:ascii="Times New Roman" w:hAnsi="Times New Roman" w:eastAsia="바탕"/>
                <w:sz w:val="20"/>
              </w:rPr>
              <w:t xml:space="preserve">SnapCare 의 사용자 흐름은 한 번의 촬영에서 판정까지 분기 없이 이어지는 것을 원칙으로 한다. 앞 절에서 인용한 대로 비문해 사용자에게 깊은 계층 구조는 평균 65.5초가 걸리는 반면 평면 목록은 25초에 그친다 (Medhi, I., Toyama, K., Joshi, A., Athavankar, U. &amp; Cutrell, E., "A Comparison of List vs. Hierarchical UIs on Mobile Phones for Non-literate Users," </w:t>
            </w:r>
            <w:r>
              <w:rPr>
                <w:rFonts w:ascii="Times New Roman" w:hAnsi="Times New Roman" w:eastAsia="바탕"/>
                <w:i/>
                <w:sz w:val="20"/>
              </w:rPr>
              <w:t>INTERACT 2013</w:t>
            </w:r>
            <w:r>
              <w:rPr>
                <w:rFonts w:ascii="Times New Roman" w:hAnsi="Times New Roman" w:eastAsia="바탕"/>
                <w:sz w:val="20"/>
              </w:rPr>
              <w:t>, LNCS 8118:497–504). 따라서 판정에 이르는 경로에서 선택지를 최소화했다.</w:t>
            </w:r>
          </w:p>
          <w:p>
            <w:pPr>
              <w:spacing w:before="160" w:after="60"/>
              <w:jc w:val="center"/>
            </w:pPr>
            <w:r>
              <w:drawing>
                <wp:inline xmlns:a="http://schemas.openxmlformats.org/drawingml/2006/main" xmlns:pic="http://schemas.openxmlformats.org/drawingml/2006/picture">
                  <wp:extent cx="5486400" cy="3200400"/>
                  <wp:docPr id="25" name="Picture 25"/>
                  <wp:cNvGraphicFramePr>
                    <a:graphicFrameLocks noChangeAspect="1"/>
                  </wp:cNvGraphicFramePr>
                  <a:graphic>
                    <a:graphicData uri="http://schemas.openxmlformats.org/drawingml/2006/picture">
                      <pic:pic>
                        <pic:nvPicPr>
                          <pic:cNvPr id="0" name="fig11_userflow.png"/>
                          <pic:cNvPicPr/>
                        </pic:nvPicPr>
                        <pic:blipFill>
                          <a:blip r:embed="rId42"/>
                          <a:stretch>
                            <a:fillRect/>
                          </a:stretch>
                        </pic:blipFill>
                        <pic:spPr>
                          <a:xfrm>
                            <a:off x="0" y="0"/>
                            <a:ext cx="5486400" cy="320040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25]</w:t>
            </w:r>
            <w:r>
              <w:rPr>
                <w:rFonts w:ascii="Times New Roman" w:hAnsi="Times New Roman" w:eastAsia="바탕"/>
                <w:color w:val="606068"/>
                <w:sz w:val="18"/>
              </w:rPr>
              <w:t xml:space="preserve"> 전체 사용자 흐름. 각 단계 아래에 그 단계를 그렇게 만든 근거를 함께 적었다. 흐름도에서 볼 것은 읽기를 요구하는 지점이 어디에도 없다는 점이다.</w:t>
            </w:r>
          </w:p>
          <w:p>
            <w:pPr>
              <w:spacing w:after="80" w:line="276" w:lineRule="auto"/>
              <w:jc w:val="both"/>
            </w:pPr>
            <w:r>
              <w:rPr>
                <w:rFonts w:ascii="Times New Roman" w:hAnsi="Times New Roman" w:eastAsia="바탕"/>
                <w:sz w:val="20"/>
              </w:rPr>
              <w:t>전체 흐름은 다음 다섯 단계다.</w:t>
            </w:r>
          </w:p>
          <w:p>
            <w:pPr>
              <w:spacing w:after="80" w:line="276" w:lineRule="auto"/>
              <w:jc w:val="both"/>
            </w:pPr>
            <w:r>
              <w:rPr>
                <w:rFonts w:ascii="Times New Roman" w:hAnsi="Times New Roman" w:eastAsia="바탕"/>
                <w:sz w:val="20"/>
              </w:rPr>
              <w:t>[표 14] 사용자 흐름의 단계와 각 단계에서 요구하는 동작</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단계</w:t>
                  </w:r>
                </w:p>
              </w:tc>
              <w:tc>
                <w:tcPr>
                  <w:tcW w:type="dxa" w:w="2429"/>
                  <w:shd w:val="clear" w:fill="F2F2F2"/>
                </w:tcPr>
                <w:p>
                  <w:r>
                    <w:rPr>
                      <w:rFonts w:ascii="Times New Roman" w:hAnsi="Times New Roman" w:eastAsia="바탕"/>
                      <w:b/>
                      <w:sz w:val="18"/>
                    </w:rPr>
                    <w:t>화면</w:t>
                  </w:r>
                </w:p>
              </w:tc>
              <w:tc>
                <w:tcPr>
                  <w:tcW w:type="dxa" w:w="2429"/>
                  <w:shd w:val="clear" w:fill="F2F2F2"/>
                </w:tcPr>
                <w:p>
                  <w:r>
                    <w:rPr>
                      <w:rFonts w:ascii="Times New Roman" w:hAnsi="Times New Roman" w:eastAsia="바탕"/>
                      <w:b/>
                      <w:sz w:val="18"/>
                    </w:rPr>
                    <w:t>사용자가 하는 일</w:t>
                  </w:r>
                </w:p>
              </w:tc>
              <w:tc>
                <w:tcPr>
                  <w:tcW w:type="dxa" w:w="2429"/>
                  <w:shd w:val="clear" w:fill="F2F2F2"/>
                </w:tcPr>
                <w:p>
                  <w:r>
                    <w:rPr>
                      <w:rFonts w:ascii="Times New Roman" w:hAnsi="Times New Roman" w:eastAsia="바탕"/>
                      <w:b/>
                      <w:sz w:val="18"/>
                    </w:rPr>
                    <w:t>읽어야 하는 글자</w:t>
                  </w:r>
                </w:p>
              </w:tc>
            </w:tr>
            <w:tr>
              <w:tc>
                <w:tcPr>
                  <w:tcW w:type="dxa" w:w="2429"/>
                </w:tcPr>
                <w:p>
                  <w:r>
                    <w:rPr>
                      <w:rFonts w:ascii="Times New Roman" w:hAnsi="Times New Roman" w:eastAsia="바탕"/>
                      <w:sz w:val="18"/>
                    </w:rPr>
                    <w:t>1</w:t>
                  </w:r>
                </w:p>
              </w:tc>
              <w:tc>
                <w:tcPr>
                  <w:tcW w:type="dxa" w:w="2429"/>
                </w:tcPr>
                <w:p>
                  <w:r>
                    <w:rPr>
                      <w:rFonts w:ascii="Times New Roman" w:hAnsi="Times New Roman" w:eastAsia="바탕"/>
                      <w:sz w:val="18"/>
                    </w:rPr>
                    <w:t>글자 크기 고르기와 픽처키</w:t>
                  </w:r>
                </w:p>
              </w:tc>
              <w:tc>
                <w:tcPr>
                  <w:tcW w:type="dxa" w:w="2429"/>
                </w:tcPr>
                <w:p>
                  <w:r>
                    <w:rPr>
                      <w:rFonts w:ascii="Times New Roman" w:hAnsi="Times New Roman" w:eastAsia="바탕"/>
                      <w:sz w:val="18"/>
                    </w:rPr>
                    <w:t>읽히는 줄 누르기, 그림 넷을 순서대로</w:t>
                  </w:r>
                </w:p>
              </w:tc>
              <w:tc>
                <w:tcPr>
                  <w:tcW w:type="dxa" w:w="2429"/>
                </w:tcPr>
                <w:p>
                  <w:r>
                    <w:rPr>
                      <w:rFonts w:ascii="Times New Roman" w:hAnsi="Times New Roman" w:eastAsia="바탕"/>
                      <w:sz w:val="18"/>
                    </w:rPr>
                    <w:t>없음 (그림 + 음성)</w:t>
                  </w:r>
                </w:p>
              </w:tc>
            </w:tr>
            <w:tr>
              <w:tc>
                <w:tcPr>
                  <w:tcW w:type="dxa" w:w="2429"/>
                </w:tcPr>
                <w:p>
                  <w:r>
                    <w:rPr>
                      <w:rFonts w:ascii="Times New Roman" w:hAnsi="Times New Roman" w:eastAsia="바탕"/>
                      <w:sz w:val="18"/>
                    </w:rPr>
                    <w:t>2</w:t>
                  </w:r>
                </w:p>
              </w:tc>
              <w:tc>
                <w:tcPr>
                  <w:tcW w:type="dxa" w:w="2429"/>
                </w:tcPr>
                <w:p>
                  <w:r>
                    <w:rPr>
                      <w:rFonts w:ascii="Times New Roman" w:hAnsi="Times New Roman" w:eastAsia="바탕"/>
                      <w:sz w:val="18"/>
                    </w:rPr>
                    <w:t>프로필 설정</w:t>
                  </w:r>
                </w:p>
              </w:tc>
              <w:tc>
                <w:tcPr>
                  <w:tcW w:type="dxa" w:w="2429"/>
                </w:tcPr>
                <w:p>
                  <w:r>
                    <w:rPr>
                      <w:rFonts w:ascii="Times New Roman" w:hAnsi="Times New Roman" w:eastAsia="바탕"/>
                      <w:sz w:val="18"/>
                    </w:rPr>
                    <w:t>나이·조건 고르기</w:t>
                  </w:r>
                </w:p>
              </w:tc>
              <w:tc>
                <w:tcPr>
                  <w:tcW w:type="dxa" w:w="2429"/>
                </w:tcPr>
                <w:p>
                  <w:r>
                    <w:rPr>
                      <w:rFonts w:ascii="Times New Roman" w:hAnsi="Times New Roman" w:eastAsia="바탕"/>
                      <w:sz w:val="18"/>
                    </w:rPr>
                    <w:t>없음 (그림 선택)</w:t>
                  </w:r>
                </w:p>
              </w:tc>
            </w:tr>
            <w:tr>
              <w:tc>
                <w:tcPr>
                  <w:tcW w:type="dxa" w:w="2429"/>
                </w:tcPr>
                <w:p>
                  <w:r>
                    <w:rPr>
                      <w:rFonts w:ascii="Times New Roman" w:hAnsi="Times New Roman" w:eastAsia="바탕"/>
                      <w:sz w:val="18"/>
                    </w:rPr>
                    <w:t>3</w:t>
                  </w:r>
                </w:p>
              </w:tc>
              <w:tc>
                <w:tcPr>
                  <w:tcW w:type="dxa" w:w="2429"/>
                </w:tcPr>
                <w:p>
                  <w:r>
                    <w:rPr>
                      <w:rFonts w:ascii="Times New Roman" w:hAnsi="Times New Roman" w:eastAsia="바탕"/>
                      <w:sz w:val="18"/>
                    </w:rPr>
                    <w:t>홈</w:t>
                  </w:r>
                </w:p>
              </w:tc>
              <w:tc>
                <w:tcPr>
                  <w:tcW w:type="dxa" w:w="2429"/>
                </w:tcPr>
                <w:p>
                  <w:r>
                    <w:rPr>
                      <w:rFonts w:ascii="Times New Roman" w:hAnsi="Times New Roman" w:eastAsia="바탕"/>
                      <w:sz w:val="18"/>
                    </w:rPr>
                    <w:t>촬영 버튼 누르기</w:t>
                  </w:r>
                </w:p>
              </w:tc>
              <w:tc>
                <w:tcPr>
                  <w:tcW w:type="dxa" w:w="2429"/>
                </w:tcPr>
                <w:p>
                  <w:r>
                    <w:rPr>
                      <w:rFonts w:ascii="Times New Roman" w:hAnsi="Times New Roman" w:eastAsia="바탕"/>
                      <w:sz w:val="18"/>
                    </w:rPr>
                    <w:t>없음</w:t>
                  </w:r>
                </w:p>
              </w:tc>
            </w:tr>
            <w:tr>
              <w:tc>
                <w:tcPr>
                  <w:tcW w:type="dxa" w:w="2429"/>
                </w:tcPr>
                <w:p>
                  <w:r>
                    <w:rPr>
                      <w:rFonts w:ascii="Times New Roman" w:hAnsi="Times New Roman" w:eastAsia="바탕"/>
                      <w:sz w:val="18"/>
                    </w:rPr>
                    <w:t>4</w:t>
                  </w:r>
                </w:p>
              </w:tc>
              <w:tc>
                <w:tcPr>
                  <w:tcW w:type="dxa" w:w="2429"/>
                </w:tcPr>
                <w:p>
                  <w:r>
                    <w:rPr>
                      <w:rFonts w:ascii="Times New Roman" w:hAnsi="Times New Roman" w:eastAsia="바탕"/>
                      <w:sz w:val="18"/>
                    </w:rPr>
                    <w:t>촬영</w:t>
                  </w:r>
                </w:p>
              </w:tc>
              <w:tc>
                <w:tcPr>
                  <w:tcW w:type="dxa" w:w="2429"/>
                </w:tcPr>
                <w:p>
                  <w:r>
                    <w:rPr>
                      <w:rFonts w:ascii="Times New Roman" w:hAnsi="Times New Roman" w:eastAsia="바탕"/>
                      <w:sz w:val="18"/>
                    </w:rPr>
                    <w:t>대상에 대고 찍기</w:t>
                  </w:r>
                </w:p>
              </w:tc>
              <w:tc>
                <w:tcPr>
                  <w:tcW w:type="dxa" w:w="2429"/>
                </w:tcPr>
                <w:p>
                  <w:r>
                    <w:rPr>
                      <w:rFonts w:ascii="Times New Roman" w:hAnsi="Times New Roman" w:eastAsia="바탕"/>
                      <w:sz w:val="18"/>
                    </w:rPr>
                    <w:t>없음</w:t>
                  </w:r>
                </w:p>
              </w:tc>
            </w:tr>
            <w:tr>
              <w:tc>
                <w:tcPr>
                  <w:tcW w:type="dxa" w:w="2429"/>
                </w:tcPr>
                <w:p>
                  <w:r>
                    <w:rPr>
                      <w:rFonts w:ascii="Times New Roman" w:hAnsi="Times New Roman" w:eastAsia="바탕"/>
                      <w:sz w:val="18"/>
                    </w:rPr>
                    <w:t>5</w:t>
                  </w:r>
                </w:p>
              </w:tc>
              <w:tc>
                <w:tcPr>
                  <w:tcW w:type="dxa" w:w="2429"/>
                </w:tcPr>
                <w:p>
                  <w:r>
                    <w:rPr>
                      <w:rFonts w:ascii="Times New Roman" w:hAnsi="Times New Roman" w:eastAsia="바탕"/>
                      <w:sz w:val="18"/>
                    </w:rPr>
                    <w:t>판정</w:t>
                  </w:r>
                </w:p>
              </w:tc>
              <w:tc>
                <w:tcPr>
                  <w:tcW w:type="dxa" w:w="2429"/>
                </w:tcPr>
                <w:p>
                  <w:r>
                    <w:rPr>
                      <w:rFonts w:ascii="Times New Roman" w:hAnsi="Times New Roman" w:eastAsia="바탕"/>
                      <w:sz w:val="18"/>
                    </w:rPr>
                    <w:t>보고 듣기</w:t>
                  </w:r>
                </w:p>
              </w:tc>
              <w:tc>
                <w:tcPr>
                  <w:tcW w:type="dxa" w:w="2429"/>
                </w:tcPr>
                <w:p>
                  <w:r>
                    <w:rPr>
                      <w:rFonts w:ascii="Times New Roman" w:hAnsi="Times New Roman" w:eastAsia="바탕"/>
                      <w:sz w:val="18"/>
                    </w:rPr>
                    <w:t>없음</w:t>
                  </w:r>
                </w:p>
              </w:tc>
            </w:tr>
          </w:tbl>
          <w:p/>
          <w:p>
            <w:pPr>
              <w:spacing w:after="120"/>
            </w:pPr>
          </w:p>
          <w:p>
            <w:pPr>
              <w:spacing w:after="80" w:line="276" w:lineRule="auto"/>
              <w:jc w:val="both"/>
            </w:pPr>
            <w:r>
              <w:rPr>
                <w:rFonts w:ascii="Times New Roman" w:hAnsi="Times New Roman" w:eastAsia="바탕"/>
                <w:sz w:val="20"/>
              </w:rPr>
              <w:t>표 14의 마지막 열이 이 설계의 요점이다. 어느 단계에서도 글을 읽거나 입력할 것을 요구하지 않는다.</w:t>
            </w:r>
          </w:p>
          <w:p>
            <w:pPr>
              <w:spacing w:after="80" w:line="276" w:lineRule="auto"/>
              <w:jc w:val="both"/>
            </w:pPr>
            <w:r>
              <w:rPr>
                <w:rFonts w:ascii="Times New Roman" w:hAnsi="Times New Roman" w:eastAsia="바탕"/>
                <w:sz w:val="20"/>
              </w:rPr>
              <w:t>이 표에 없는 것이 하나 더 있다. 되돌아가는 단계가 없다. 잘못 찍었으면 다시 찍으면 되고, 판정이 마음에 들지 않으면 닫으면 된다. 취소·수정·확인 같은 중간 단계를 두지 않은 것은 그 단계마다 "지금 무엇을 묻고 있는가" 를 읽어야 하기 때문이다. 다섯 단계 가운데 1번과 2번은 처음 한 번만 거치므로, 두 번째 사용부터 실제 경로는 세 단계다. 홈에서 누르고, 찍고, 본다.</w:t>
            </w:r>
          </w:p>
          <w:p>
            <w:pPr>
              <w:spacing w:after="80" w:line="276" w:lineRule="auto"/>
              <w:jc w:val="both"/>
            </w:pPr>
            <w:r>
              <w:rPr>
                <w:rFonts w:ascii="Times New Roman" w:hAnsi="Times New Roman" w:eastAsia="바탕"/>
                <w:sz w:val="20"/>
              </w:rPr>
              <w:t>다만 짚어 둘 것이 있다. 이 흐름이 짧은 것은 설계의 결과이면서 동시에 제약이기도 하다. 선택지를 없앤 만큼 사용자가 앱에게 알려 줄 수 있는 것도 없어졌다. 무엇을 찍었는지 사용자가 고르지 않으므로 앱이 잘못 분류하면 바로잡을 방법이 화면에 없고, 다시 찍는 것이 유일한 수단이다. §5.9 에서 이 점을 미검증 항목으로 남겨 두었다.</w:t>
            </w:r>
          </w:p>
          <w:p>
            <w:pPr>
              <w:spacing w:before="180" w:after="40"/>
            </w:pPr>
            <w:r>
              <w:rPr>
                <w:rFonts w:ascii="Times New Roman" w:hAnsi="Times New Roman" w:eastAsia="바탕"/>
                <w:b/>
                <w:sz w:val="23"/>
              </w:rPr>
              <w:t>3.2 첫 실행과 프로필 설정</w:t>
            </w:r>
          </w:p>
          <w:p>
            <w:pPr>
              <w:spacing w:after="80" w:line="276" w:lineRule="auto"/>
              <w:jc w:val="both"/>
            </w:pPr>
            <w:r>
              <w:rPr>
                <w:rFonts w:ascii="Times New Roman" w:hAnsi="Times New Roman" w:eastAsia="바탕"/>
                <w:sz w:val="20"/>
              </w:rPr>
              <w:t>앱을 처음 열면 두 가지를 묻고 바로 쓰는 화면으로 간다. 글자 크기를 고르고 픽처키를 만드는 것이다. 글자 크기는 "읽을 수 있는 가장 작은 줄을 누르세요" 라는 한 가지 동작으로 정한다. 크기 이름을 읽고 고르는 것이 아니라 실제로 읽히는지를 눌러서 답하는 것이라, 시력 검사표와 같은 구조다.</w:t>
            </w:r>
          </w:p>
          <w:p>
            <w:pPr>
              <w:spacing w:after="80" w:line="276" w:lineRule="auto"/>
              <w:jc w:val="both"/>
            </w:pPr>
            <w:r>
              <w:rPr>
                <w:rFonts w:ascii="Times New Roman" w:hAnsi="Times New Roman" w:eastAsia="바탕"/>
                <w:sz w:val="20"/>
              </w:rPr>
              <w:t>전에는 이 사이에 안내 다섯 장이 있었고 없앴다. 다섯 중 넷은 화면 자체가 이미 말하기 때문이다. 카메라는 홈 한가운데의 가장 큰 원이고, 판정 색은 판정 화면이 색으로 그대로 보여 주며, 당신 기준으로 본다는 것은 사람 위성과 그 배지가 말하고, 알람은 처방을 찍으면 그 자리에서 만들자고 묻는다. 설명이 필요 없게 만든 것을 다시 설명하는 것은 그 만듦을 스스로 믿지 않는다는 뜻이다. 그리고 이 앱의 사용자에게 슬라이드 다섯 장은 시작하기 전에 넘어야 하는 담인데, 하필 그 다섯 장이 읽기를 요구하지 않는다고 말하는 앱의 첫 화면이었다.</w:t>
            </w:r>
          </w:p>
          <w:p>
            <w:pPr>
              <w:spacing w:after="80" w:line="276" w:lineRule="auto"/>
              <w:jc w:val="both"/>
            </w:pPr>
            <w:r>
              <w:rPr>
                <w:rFonts w:ascii="Times New Roman" w:hAnsi="Times New Roman" w:eastAsia="바탕"/>
                <w:sz w:val="20"/>
              </w:rPr>
              <w:t>남은 하나는 없앨 수 없었다. 글자를 꾹 눌러 듣는 손짓(§3.5)은 화면 어디에도 나타나지 않는다. 아래 줄의 낭독 버튼이 화면 전체를 읽어 주므로 소리 자체가 막히지는 않지만, 이 줄만 다시 듣는 것은 그 손짓으로만 된다. 약 이름 하나나 복용 시각 하나를 다시 듣고 싶을 때가 정확히 그 경우다. 그래서 없애는 대신 쓰는 자리로 옮겼다. 판정 화면에 처음 도착했을 때 한 번 뜨고 다시 뜨지 않는다. 그 손짓이 실제로 쓸모 있는 첫 자리가 거기이고, 배운 것을 그 화면에서 바로 해 볼 수 있다.</w:t>
            </w:r>
          </w:p>
          <w:p>
            <w:pPr>
              <w:spacing w:after="80" w:line="276" w:lineRule="auto"/>
              <w:jc w:val="both"/>
            </w:pPr>
            <w:r>
              <w:rPr>
                <w:rFonts w:ascii="Times New Roman" w:hAnsi="Times New Roman" w:eastAsia="바탕"/>
                <w:sz w:val="20"/>
              </w:rPr>
              <w:t>이 두 화면을 §4.4 의 접근성 훑기로 재면서 하나가 걸렸다. 글자 크기 화면에는 소리에 닿는 자리가 하나도 없다. 낭독 버튼도, 훑어 들을 수 있는 표시도, 음성으로 연결되는 요소도 없다. 화면에 있는 것은 "읽을 수 있는 가장 작은 줄을 누르세요" 라는 문장과 크기가 다른 같은 문장 다섯 줄뿐이다. 이 앱이 처음 여는 사람에게 내미는 첫 화면에서 글을 읽지 못하는 사람이 소리로 갈 길이 없다는 뜻이다.</w:t>
            </w:r>
          </w:p>
          <w:p>
            <w:pPr>
              <w:spacing w:after="80" w:line="276" w:lineRule="auto"/>
              <w:jc w:val="both"/>
            </w:pPr>
            <w:r>
              <w:rPr>
                <w:rFonts w:ascii="Times New Roman" w:hAnsi="Times New Roman" w:eastAsia="바탕"/>
                <w:sz w:val="20"/>
              </w:rPr>
              <w:t>이것을 결함으로 적는 이유와 그럼에도 이 순서를 둔 이유를 함께 적는다. §2.1 의 원칙은 판단에 이르는 경로에서 읽기를 요구하지 않는다는 것인데, 이 화면의 지시문은 읽어야 한다. 다만 이 화면의 과제는 지시문을 읽지 않고도 답할 수 있는 모양으로 되어 있다. 같은 문장이 다섯 가지 크기로 서 있고 지금 고른 것에 손가락 표시가 붙어 있으므로, 누를 수 있는 것들 가운데 하나를 누르는 것 말고 다른 해석이 잘 나오지 않는다. 그리고 어느 것을 눌러도 틀린 답이 아니다. 고른 크기는 설정에서 언제든 바뀐다.</w:t>
            </w:r>
          </w:p>
          <w:p>
            <w:pPr>
              <w:spacing w:after="80" w:line="276" w:lineRule="auto"/>
              <w:jc w:val="both"/>
            </w:pPr>
            <w:r>
              <w:rPr>
                <w:rFonts w:ascii="Times New Roman" w:hAnsi="Times New Roman" w:eastAsia="바탕"/>
                <w:sz w:val="20"/>
              </w:rPr>
              <w:t>그럼에도 이것은 우리가 스스로 세운 기준에 미치지 못한 자리다. §5.7 에서 한국장애인개발원 최묘정 연구원이 지적한 것이 초기 단계에 음성 안내가 없으면 이후 절차가 막힐 수 있다는 것이었고, 안내 다섯 장을 없애면서 그 앞자리가 비었다. 이 화면에 낭독을 붙이는 것은 어려운 일이 아니며 §5.10 의 4단계에 속한다.</w:t>
            </w:r>
          </w:p>
          <w:p>
            <w:pPr>
              <w:spacing w:after="80" w:line="276" w:lineRule="auto"/>
              <w:jc w:val="both"/>
            </w:pPr>
            <w:r>
              <w:rPr>
                <w:rFonts w:ascii="Times New Roman" w:hAnsi="Times New Roman" w:eastAsia="바탕"/>
                <w:sz w:val="20"/>
              </w:rPr>
              <w:t>나이와 조건은 사람 화면에서 정한다. 이 단계가 필요한 이유는 §2.4 에서 서술한 판정 방식에 있다. 기준치를 사용자의 에너지 요구량에서 유도하므로 나이대를 모르면 판정이 성립하지 않는다.</w:t>
            </w:r>
          </w:p>
          <w:p>
            <w:pPr>
              <w:spacing w:after="80" w:line="276" w:lineRule="auto"/>
              <w:jc w:val="both"/>
            </w:pPr>
            <w:r>
              <w:rPr>
                <w:rFonts w:ascii="Times New Roman" w:hAnsi="Times New Roman" w:eastAsia="바탕"/>
                <w:sz w:val="20"/>
              </w:rPr>
              <w:t>나이는 숫자로 입력하지 않는다. 아동·청소년·성인·고령의 네 구간을 우리 형태소(</w:t>
            </w:r>
            <w:r>
              <w:rPr>
                <w:rFonts w:ascii="Consolas" w:hAnsi="Consolas" w:eastAsia="Consolas"/>
                <w:sz w:val="19"/>
              </w:rPr>
              <w:t>state_child</w:t>
            </w:r>
            <w:r>
              <w:rPr>
                <w:rFonts w:ascii="Times New Roman" w:hAnsi="Times New Roman" w:eastAsia="바탕"/>
                <w:sz w:val="20"/>
              </w:rPr>
              <w:t>·</w:t>
            </w:r>
            <w:r>
              <w:rPr>
                <w:rFonts w:ascii="Consolas" w:hAnsi="Consolas" w:eastAsia="Consolas"/>
                <w:sz w:val="19"/>
              </w:rPr>
              <w:t>state_teen</w:t>
            </w:r>
            <w:r>
              <w:rPr>
                <w:rFonts w:ascii="Times New Roman" w:hAnsi="Times New Roman" w:eastAsia="바탕"/>
                <w:sz w:val="20"/>
              </w:rPr>
              <w:t>·</w:t>
            </w:r>
            <w:r>
              <w:rPr>
                <w:rFonts w:ascii="Consolas" w:hAnsi="Consolas" w:eastAsia="Consolas"/>
                <w:sz w:val="19"/>
              </w:rPr>
              <w:t>state_adult</w:t>
            </w:r>
            <w:r>
              <w:rPr>
                <w:rFonts w:ascii="Times New Roman" w:hAnsi="Times New Roman" w:eastAsia="바탕"/>
                <w:sz w:val="20"/>
              </w:rPr>
              <w:t>·</w:t>
            </w:r>
            <w:r>
              <w:rPr>
                <w:rFonts w:ascii="Consolas" w:hAnsi="Consolas" w:eastAsia="Consolas"/>
                <w:sz w:val="19"/>
              </w:rPr>
              <w:t>state_elderly</w:t>
            </w:r>
            <w:r>
              <w:rPr>
                <w:rFonts w:ascii="Times New Roman" w:hAnsi="Times New Roman" w:eastAsia="바탕"/>
                <w:sz w:val="20"/>
              </w:rPr>
              <w:t>)로 고른다. 이모지를 쓰지 않은 이유가 있다. 이모지는 기기마다 다르게 그려지고, 십대를 뜻할 만한 이모지(🧑‍🎓)는 실제로는 '졸업생' 이라 학교를 다니지 않는 아이에게는 아무 뜻도 아니다. 네 형태소는 한 계열로 그려져 나란히 놓으면 나이 차가 형태로 보인다. 조건도 마찬가지로 §2.5 의 세 갈래(지금 아는 것·겪은 것·진단받은 것)를 그림 카드로 제시한다.</w:t>
            </w:r>
          </w:p>
          <w:p>
            <w:pPr>
              <w:spacing w:after="80" w:line="276" w:lineRule="auto"/>
              <w:jc w:val="both"/>
            </w:pPr>
            <w:r>
              <w:rPr>
                <w:rFonts w:ascii="Times New Roman" w:hAnsi="Times New Roman" w:eastAsia="바탕"/>
                <w:sz w:val="20"/>
              </w:rPr>
              <w:t>처음에는 이 화면에서 얼굴을 먼저 고르게 했다. 여덟 개의 사람 그림 중 하나를 고르는 단계였는데, 시험해 보고 첫 실행에서 뺐다. 얼굴은 판정에 아무 영향이 없는 표시일 뿐인데(누구인지를 나타낼 뿐이다) 화면에서 가장 먼저 요구되었고, 그러면 처음 여는 사람이 만나는 첫 요구가 아무 값도 없는 선택이 된다. 그러면 뒤이어 나오는 진짜 질문인 나이와 조건까지 같은 무게로 읽히게 된다. 얼굴은 설정 화면으로 옮겼다.</w:t>
            </w:r>
          </w:p>
          <w:p>
            <w:pPr>
              <w:spacing w:after="80" w:line="276" w:lineRule="auto"/>
              <w:jc w:val="both"/>
            </w:pPr>
            <w:r>
              <w:rPr>
                <w:rFonts w:ascii="Times New Roman" w:hAnsi="Times New Roman" w:eastAsia="바탕"/>
                <w:sz w:val="20"/>
              </w:rPr>
              <w:t>건너뛸 수 있으나, 건너뛴 경우 홈 화면이 "성인 기준으로 보고 있습니다" 를 계속 표시한다. 기본값이 조용히 적용되는 것을 막기 위해서다. 이 표시를 넣은 이유는 §2.4 의 판정이 사람마다 다르다는 주장과 직결된다. 나이를 모르는 채로 나온 판정도 화면에서는 똑같이 초록색과 빨간색으로 보이는데, 그 판정이 누구를 기준으로 한 것인지가 화면에 없으면 사용자는 자기 기준으로 나온 답이라고 읽는다.</w:t>
            </w:r>
          </w:p>
          <w:p>
            <w:pPr>
              <w:spacing w:after="80" w:line="276" w:lineRule="auto"/>
              <w:jc w:val="both"/>
            </w:pPr>
            <w:r>
              <w:rPr>
                <w:rFonts w:ascii="Times New Roman" w:hAnsi="Times New Roman" w:eastAsia="바탕"/>
                <w:sz w:val="20"/>
              </w:rPr>
              <w:t>잠금은 문자 비밀번호가 아니라 그림 열쇠다. 열두 개의 픽토그램 가운데 미리 고른 넷을 순서대로 누른다. 숫자 네 자리와 경우의 수가 비슷하면서 외우는 대상이 숫자가 아니라 그림이므로, 글자와 숫자를 다루지 못하는 사용자도 쓸 수 있다. 누른 순서는 해시로만 저장한다 (§4.6).</w:t>
            </w:r>
          </w:p>
          <w:p>
            <w:pPr>
              <w:spacing w:after="80" w:line="276" w:lineRule="auto"/>
              <w:jc w:val="both"/>
            </w:pPr>
            <w:r>
              <w:rPr>
                <w:rFonts w:ascii="Times New Roman" w:hAnsi="Times New Roman" w:eastAsia="바탕"/>
                <w:sz w:val="20"/>
              </w:rPr>
              <w:t>이 잠금 화면에 사람 목록을 함께 두었다 (§3.6). 운영체제의 잠금화면과 같은 구조이며, 얼굴을 고르는 것과 잠금을 푸는 것이 한 화면에서 끝나므로 잘못 골랐을 때 되돌아갈 길을 따로 만들 필요가 없다. 혼자 쓰는 사람에게는 사람 목록이 보이지 않는다. 한 명뿐일 때 고르라고 하는 것은 없는 선택을 시키는 것이다.</w:t>
            </w:r>
          </w:p>
          <w:p>
            <w:pPr>
              <w:spacing w:before="160" w:after="60"/>
              <w:jc w:val="center"/>
            </w:pPr>
            <w:r>
              <w:drawing>
                <wp:inline xmlns:a="http://schemas.openxmlformats.org/drawingml/2006/main" xmlns:pic="http://schemas.openxmlformats.org/drawingml/2006/picture">
                  <wp:extent cx="5486400" cy="4434604"/>
                  <wp:docPr id="26" name="Picture 26"/>
                  <wp:cNvGraphicFramePr>
                    <a:graphicFrameLocks noChangeAspect="1"/>
                  </wp:cNvGraphicFramePr>
                  <a:graphic>
                    <a:graphicData uri="http://schemas.openxmlformats.org/drawingml/2006/picture">
                      <pic:pic>
                        <pic:nvPicPr>
                          <pic:cNvPr id="0" name="panelC_onboarding.png"/>
                          <pic:cNvPicPr/>
                        </pic:nvPicPr>
                        <pic:blipFill>
                          <a:blip r:embed="rId43"/>
                          <a:stretch>
                            <a:fillRect/>
                          </a:stretch>
                        </pic:blipFill>
                        <pic:spPr>
                          <a:xfrm>
                            <a:off x="0" y="0"/>
                            <a:ext cx="5486400" cy="4434604"/>
                          </a:xfrm>
                          <a:prstGeom prst="rect"/>
                        </pic:spPr>
                      </pic:pic>
                    </a:graphicData>
                  </a:graphic>
                </wp:inline>
              </w:drawing>
            </w:r>
          </w:p>
          <w:p>
            <w:pPr>
              <w:spacing w:after="200" w:line="276" w:lineRule="auto"/>
              <w:jc w:val="center"/>
            </w:pPr>
            <w:r>
              <w:rPr>
                <w:rFonts w:ascii="Times New Roman" w:hAnsi="Times New Roman" w:eastAsia="바탕"/>
                <w:b/>
                <w:color w:val="606068"/>
                <w:sz w:val="18"/>
              </w:rPr>
              <w:t>[그림 26]</w:t>
            </w:r>
            <w:r>
              <w:rPr>
                <w:rFonts w:ascii="Times New Roman" w:hAnsi="Times New Roman" w:eastAsia="바탕"/>
                <w:color w:val="606068"/>
                <w:sz w:val="18"/>
              </w:rPr>
              <w:t xml:space="preserve"> 첫 실행. (a) 글자 크기. 크기의 이름을 읽는 대신 읽히는 줄을 누른다. (b) 픽처키. 열두 그림 가운데 넷을 순서대로 누른다. (c) 프로필 설정. 나이 구간은 우리 형태소로, 조건은 그림 카드로 고르며 어느 쪽에도 입력란이 없다. 이 단계가 필요한 이유는 §2.4 의 판정 방식에 있다. 기준치를 사용자의 에너지 요구량에서 유도하므로 나이대를 모르면 판정이 성립하지 않는다.</w:t>
            </w:r>
          </w:p>
          <w:p>
            <w:pPr>
              <w:spacing w:after="80" w:line="276" w:lineRule="auto"/>
              <w:jc w:val="both"/>
            </w:pPr>
            <w:r>
              <w:rPr>
                <w:rFonts w:ascii="Times New Roman" w:hAnsi="Times New Roman" w:eastAsia="바탕"/>
                <w:sz w:val="20"/>
              </w:rPr>
              <w:t>§5.7 에서 이 화면에 대해 정확히 갈리는 두 답이 왔다. 첫 실행에서 어디가 막히겠느냐는 물음에 HCI 응답자 둘 가운데 하나는 카메라 권한 허용을, 다른 하나는 막히지 않는다를 골랐다. 한국장애인개발원 최묘정 연구원이 앞쪽의 이유를 적었다.</w:t>
            </w:r>
          </w:p>
          <w:p>
            <w:pPr>
              <w:spacing w:after="40" w:line="276" w:lineRule="auto"/>
              <w:ind w:left="403"/>
            </w:pPr>
            <w:r>
              <w:rPr>
                <w:rFonts w:ascii="Times New Roman" w:hAnsi="Times New Roman" w:eastAsia="바탕"/>
                <w:i/>
                <w:color w:val="606068"/>
                <w:sz w:val="19"/>
              </w:rPr>
              <w:t>"글을 읽기 어려운 사용자는 최초 권한 허용 단계에서 음성 안내가 함께 제공되지 않을 경우 이후 절차 진행에 어려움을 겪을 수 있으며, 이로 인해 행동이 제한될 가능성이 있음."</w:t>
            </w:r>
          </w:p>
          <w:p>
            <w:pPr>
              <w:spacing w:after="180" w:line="276" w:lineRule="auto"/>
              <w:ind w:left="403"/>
            </w:pPr>
            <w:r>
              <w:rPr>
                <w:rFonts w:ascii="Times New Roman" w:hAnsi="Times New Roman" w:eastAsia="바탕"/>
                <w:i w:val="0"/>
                <w:color w:val="606068"/>
                <w:sz w:val="19"/>
              </w:rPr>
              <w:t>(최묘정 연구원, 한국장애인개발원)</w:t>
            </w:r>
          </w:p>
          <w:p>
            <w:pPr>
              <w:spacing w:after="80" w:line="276" w:lineRule="auto"/>
              <w:jc w:val="both"/>
            </w:pPr>
            <w:r>
              <w:rPr>
                <w:rFonts w:ascii="Times New Roman" w:hAnsi="Times New Roman" w:eastAsia="바탕"/>
                <w:sz w:val="20"/>
              </w:rPr>
              <w:t>권한 대화상자는 브라우저가 그리는 것이라 우리가 그 안에 음성을 넣을 수 없다. 이 지적에 대한 우리 답이 그 뒤로 약해졌다는 것을 밝혀 둔다. 이 응답을 받았을 때는 대화상자 앞에 안내 다섯 장이 서 있었고 우리는 그것을 답으로 삼았는데, 위에 적은 이유로 그 다섯 장을 없앴다. 지금 남은 것은 권한을 받지 못했을 때 촬영 화면이 이미 찍어 둔 사진을 고르는 길로 물러난다는 것뿐이며, 이는 막힌 뒤의 대비이지 막히기 전의 안내가 아니다. 대화상자가 뜨는 순간부터는 우리 화면이 아니라는 사실도 그대로다. §5.9 의 미검증 항목에 해당한다.</w:t>
            </w:r>
          </w:p>
          <w:p>
            <w:pPr>
              <w:spacing w:after="80" w:line="276" w:lineRule="auto"/>
              <w:jc w:val="both"/>
            </w:pPr>
            <w:r>
              <w:rPr>
                <w:rFonts w:ascii="Times New Roman" w:hAnsi="Times New Roman" w:eastAsia="바탕"/>
                <w:sz w:val="20"/>
              </w:rPr>
              <w:t>한국공예디자인문화진흥원 이용한 선임은 다른 쪽을 보았다. 이 앱을 찾아온 사람은 이미 작동 방식을 어느 정도 알고 온다는 것이며, 그렇다면 지금 절차 정도는 그림과 음성이 함께 있으면 충분하다는 것이다. 두 응답이 서로를 부정하지 않는다. 앞의 것은 처음 여는 사람을, 뒤의 것은 찾아온 사람을 말한다. 이 앱이 누구에게 어떻게 도착하는지가 정해지지 않았으므로 둘 다 가능한 조건이다.</w:t>
            </w:r>
          </w:p>
          <w:p>
            <w:pPr>
              <w:spacing w:before="180" w:after="40"/>
            </w:pPr>
            <w:r>
              <w:rPr>
                <w:rFonts w:ascii="Times New Roman" w:hAnsi="Times New Roman" w:eastAsia="바탕"/>
                <w:b/>
                <w:sz w:val="23"/>
              </w:rPr>
              <w:t>3.3 촬영에서 판정까지</w:t>
            </w:r>
          </w:p>
          <w:p>
            <w:pPr>
              <w:spacing w:before="120" w:after="20"/>
            </w:pPr>
            <w:r>
              <w:rPr>
                <w:rFonts w:ascii="Times New Roman" w:hAnsi="Times New Roman" w:eastAsia="바탕"/>
                <w:b/>
                <w:sz w:val="21"/>
              </w:rPr>
              <w:t>3.3.1 찍기까지</w:t>
            </w:r>
          </w:p>
          <w:p>
            <w:pPr>
              <w:spacing w:after="80" w:line="276" w:lineRule="auto"/>
              <w:jc w:val="both"/>
            </w:pPr>
            <w:r>
              <w:rPr>
                <w:rFonts w:ascii="Times New Roman" w:hAnsi="Times New Roman" w:eastAsia="바탕"/>
                <w:sz w:val="20"/>
              </w:rPr>
              <w:t>홈 화면의 파란 원을 누르면 촬영 화면으로 넘어간다. 화면 맨 위에는 "Point at something" 한 줄이 있고, 이 문장은 화면에 도착하는 순간 스스로 소리 내어 읽힌다. 무엇을 하라는 것인지 알기 위해 아무것도 누르지 않아도 된다는 뜻이다.</w:t>
            </w:r>
          </w:p>
          <w:p>
            <w:pPr>
              <w:spacing w:after="80" w:line="276" w:lineRule="auto"/>
              <w:jc w:val="both"/>
            </w:pPr>
            <w:r>
              <w:rPr>
                <w:rFonts w:ascii="Times New Roman" w:hAnsi="Times New Roman" w:eastAsia="바탕"/>
                <w:sz w:val="20"/>
              </w:rPr>
              <w:t>가운데에는 미리보기 자리가 있고 아래에 64픽셀짜리 흰 원이 하나 있다. 이 원이 셔터다. 화면에 있는 누를 수 있는 것은 이것 하나뿐이며, 무엇을 찍을 것인지 고르는 단계가 없다. 처방전 모드와 성분표 모드와 음식 모드를 두지 않은 것은 그 선택 자체가 §1.10 에서 인용한 계층 구조의 비용을 다시 불러오기 때문이다. 무엇을 찍는지는 사용자가 이미 손에 들고 있으므로, 그것을 앱에게 한 번 더 말하게 할 이유가 없다.</w:t>
            </w:r>
          </w:p>
          <w:p>
            <w:pPr>
              <w:spacing w:after="80" w:line="276" w:lineRule="auto"/>
              <w:jc w:val="both"/>
            </w:pPr>
            <w:r>
              <w:rPr>
                <w:rFonts w:ascii="Times New Roman" w:hAnsi="Times New Roman" w:eastAsia="바탕"/>
                <w:sz w:val="20"/>
              </w:rPr>
              <w:t>셔터를 누르면 기기의 기본 카메라가 열리고, 찍은 사진이 그대로 앱으로 돌아온다. 앱 안에 별도의 촬영 화면을 만들지 않은 이유는 기기의 카메라가 이미 초점과 노출과 흔들림 보정을 하고 있고, 그것을 다시 구현하면 더 나빠지기만 하기 때문이다.</w:t>
            </w:r>
          </w:p>
          <w:p>
            <w:pPr>
              <w:spacing w:before="120" w:after="20"/>
            </w:pPr>
            <w:r>
              <w:rPr>
                <w:rFonts w:ascii="Times New Roman" w:hAnsi="Times New Roman" w:eastAsia="바탕"/>
                <w:b/>
                <w:sz w:val="21"/>
              </w:rPr>
              <w:t>3.3.2 무엇을 찍었는지 정하는 순서</w:t>
            </w:r>
          </w:p>
          <w:p>
            <w:pPr>
              <w:spacing w:after="80" w:line="276" w:lineRule="auto"/>
              <w:jc w:val="both"/>
            </w:pPr>
            <w:r>
              <w:rPr>
                <w:rFonts w:ascii="Times New Roman" w:hAnsi="Times New Roman" w:eastAsia="바탕"/>
                <w:sz w:val="20"/>
              </w:rPr>
              <w:t>돌아온 사진은 네 갈래 가운데 하나로 분류된다. 음식·음료·의약품·처방전이다. 이 판별은 한 번에 이루어지지 않고 두 층으로 나뉘어 있다.</w:t>
            </w:r>
          </w:p>
          <w:p>
            <w:pPr>
              <w:spacing w:after="80" w:line="276" w:lineRule="auto"/>
              <w:jc w:val="both"/>
            </w:pPr>
            <w:r>
              <w:rPr>
                <w:rFonts w:ascii="Times New Roman" w:hAnsi="Times New Roman" w:eastAsia="바탕"/>
                <w:sz w:val="20"/>
              </w:rPr>
              <w:t xml:space="preserve">첫 층은 기기 안에서 돈다. 사진에서 글자를 먼저 읽고(Tesseract.js, 브라우저 안에서 실행), 읽어 낸 글자에 어떤 표지가 있는지를 본다. </w:t>
            </w:r>
            <w:r>
              <w:rPr>
                <w:rFonts w:ascii="Consolas" w:hAnsi="Consolas" w:eastAsia="Consolas"/>
                <w:sz w:val="19"/>
              </w:rPr>
              <w:t>nutrition</w:t>
            </w:r>
            <w:r>
              <w:rPr>
                <w:rFonts w:ascii="Times New Roman" w:hAnsi="Times New Roman" w:eastAsia="바탕"/>
                <w:sz w:val="20"/>
              </w:rPr>
              <w:t>·</w:t>
            </w:r>
            <w:r>
              <w:rPr>
                <w:rFonts w:ascii="Consolas" w:hAnsi="Consolas" w:eastAsia="Consolas"/>
                <w:sz w:val="19"/>
              </w:rPr>
              <w:t>per 100</w:t>
            </w:r>
            <w:r>
              <w:rPr>
                <w:rFonts w:ascii="Times New Roman" w:hAnsi="Times New Roman" w:eastAsia="바탕"/>
                <w:sz w:val="20"/>
              </w:rPr>
              <w:t>·</w:t>
            </w:r>
            <w:r>
              <w:rPr>
                <w:rFonts w:ascii="Consolas" w:hAnsi="Consolas" w:eastAsia="Consolas"/>
                <w:sz w:val="19"/>
              </w:rPr>
              <w:t>영양성분</w:t>
            </w:r>
            <w:r>
              <w:rPr>
                <w:rFonts w:ascii="Times New Roman" w:hAnsi="Times New Roman" w:eastAsia="바탕"/>
                <w:sz w:val="20"/>
              </w:rPr>
              <w:t>·</w:t>
            </w:r>
            <w:r>
              <w:rPr>
                <w:rFonts w:ascii="Consolas" w:hAnsi="Consolas" w:eastAsia="Consolas"/>
                <w:sz w:val="19"/>
              </w:rPr>
              <w:t>1회 제공량</w:t>
            </w:r>
            <w:r>
              <w:rPr>
                <w:rFonts w:ascii="Times New Roman" w:hAnsi="Times New Roman" w:eastAsia="바탕"/>
                <w:sz w:val="20"/>
              </w:rPr>
              <w:t xml:space="preserve"> 같은 표지가 있고 영양소 이름이 둘 이상 함께 나오면 영양성분표로 본다. </w:t>
            </w:r>
            <w:r>
              <w:rPr>
                <w:rFonts w:ascii="Consolas" w:hAnsi="Consolas" w:eastAsia="Consolas"/>
                <w:sz w:val="19"/>
              </w:rPr>
              <w:t>500 mg</w:t>
            </w:r>
            <w:r>
              <w:rPr>
                <w:rFonts w:ascii="Times New Roman" w:hAnsi="Times New Roman" w:eastAsia="바탕"/>
                <w:sz w:val="20"/>
              </w:rPr>
              <w:t xml:space="preserve"> 같은 용량 표기, </w:t>
            </w:r>
            <w:r>
              <w:rPr>
                <w:rFonts w:ascii="Consolas" w:hAnsi="Consolas" w:eastAsia="Consolas"/>
                <w:sz w:val="19"/>
              </w:rPr>
              <w:t>tablet</w:t>
            </w:r>
            <w:r>
              <w:rPr>
                <w:rFonts w:ascii="Times New Roman" w:hAnsi="Times New Roman" w:eastAsia="바탕"/>
                <w:sz w:val="20"/>
              </w:rPr>
              <w:t>·</w:t>
            </w:r>
            <w:r>
              <w:rPr>
                <w:rFonts w:ascii="Consolas" w:hAnsi="Consolas" w:eastAsia="Consolas"/>
                <w:sz w:val="19"/>
              </w:rPr>
              <w:t>capsule</w:t>
            </w:r>
            <w:r>
              <w:rPr>
                <w:rFonts w:ascii="Times New Roman" w:hAnsi="Times New Roman" w:eastAsia="바탕"/>
                <w:sz w:val="20"/>
              </w:rPr>
              <w:t xml:space="preserve"> 같은 제형, </w:t>
            </w:r>
            <w:r>
              <w:rPr>
                <w:rFonts w:ascii="Consolas" w:hAnsi="Consolas" w:eastAsia="Consolas"/>
                <w:sz w:val="19"/>
              </w:rPr>
              <w:t>twice daily</w:t>
            </w:r>
            <w:r>
              <w:rPr>
                <w:rFonts w:ascii="Times New Roman" w:hAnsi="Times New Roman" w:eastAsia="바탕"/>
                <w:sz w:val="20"/>
              </w:rPr>
              <w:t>·</w:t>
            </w:r>
            <w:r>
              <w:rPr>
                <w:rFonts w:ascii="Consolas" w:hAnsi="Consolas" w:eastAsia="Consolas"/>
                <w:sz w:val="19"/>
              </w:rPr>
              <w:t>식후</w:t>
            </w:r>
            <w:r>
              <w:rPr>
                <w:rFonts w:ascii="Times New Roman" w:hAnsi="Times New Roman" w:eastAsia="바탕"/>
                <w:sz w:val="20"/>
              </w:rPr>
              <w:t xml:space="preserve"> 같은 복용 지시 가운데 둘 이상이 나오면 처방전으로 본다. 둘 중 하나로 정해지면 그 자리에서 전용 해석기가 돌고, 서버를 부르지 않는다.</w:t>
            </w:r>
          </w:p>
          <w:p>
            <w:pPr>
              <w:spacing w:after="80" w:line="276" w:lineRule="auto"/>
              <w:jc w:val="both"/>
            </w:pPr>
            <w:r>
              <w:rPr>
                <w:rFonts w:ascii="Times New Roman" w:hAnsi="Times New Roman" w:eastAsia="바탕"/>
                <w:sz w:val="20"/>
              </w:rPr>
              <w:t>둘째 층은 첫 층이 실패했을 때만 부른다. 사진에서 읽어 낸 글자가 네 글자에 못 미치거나(음식 사진이 대개 여기에 해당한다) 표지가 어느 쪽에도 맞지 않으면 서버의 시각 모형에 사진을 보낸다.</w:t>
            </w:r>
          </w:p>
          <w:p>
            <w:pPr>
              <w:spacing w:before="160" w:after="60"/>
              <w:jc w:val="center"/>
            </w:pPr>
            <w:r>
              <w:drawing>
                <wp:inline xmlns:a="http://schemas.openxmlformats.org/drawingml/2006/main" xmlns:pic="http://schemas.openxmlformats.org/drawingml/2006/picture">
                  <wp:extent cx="5486400" cy="2743200"/>
                  <wp:docPr id="27" name="Picture 27"/>
                  <wp:cNvGraphicFramePr>
                    <a:graphicFrameLocks noChangeAspect="1"/>
                  </wp:cNvGraphicFramePr>
                  <a:graphic>
                    <a:graphicData uri="http://schemas.openxmlformats.org/drawingml/2006/picture">
                      <pic:pic>
                        <pic:nvPicPr>
                          <pic:cNvPr id="0" name="fig19_recognition.png"/>
                          <pic:cNvPicPr/>
                        </pic:nvPicPr>
                        <pic:blipFill>
                          <a:blip r:embed="rId44"/>
                          <a:stretch>
                            <a:fillRect/>
                          </a:stretch>
                        </pic:blipFill>
                        <pic:spPr>
                          <a:xfrm>
                            <a:off x="0" y="0"/>
                            <a:ext cx="5486400" cy="274320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27]</w:t>
            </w:r>
            <w:r>
              <w:rPr>
                <w:rFonts w:ascii="Times New Roman" w:hAnsi="Times New Roman" w:eastAsia="바탕"/>
                <w:color w:val="606068"/>
                <w:sz w:val="18"/>
              </w:rPr>
              <w:t xml:space="preserve"> 무엇을 찍었는지 정하는 두 층. 왼쪽으로 떨어지면 서버를 부르지 않고, 오른쪽으로 떨어질 때만 통신이 필요하다. 이 갈림이 §4.5 의 오프라인 동작을 가능하게 한다.</w:t>
            </w:r>
          </w:p>
          <w:p>
            <w:pPr>
              <w:spacing w:after="80" w:line="276" w:lineRule="auto"/>
              <w:jc w:val="both"/>
            </w:pPr>
            <w:r>
              <w:rPr>
                <w:rFonts w:ascii="Times New Roman" w:hAnsi="Times New Roman" w:eastAsia="바탕"/>
                <w:sz w:val="20"/>
              </w:rPr>
              <w:t>이 순서에는 이유가 있다. 글자가 있는 것은 기기 안에서 끝내고 통신이 필요한 것만 밖으로 보내면, 처방전과 성분표는 인터넷이 없어도 읽힌다. 이 두 가지가 이 앱에서 가장 급한 것들이다 (§4.5).</w:t>
            </w:r>
          </w:p>
          <w:p>
            <w:pPr>
              <w:spacing w:before="120" w:after="20"/>
            </w:pPr>
            <w:r>
              <w:rPr>
                <w:rFonts w:ascii="Times New Roman" w:hAnsi="Times New Roman" w:eastAsia="바탕"/>
                <w:b/>
                <w:sz w:val="21"/>
              </w:rPr>
              <w:t>3.3.3 기다리는 동안 보이는 것</w:t>
            </w:r>
          </w:p>
          <w:p>
            <w:pPr>
              <w:spacing w:after="80" w:line="276" w:lineRule="auto"/>
              <w:jc w:val="both"/>
            </w:pPr>
            <w:r>
              <w:rPr>
                <w:rFonts w:ascii="Times New Roman" w:hAnsi="Times New Roman" w:eastAsia="바탕"/>
                <w:sz w:val="20"/>
              </w:rPr>
              <w:t>인식이 도는 동안 미리보기 자리에는 지금 무엇을 하고 있는지가 글로 표시되고, 같은 문장이 음성으로도 나간다. 실제로 표시되는 문장은 다음 넷이다.</w:t>
            </w:r>
          </w:p>
          <w:p>
            <w:pPr>
              <w:spacing w:after="80" w:line="276" w:lineRule="auto"/>
              <w:jc w:val="both"/>
            </w:pPr>
            <w:r>
              <w:rPr>
                <w:rFonts w:ascii="Times New Roman" w:hAnsi="Times New Roman" w:eastAsia="바탕"/>
                <w:sz w:val="20"/>
              </w:rPr>
              <w:t>[표 15] 인식 중 표시되는 단계</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표시</w:t>
                  </w:r>
                </w:p>
              </w:tc>
              <w:tc>
                <w:tcPr>
                  <w:tcW w:type="dxa" w:w="3238"/>
                  <w:shd w:val="clear" w:fill="F2F2F2"/>
                </w:tcPr>
                <w:p>
                  <w:r>
                    <w:rPr>
                      <w:rFonts w:ascii="Times New Roman" w:hAnsi="Times New Roman" w:eastAsia="바탕"/>
                      <w:b/>
                      <w:sz w:val="18"/>
                    </w:rPr>
                    <w:t>언제 나오는가</w:t>
                  </w:r>
                </w:p>
              </w:tc>
              <w:tc>
                <w:tcPr>
                  <w:tcW w:type="dxa" w:w="3238"/>
                  <w:shd w:val="clear" w:fill="F2F2F2"/>
                </w:tcPr>
                <w:p>
                  <w:r>
                    <w:rPr>
                      <w:rFonts w:ascii="Times New Roman" w:hAnsi="Times New Roman" w:eastAsia="바탕"/>
                      <w:b/>
                      <w:sz w:val="18"/>
                    </w:rPr>
                    <w:t>걸리는 시간</w:t>
                  </w:r>
                </w:p>
              </w:tc>
            </w:tr>
            <w:tr>
              <w:tc>
                <w:tcPr>
                  <w:tcW w:type="dxa" w:w="3238"/>
                </w:tcPr>
                <w:p>
                  <w:r>
                    <w:rPr>
                      <w:rFonts w:ascii="Consolas" w:hAnsi="Consolas" w:eastAsia="Consolas"/>
                      <w:sz w:val="17"/>
                    </w:rPr>
                    <w:t>Reading text… 43%</w:t>
                  </w:r>
                </w:p>
              </w:tc>
              <w:tc>
                <w:tcPr>
                  <w:tcW w:type="dxa" w:w="3238"/>
                </w:tcPr>
                <w:p>
                  <w:r>
                    <w:rPr>
                      <w:rFonts w:ascii="Times New Roman" w:hAnsi="Times New Roman" w:eastAsia="바탕"/>
                      <w:sz w:val="18"/>
                    </w:rPr>
                    <w:t>기기 안에서 글자를 읽는 동안, 백분율이 실시간으로 올라간다</w:t>
                  </w:r>
                </w:p>
              </w:tc>
              <w:tc>
                <w:tcPr>
                  <w:tcW w:type="dxa" w:w="3238"/>
                </w:tcPr>
                <w:p>
                  <w:r>
                    <w:rPr>
                      <w:rFonts w:ascii="Times New Roman" w:hAnsi="Times New Roman" w:eastAsia="바탕"/>
                      <w:sz w:val="18"/>
                    </w:rPr>
                    <w:t>대체로 2~6초</w:t>
                  </w:r>
                </w:p>
              </w:tc>
            </w:tr>
            <w:tr>
              <w:tc>
                <w:tcPr>
                  <w:tcW w:type="dxa" w:w="3238"/>
                </w:tcPr>
                <w:p>
                  <w:r>
                    <w:rPr>
                      <w:rFonts w:ascii="Consolas" w:hAnsi="Consolas" w:eastAsia="Consolas"/>
                      <w:sz w:val="17"/>
                    </w:rPr>
                    <w:t>Checking the label…</w:t>
                  </w:r>
                </w:p>
              </w:tc>
              <w:tc>
                <w:tcPr>
                  <w:tcW w:type="dxa" w:w="3238"/>
                </w:tcPr>
                <w:p>
                  <w:r>
                    <w:rPr>
                      <w:rFonts w:ascii="Times New Roman" w:hAnsi="Times New Roman" w:eastAsia="바탕"/>
                      <w:sz w:val="18"/>
                    </w:rPr>
                    <w:t>성분표로 보고 읽었으나 값이 검사를 통과하지 못해 서버에 다시 묻는 중</w:t>
                  </w:r>
                </w:p>
              </w:tc>
              <w:tc>
                <w:tcPr>
                  <w:tcW w:type="dxa" w:w="3238"/>
                </w:tcPr>
                <w:p>
                  <w:r>
                    <w:rPr>
                      <w:rFonts w:ascii="Times New Roman" w:hAnsi="Times New Roman" w:eastAsia="바탕"/>
                      <w:sz w:val="18"/>
                    </w:rPr>
                    <w:t>1~3초</w:t>
                  </w:r>
                </w:p>
              </w:tc>
            </w:tr>
            <w:tr>
              <w:tc>
                <w:tcPr>
                  <w:tcW w:type="dxa" w:w="3238"/>
                </w:tcPr>
                <w:p>
                  <w:r>
                    <w:rPr>
                      <w:rFonts w:ascii="Consolas" w:hAnsi="Consolas" w:eastAsia="Consolas"/>
                      <w:sz w:val="17"/>
                    </w:rPr>
                    <w:t>Estimating…</w:t>
                  </w:r>
                </w:p>
              </w:tc>
              <w:tc>
                <w:tcPr>
                  <w:tcW w:type="dxa" w:w="3238"/>
                </w:tcPr>
                <w:p>
                  <w:r>
                    <w:rPr>
                      <w:rFonts w:ascii="Times New Roman" w:hAnsi="Times New Roman" w:eastAsia="바탕"/>
                      <w:sz w:val="18"/>
                    </w:rPr>
                    <w:t>기기 안의 영양 추정 모형이 돌고 서버 판별을 기다리는 중</w:t>
                  </w:r>
                </w:p>
              </w:tc>
              <w:tc>
                <w:tcPr>
                  <w:tcW w:type="dxa" w:w="3238"/>
                </w:tcPr>
                <w:p>
                  <w:r>
                    <w:rPr>
                      <w:rFonts w:ascii="Times New Roman" w:hAnsi="Times New Roman" w:eastAsia="바탕"/>
                      <w:sz w:val="18"/>
                    </w:rPr>
                    <w:t>2~5초</w:t>
                  </w:r>
                </w:p>
              </w:tc>
            </w:tr>
            <w:tr>
              <w:tc>
                <w:tcPr>
                  <w:tcW w:type="dxa" w:w="3238"/>
                </w:tcPr>
                <w:p>
                  <w:r>
                    <w:rPr>
                      <w:rFonts w:ascii="Consolas" w:hAnsi="Consolas" w:eastAsia="Consolas"/>
                      <w:sz w:val="17"/>
                    </w:rPr>
                    <w:t>Loading sample…</w:t>
                  </w:r>
                </w:p>
              </w:tc>
              <w:tc>
                <w:tcPr>
                  <w:tcW w:type="dxa" w:w="3238"/>
                </w:tcPr>
                <w:p>
                  <w:r>
                    <w:rPr>
                      <w:rFonts w:ascii="Times New Roman" w:hAnsi="Times New Roman" w:eastAsia="바탕"/>
                      <w:sz w:val="18"/>
                    </w:rPr>
                    <w:t>예시 이미지를 고른 경우</w:t>
                  </w:r>
                </w:p>
              </w:tc>
              <w:tc>
                <w:tcPr>
                  <w:tcW w:type="dxa" w:w="3238"/>
                </w:tcPr>
                <w:p>
                  <w:r>
                    <w:rPr>
                      <w:rFonts w:ascii="Times New Roman" w:hAnsi="Times New Roman" w:eastAsia="바탕"/>
                      <w:sz w:val="18"/>
                    </w:rPr>
                    <w:t>1초 미만</w:t>
                  </w:r>
                </w:p>
              </w:tc>
            </w:tr>
          </w:tbl>
          <w:p/>
          <w:p>
            <w:pPr>
              <w:spacing w:after="120"/>
            </w:pPr>
          </w:p>
          <w:p>
            <w:pPr>
              <w:spacing w:after="80" w:line="276" w:lineRule="auto"/>
              <w:jc w:val="both"/>
            </w:pPr>
            <w:r>
              <w:rPr>
                <w:rFonts w:ascii="Times New Roman" w:hAnsi="Times New Roman" w:eastAsia="바탕"/>
                <w:sz w:val="20"/>
              </w:rPr>
              <w:t xml:space="preserve">백분율을 숨기지 않고 그대로 보이는 것은 의도한 것이다. 저문해 사용자 연구에서 지적된 장벽 가운데 하나가 위압감(intimidation)이며 (Medhi, I., Cutrell, E. &amp; Toyama, K., "It's not just illiteracy," </w:t>
            </w:r>
            <w:r>
              <w:rPr>
                <w:rFonts w:ascii="Times New Roman" w:hAnsi="Times New Roman" w:eastAsia="바탕"/>
                <w:i/>
                <w:sz w:val="20"/>
              </w:rPr>
              <w:t>Proc. International Conference on Interaction Design &amp; International Development</w:t>
            </w:r>
            <w:r>
              <w:rPr>
                <w:rFonts w:ascii="Times New Roman" w:hAnsi="Times New Roman" w:eastAsia="바탕"/>
                <w:sz w:val="20"/>
              </w:rPr>
              <w:t>, 2010), 아무 표시 없이 멈춘 화면은 고장으로 읽힌다. 숫자가 올라가는 것을 보는 것만으로 "돌고 있다" 가 전달되고, 그것은 글을 읽지 못해도 전달된다. 같은 이유로 인식이 도는 동안 셔터와 아래의 모든 버튼은 눌리지 않게 잠근다. 두 번 눌러서 두 번 도는 일이 없어야 한다.</w:t>
            </w:r>
          </w:p>
          <w:p>
            <w:pPr>
              <w:spacing w:before="120" w:after="20"/>
            </w:pPr>
            <w:r>
              <w:rPr>
                <w:rFonts w:ascii="Times New Roman" w:hAnsi="Times New Roman" w:eastAsia="바탕"/>
                <w:b/>
                <w:sz w:val="21"/>
              </w:rPr>
              <w:t>3.3.4 판정 화면의 세로 순서</w:t>
            </w:r>
          </w:p>
          <w:p>
            <w:pPr>
              <w:spacing w:after="80" w:line="276" w:lineRule="auto"/>
              <w:jc w:val="both"/>
            </w:pPr>
            <w:r>
              <w:rPr>
                <w:rFonts w:ascii="Times New Roman" w:hAnsi="Times New Roman" w:eastAsia="바탕"/>
                <w:sz w:val="20"/>
              </w:rPr>
              <w:t>판정 화면은 무엇을 찍었느냐에 따라 두 벌로 갈린다. 순서를 정한 기준은 같다. 글을 읽지 않고 위에서 아래로 훑었을 때 필요한 것이 먼저 나와야 한다.</w:t>
            </w:r>
          </w:p>
          <w:p>
            <w:pPr>
              <w:spacing w:after="80" w:line="276" w:lineRule="auto"/>
              <w:jc w:val="both"/>
            </w:pPr>
            <w:r>
              <w:rPr>
                <w:rFonts w:ascii="Times New Roman" w:hAnsi="Times New Roman" w:eastAsia="바탕"/>
                <w:sz w:val="20"/>
              </w:rPr>
              <w:t>[표 16] 판정 화면의 구성 (음식·음료 / 처방전·의약품)</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순서</w:t>
                  </w:r>
                </w:p>
              </w:tc>
              <w:tc>
                <w:tcPr>
                  <w:tcW w:type="dxa" w:w="3238"/>
                  <w:shd w:val="clear" w:fill="F2F2F2"/>
                </w:tcPr>
                <w:p>
                  <w:r>
                    <w:rPr>
                      <w:rFonts w:ascii="Times New Roman" w:hAnsi="Times New Roman" w:eastAsia="바탕"/>
                      <w:b/>
                      <w:sz w:val="18"/>
                    </w:rPr>
                    <w:t>음식·음료</w:t>
                  </w:r>
                </w:p>
              </w:tc>
              <w:tc>
                <w:tcPr>
                  <w:tcW w:type="dxa" w:w="3238"/>
                  <w:shd w:val="clear" w:fill="F2F2F2"/>
                </w:tcPr>
                <w:p>
                  <w:r>
                    <w:rPr>
                      <w:rFonts w:ascii="Times New Roman" w:hAnsi="Times New Roman" w:eastAsia="바탕"/>
                      <w:b/>
                      <w:sz w:val="18"/>
                    </w:rPr>
                    <w:t>처방전·의약품</w:t>
                  </w:r>
                </w:p>
              </w:tc>
            </w:tr>
            <w:tr>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112px 원형 그림과 판정 문장</w:t>
                  </w:r>
                </w:p>
              </w:tc>
              <w:tc>
                <w:tcPr>
                  <w:tcW w:type="dxa" w:w="3238"/>
                </w:tcPr>
                <w:p>
                  <w:r>
                    <w:rPr>
                      <w:rFonts w:ascii="Times New Roman" w:hAnsi="Times New Roman" w:eastAsia="바탕"/>
                      <w:sz w:val="18"/>
                    </w:rPr>
                    <w:t>96px 원형 그림</w:t>
                  </w:r>
                </w:p>
              </w:tc>
            </w:tr>
            <w:tr>
              <w:tc>
                <w:tcPr>
                  <w:tcW w:type="dxa" w:w="3238"/>
                </w:tcPr>
                <w:p>
                  <w:r>
                    <w:rPr>
                      <w:rFonts w:ascii="Times New Roman" w:hAnsi="Times New Roman" w:eastAsia="바탕"/>
                      <w:sz w:val="18"/>
                    </w:rPr>
                    <w:t>2</w:t>
                  </w:r>
                </w:p>
              </w:tc>
              <w:tc>
                <w:tcPr>
                  <w:tcW w:type="dxa" w:w="3238"/>
                </w:tcPr>
                <w:p>
                  <w:r>
                    <w:rPr>
                      <w:rFonts w:ascii="Times New Roman" w:hAnsi="Times New Roman" w:eastAsia="바탕"/>
                      <w:sz w:val="18"/>
                    </w:rPr>
                    <w:t>색과 기호가 함께 있는 요약 띠</w:t>
                  </w:r>
                </w:p>
              </w:tc>
              <w:tc>
                <w:tcPr>
                  <w:tcW w:type="dxa" w:w="3238"/>
                </w:tcPr>
                <w:p>
                  <w:r>
                    <w:rPr>
                      <w:rFonts w:ascii="Times New Roman" w:hAnsi="Times New Roman" w:eastAsia="바탕"/>
                      <w:sz w:val="18"/>
                    </w:rPr>
                    <w:t>약 이름과 1회 용량</w:t>
                  </w:r>
                </w:p>
              </w:tc>
            </w:tr>
            <w:tr>
              <w:tc>
                <w:tcPr>
                  <w:tcW w:type="dxa" w:w="3238"/>
                </w:tcPr>
                <w:p>
                  <w:r>
                    <w:rPr>
                      <w:rFonts w:ascii="Times New Roman" w:hAnsi="Times New Roman" w:eastAsia="바탕"/>
                      <w:sz w:val="18"/>
                    </w:rPr>
                    <w:t>3</w:t>
                  </w:r>
                </w:p>
              </w:tc>
              <w:tc>
                <w:tcPr>
                  <w:tcW w:type="dxa" w:w="3238"/>
                </w:tcPr>
                <w:p>
                  <w:r>
                    <w:rPr>
                      <w:rFonts w:ascii="Times New Roman" w:hAnsi="Times New Roman" w:eastAsia="바탕"/>
                      <w:sz w:val="18"/>
                    </w:rPr>
                    <w:t>픽토그램 시퀀스</w:t>
                  </w:r>
                </w:p>
              </w:tc>
              <w:tc>
                <w:tcPr>
                  <w:tcW w:type="dxa" w:w="3238"/>
                </w:tcPr>
                <w:p>
                  <w:r>
                    <w:rPr>
                      <w:rFonts w:ascii="Times New Roman" w:hAnsi="Times New Roman" w:eastAsia="바탕"/>
                      <w:sz w:val="18"/>
                    </w:rPr>
                    <w:t>색과 기호가 함께 있는 안전 띠</w:t>
                  </w:r>
                </w:p>
              </w:tc>
            </w:tr>
            <w:tr>
              <w:tc>
                <w:tcPr>
                  <w:tcW w:type="dxa" w:w="3238"/>
                </w:tcPr>
                <w:p>
                  <w:r>
                    <w:rPr>
                      <w:rFonts w:ascii="Times New Roman" w:hAnsi="Times New Roman" w:eastAsia="바탕"/>
                      <w:sz w:val="18"/>
                    </w:rPr>
                    <w:t>4</w:t>
                  </w:r>
                </w:p>
              </w:tc>
              <w:tc>
                <w:tcPr>
                  <w:tcW w:type="dxa" w:w="3238"/>
                </w:tcPr>
                <w:p>
                  <w:r>
                    <w:rPr>
                      <w:rFonts w:ascii="Times New Roman" w:hAnsi="Times New Roman" w:eastAsia="바탕"/>
                      <w:sz w:val="18"/>
                    </w:rPr>
                    <w:t>영양소 막대 (최대 3개)</w:t>
                  </w:r>
                </w:p>
              </w:tc>
              <w:tc>
                <w:tcPr>
                  <w:tcW w:type="dxa" w:w="3238"/>
                </w:tcPr>
                <w:p>
                  <w:r>
                    <w:rPr>
                      <w:rFonts w:ascii="Times New Roman" w:hAnsi="Times New Roman" w:eastAsia="바탕"/>
                      <w:sz w:val="18"/>
                    </w:rPr>
                    <w:t>픽토그램 시퀀스</w:t>
                  </w:r>
                </w:p>
              </w:tc>
            </w:tr>
            <w:tr>
              <w:tc>
                <w:tcPr>
                  <w:tcW w:type="dxa" w:w="3238"/>
                </w:tcPr>
                <w:p>
                  <w:r>
                    <w:rPr>
                      <w:rFonts w:ascii="Times New Roman" w:hAnsi="Times New Roman" w:eastAsia="바탕"/>
                      <w:sz w:val="18"/>
                    </w:rPr>
                    <w:t>5</w:t>
                  </w:r>
                </w:p>
              </w:tc>
              <w:tc>
                <w:tcPr>
                  <w:tcW w:type="dxa" w:w="3238"/>
                </w:tcPr>
                <w:p>
                  <w:r>
                    <w:rPr>
                      <w:rFonts w:ascii="Times New Roman" w:hAnsi="Times New Roman" w:eastAsia="바탕"/>
                      <w:sz w:val="18"/>
                    </w:rPr>
                    <w:t>대안 제시 카드</w:t>
                  </w:r>
                </w:p>
              </w:tc>
              <w:tc>
                <w:tcPr>
                  <w:tcW w:type="dxa" w:w="3238"/>
                </w:tcPr>
                <w:p>
                  <w:r>
                    <w:rPr>
                      <w:rFonts w:ascii="Times New Roman" w:hAnsi="Times New Roman" w:eastAsia="바탕"/>
                      <w:sz w:val="18"/>
                    </w:rPr>
                    <w:t>용량 카드와 보관 카드</w:t>
                  </w:r>
                </w:p>
              </w:tc>
            </w:tr>
            <w:tr>
              <w:tc>
                <w:tcPr>
                  <w:tcW w:type="dxa" w:w="3238"/>
                </w:tcPr>
                <w:p>
                  <w:r>
                    <w:rPr>
                      <w:rFonts w:ascii="Times New Roman" w:hAnsi="Times New Roman" w:eastAsia="바탕"/>
                      <w:sz w:val="18"/>
                    </w:rPr>
                    <w:t>6</w:t>
                  </w:r>
                </w:p>
              </w:tc>
              <w:tc>
                <w:tcPr>
                  <w:tcW w:type="dxa" w:w="3238"/>
                </w:tcPr>
                <w:p>
                  <w:r>
                    <w:rPr>
                      <w:rFonts w:ascii="Times New Roman" w:hAnsi="Times New Roman" w:eastAsia="바탕"/>
                      <w:sz w:val="18"/>
                    </w:rPr>
                    <w:t>확인 버튼</w:t>
                  </w:r>
                </w:p>
              </w:tc>
              <w:tc>
                <w:tcPr>
                  <w:tcW w:type="dxa" w:w="3238"/>
                </w:tcPr>
                <w:p>
                  <w:r>
                    <w:rPr>
                      <w:rFonts w:ascii="Times New Roman" w:hAnsi="Times New Roman" w:eastAsia="바탕"/>
                      <w:sz w:val="18"/>
                    </w:rPr>
                    <w:t>복용 시각 표</w:t>
                  </w:r>
                </w:p>
              </w:tc>
            </w:tr>
          </w:tbl>
          <w:p/>
          <w:p>
            <w:pPr>
              <w:spacing w:after="120"/>
            </w:pPr>
          </w:p>
          <w:p>
            <w:pPr>
              <w:spacing w:before="160" w:after="60"/>
              <w:jc w:val="center"/>
            </w:pPr>
            <w:r>
              <w:drawing>
                <wp:inline xmlns:a="http://schemas.openxmlformats.org/drawingml/2006/main" xmlns:pic="http://schemas.openxmlformats.org/drawingml/2006/picture">
                  <wp:extent cx="5486400" cy="3291840"/>
                  <wp:docPr id="28" name="Picture 28"/>
                  <wp:cNvGraphicFramePr>
                    <a:graphicFrameLocks noChangeAspect="1"/>
                  </wp:cNvGraphicFramePr>
                  <a:graphic>
                    <a:graphicData uri="http://schemas.openxmlformats.org/drawingml/2006/picture">
                      <pic:pic>
                        <pic:nvPicPr>
                          <pic:cNvPr id="0" name="fig22_verdict_order.png"/>
                          <pic:cNvPicPr/>
                        </pic:nvPicPr>
                        <pic:blipFill>
                          <a:blip r:embed="rId45"/>
                          <a:stretch>
                            <a:fillRect/>
                          </a:stretch>
                        </pic:blipFill>
                        <pic:spPr>
                          <a:xfrm>
                            <a:off x="0" y="0"/>
                            <a:ext cx="5486400" cy="329184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28]</w:t>
            </w:r>
            <w:r>
              <w:rPr>
                <w:rFonts w:ascii="Times New Roman" w:hAnsi="Times New Roman" w:eastAsia="바탕"/>
                <w:color w:val="606068"/>
                <w:sz w:val="18"/>
              </w:rPr>
              <w:t xml:space="preserve"> 판정 화면의 세로 순서 두 벌. 붉은 화살표가 처방전에서 픽토그램을 두 칸 올린 자리다. 색과 기호의 띠도 함께 밀려 내려간다.</w:t>
            </w:r>
          </w:p>
          <w:p>
            <w:pPr>
              <w:spacing w:after="80" w:line="276" w:lineRule="auto"/>
              <w:jc w:val="both"/>
            </w:pPr>
            <w:r>
              <w:rPr>
                <w:rFonts w:ascii="Times New Roman" w:hAnsi="Times New Roman" w:eastAsia="바탕"/>
                <w:sz w:val="20"/>
              </w:rPr>
              <w:t>두 벌의 차이가 4번과 3번 자리에 있다. 처방전에서는 픽토그램을 글 카드보다 위로 올렸다. 처음에는 아래에 두었는데, 글을 읽지 못하는 사용자가 위에서부터 훑으면 빈 카드 세 개를 지나야 그림에 닿았다. 순서를 바꾸는 것만으로 그 세 칸이 사라진다.</w:t>
            </w:r>
          </w:p>
          <w:p>
            <w:pPr>
              <w:spacing w:after="80" w:line="276" w:lineRule="auto"/>
              <w:jc w:val="both"/>
            </w:pPr>
            <w:r>
              <w:rPr>
                <w:rFonts w:ascii="Times New Roman" w:hAnsi="Times New Roman" w:eastAsia="바탕"/>
                <w:sz w:val="20"/>
              </w:rPr>
              <w:t>영양소 막대를 최대 세 개로 자른 것도 같은 기준이다. 하루 기준의 5% 미만인 항목과 이미 충분한 항목은 빼고, 남은 것 가운데 위에서 셋만 보인다. 열 줄을 다 보이면 어느 것이 문제인지가 묻힌다.</w:t>
            </w:r>
          </w:p>
          <w:p>
            <w:pPr>
              <w:spacing w:before="120" w:after="20"/>
            </w:pPr>
            <w:r>
              <w:rPr>
                <w:rFonts w:ascii="Times New Roman" w:hAnsi="Times New Roman" w:eastAsia="바탕"/>
                <w:b/>
                <w:sz w:val="21"/>
              </w:rPr>
              <w:t>3.3.5 판정을 무엇이 결정하는가</w:t>
            </w:r>
          </w:p>
          <w:p>
            <w:pPr>
              <w:spacing w:after="80" w:line="276" w:lineRule="auto"/>
              <w:jc w:val="both"/>
            </w:pPr>
            <w:r>
              <w:rPr>
                <w:rFonts w:ascii="Times New Roman" w:hAnsi="Times New Roman" w:eastAsia="바탕"/>
                <w:sz w:val="20"/>
              </w:rPr>
              <w:t>색은 세 단계이며 사용자의 조건에서 유도된다. 판정 근거가 여럿이면 가장 나쁜 것이 이긴다.</w:t>
            </w:r>
          </w:p>
          <w:p>
            <w:pPr>
              <w:spacing w:after="80" w:line="276" w:lineRule="auto"/>
              <w:jc w:val="both"/>
            </w:pPr>
            <w:r>
              <w:rPr>
                <w:rFonts w:ascii="Times New Roman" w:hAnsi="Times New Roman" w:eastAsia="바탕"/>
                <w:sz w:val="20"/>
              </w:rPr>
              <w:t>[표 17] 판정 단계를 올리는 근거</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근거</w:t>
                  </w:r>
                </w:p>
              </w:tc>
              <w:tc>
                <w:tcPr>
                  <w:tcW w:type="dxa" w:w="3238"/>
                  <w:shd w:val="clear" w:fill="F2F2F2"/>
                </w:tcPr>
                <w:p>
                  <w:r>
                    <w:rPr>
                      <w:rFonts w:ascii="Times New Roman" w:hAnsi="Times New Roman" w:eastAsia="바탕"/>
                      <w:b/>
                      <w:sz w:val="18"/>
                    </w:rPr>
                    <w:t>어떻게 걸리는가</w:t>
                  </w:r>
                </w:p>
              </w:tc>
              <w:tc>
                <w:tcPr>
                  <w:tcW w:type="dxa" w:w="3238"/>
                  <w:shd w:val="clear" w:fill="F2F2F2"/>
                </w:tcPr>
                <w:p>
                  <w:r>
                    <w:rPr>
                      <w:rFonts w:ascii="Times New Roman" w:hAnsi="Times New Roman" w:eastAsia="바탕"/>
                      <w:b/>
                      <w:sz w:val="18"/>
                    </w:rPr>
                    <w:t>결과</w:t>
                  </w:r>
                </w:p>
              </w:tc>
            </w:tr>
            <w:tr>
              <w:tc>
                <w:tcPr>
                  <w:tcW w:type="dxa" w:w="3238"/>
                </w:tcPr>
                <w:p>
                  <w:r>
                    <w:rPr>
                      <w:rFonts w:ascii="Times New Roman" w:hAnsi="Times New Roman" w:eastAsia="바탕"/>
                      <w:sz w:val="18"/>
                    </w:rPr>
                    <w:t>사용자 조건과 성분의 충돌</w:t>
                  </w:r>
                </w:p>
              </w:tc>
              <w:tc>
                <w:tcPr>
                  <w:tcW w:type="dxa" w:w="3238"/>
                </w:tcPr>
                <w:p>
                  <w:r>
                    <w:rPr>
                      <w:rFonts w:ascii="Times New Roman" w:hAnsi="Times New Roman" w:eastAsia="바탕"/>
                      <w:sz w:val="18"/>
                    </w:rPr>
                    <w:t>사용자가 고른 조건의 유발 성분이 이 품목에 있을 때</w:t>
                  </w:r>
                </w:p>
              </w:tc>
              <w:tc>
                <w:tcPr>
                  <w:tcW w:type="dxa" w:w="3238"/>
                </w:tcPr>
                <w:p>
                  <w:r>
                    <w:rPr>
                      <w:rFonts w:ascii="Times New Roman" w:hAnsi="Times New Roman" w:eastAsia="바탕"/>
                      <w:sz w:val="18"/>
                    </w:rPr>
                    <w:t>조건마다 다르다. 땅콩 알레르기는 회피, 당뇨는 주의</w:t>
                  </w:r>
                </w:p>
              </w:tc>
            </w:tr>
            <w:tr>
              <w:tc>
                <w:tcPr>
                  <w:tcW w:type="dxa" w:w="3238"/>
                </w:tcPr>
                <w:p>
                  <w:r>
                    <w:rPr>
                      <w:rFonts w:ascii="Times New Roman" w:hAnsi="Times New Roman" w:eastAsia="바탕"/>
                      <w:sz w:val="18"/>
                    </w:rPr>
                    <w:t>무엇인지 확신하지 못함</w:t>
                  </w:r>
                </w:p>
              </w:tc>
              <w:tc>
                <w:tcPr>
                  <w:tcW w:type="dxa" w:w="3238"/>
                </w:tcPr>
                <w:p>
                  <w:r>
                    <w:rPr>
                      <w:rFonts w:ascii="Times New Roman" w:hAnsi="Times New Roman" w:eastAsia="바탕"/>
                      <w:sz w:val="18"/>
                    </w:rPr>
                    <w:t>시각 모형의 확신도가 0.4 미만이거나 영양값이 전부 0으로 나올 때</w:t>
                  </w:r>
                </w:p>
              </w:tc>
              <w:tc>
                <w:tcPr>
                  <w:tcW w:type="dxa" w:w="3238"/>
                </w:tcPr>
                <w:p>
                  <w:r>
                    <w:rPr>
                      <w:rFonts w:ascii="Times New Roman" w:hAnsi="Times New Roman" w:eastAsia="바탕"/>
                      <w:sz w:val="18"/>
                    </w:rPr>
                    <w:t>주의로 고정</w:t>
                  </w:r>
                </w:p>
              </w:tc>
            </w:tr>
            <w:tr>
              <w:tc>
                <w:tcPr>
                  <w:tcW w:type="dxa" w:w="3238"/>
                </w:tcPr>
                <w:p>
                  <w:r>
                    <w:rPr>
                      <w:rFonts w:ascii="Times New Roman" w:hAnsi="Times New Roman" w:eastAsia="바탕"/>
                      <w:sz w:val="18"/>
                    </w:rPr>
                    <w:t>한 번에 하루치를 넘김</w:t>
                  </w:r>
                </w:p>
              </w:tc>
              <w:tc>
                <w:tcPr>
                  <w:tcW w:type="dxa" w:w="3238"/>
                </w:tcPr>
                <w:p>
                  <w:r>
                    <w:rPr>
                      <w:rFonts w:ascii="Times New Roman" w:hAnsi="Times New Roman" w:eastAsia="바탕"/>
                      <w:sz w:val="18"/>
                    </w:rPr>
                    <w:t>이 사람의 하루 한도 대비 100% 이상일 때</w:t>
                  </w:r>
                </w:p>
              </w:tc>
              <w:tc>
                <w:tcPr>
                  <w:tcW w:type="dxa" w:w="3238"/>
                </w:tcPr>
                <w:p>
                  <w:r>
                    <w:rPr>
                      <w:rFonts w:ascii="Times New Roman" w:hAnsi="Times New Roman" w:eastAsia="바탕"/>
                      <w:sz w:val="18"/>
                    </w:rPr>
                    <w:t>주의</w:t>
                  </w:r>
                </w:p>
              </w:tc>
            </w:tr>
            <w:tr>
              <w:tc>
                <w:tcPr>
                  <w:tcW w:type="dxa" w:w="3238"/>
                </w:tcPr>
                <w:p>
                  <w:r>
                    <w:rPr>
                      <w:rFonts w:ascii="Times New Roman" w:hAnsi="Times New Roman" w:eastAsia="바탕"/>
                      <w:sz w:val="18"/>
                    </w:rPr>
                    <w:t>복용 중인 약과의 상호작용</w:t>
                  </w:r>
                </w:p>
              </w:tc>
              <w:tc>
                <w:tcPr>
                  <w:tcW w:type="dxa" w:w="3238"/>
                </w:tcPr>
                <w:p>
                  <w:r>
                    <w:rPr>
                      <w:rFonts w:ascii="Times New Roman" w:hAnsi="Times New Roman" w:eastAsia="바탕"/>
                      <w:sz w:val="18"/>
                    </w:rPr>
                    <w:t>이미 등록된 약과 충돌할 때</w:t>
                  </w:r>
                </w:p>
              </w:tc>
              <w:tc>
                <w:tcPr>
                  <w:tcW w:type="dxa" w:w="3238"/>
                </w:tcPr>
                <w:p>
                  <w:r>
                    <w:rPr>
                      <w:rFonts w:ascii="Times New Roman" w:hAnsi="Times New Roman" w:eastAsia="바탕"/>
                      <w:sz w:val="18"/>
                    </w:rPr>
                    <w:t>회피로 고정</w:t>
                  </w:r>
                </w:p>
              </w:tc>
            </w:tr>
          </w:tbl>
          <w:p/>
          <w:p>
            <w:pPr>
              <w:spacing w:after="120"/>
            </w:pPr>
          </w:p>
          <w:p>
            <w:pPr>
              <w:spacing w:after="80" w:line="276" w:lineRule="auto"/>
              <w:jc w:val="both"/>
            </w:pPr>
            <w:r>
              <w:rPr>
                <w:rFonts w:ascii="Times New Roman" w:hAnsi="Times New Roman" w:eastAsia="바탕"/>
                <w:sz w:val="20"/>
              </w:rPr>
              <w:t>셋째 줄이 이 앱의 판정이 사람마다 다른 이유다. 하루 한도를 표에서 가져오지 않고 사용자의 나이대에서 유도하기 때문에(§2.4), 같은 과자가 65세 사용자에게는 주의로, 성인에게는 안전으로 나올 수 있다.</w:t>
            </w:r>
          </w:p>
          <w:p>
            <w:pPr>
              <w:spacing w:after="80" w:line="276" w:lineRule="auto"/>
              <w:jc w:val="both"/>
            </w:pPr>
            <w:r>
              <w:rPr>
                <w:rFonts w:ascii="Times New Roman" w:hAnsi="Times New Roman" w:eastAsia="바탕"/>
                <w:sz w:val="20"/>
              </w:rPr>
              <w:t>둘째 줄은 나중에 넣은 것이다. 시각 모형은 확신이 없을 때 값을 전부 0으로 내놓는 경향이 있는데, 0은 §4.2 의 물리 검사를 전부 통과한다. 어느 검사에도 걸리지 않고 초록색 "안전" 으로 표시되는 것이다. 그래서 물리 검사와 별개로 "전부 0이면 못 알아본 것" 이라는 판단을 따로 넣었다.</w:t>
            </w:r>
          </w:p>
          <w:p>
            <w:pPr>
              <w:spacing w:after="80" w:line="276" w:lineRule="auto"/>
              <w:jc w:val="both"/>
            </w:pPr>
            <w:r>
              <w:rPr>
                <w:rFonts w:ascii="Times New Roman" w:hAnsi="Times New Roman" w:eastAsia="바탕"/>
                <w:sz w:val="20"/>
              </w:rPr>
              <w:t>인식이 진행되는 동안의 화면과 그 결과인 판정 화면은 그림 22 의 (b)·(c) 에 있다.</w:t>
            </w:r>
          </w:p>
          <w:p>
            <w:pPr>
              <w:spacing w:before="180" w:after="40"/>
            </w:pPr>
            <w:r>
              <w:rPr>
                <w:rFonts w:ascii="Times New Roman" w:hAnsi="Times New Roman" w:eastAsia="바탕"/>
                <w:b/>
                <w:sz w:val="23"/>
              </w:rPr>
              <w:t>3.4 인식에 실패했을 때의 경로</w:t>
            </w:r>
          </w:p>
          <w:p>
            <w:pPr>
              <w:spacing w:after="80" w:line="276" w:lineRule="auto"/>
              <w:jc w:val="both"/>
            </w:pPr>
            <w:r>
              <w:rPr>
                <w:rFonts w:ascii="Times New Roman" w:hAnsi="Times New Roman" w:eastAsia="바탕"/>
                <w:sz w:val="20"/>
              </w:rPr>
              <w:t>찍은 것을 읽지 못하는 경우가 있다. 이때 무엇을 보이느냐가 다음 행동을 정한다.</w:t>
            </w:r>
          </w:p>
          <w:p>
            <w:pPr>
              <w:spacing w:after="80" w:line="276" w:lineRule="auto"/>
              <w:jc w:val="both"/>
            </w:pPr>
            <w:r>
              <w:rPr>
                <w:rFonts w:ascii="Times New Roman" w:hAnsi="Times New Roman" w:eastAsia="바탕"/>
                <w:sz w:val="20"/>
              </w:rPr>
              <w:t>실패 문장은 화면에 뜨는 동시에 스스로 소리 내어 읽힌다. 이 동작을 나중에 넣은 이유가 있다. 앱의 다른 모든 화면은 그림과 음성으로 말하는데, 정작 실패했을 때만 글자 한 줄이 조용히 떠 있었다. 글을 읽지 못하는 사용자에게 그 화면은 아무 일도 일어나지 않은 것과 같다. 가장 도움이 필요한 순간에만 유일하게 글을 요구하고 있었던 셈이다.</w:t>
            </w:r>
          </w:p>
          <w:p>
            <w:pPr>
              <w:spacing w:after="80" w:line="276" w:lineRule="auto"/>
              <w:jc w:val="both"/>
            </w:pPr>
            <w:r>
              <w:rPr>
                <w:rFonts w:ascii="Times New Roman" w:hAnsi="Times New Roman" w:eastAsia="바탕"/>
                <w:sz w:val="20"/>
              </w:rPr>
              <w:t>문장과 함께 그림 하나와 두 단어짜리 지시가 붙는다.</w:t>
            </w:r>
          </w:p>
          <w:p>
            <w:pPr>
              <w:spacing w:after="80" w:line="276" w:lineRule="auto"/>
              <w:jc w:val="both"/>
            </w:pPr>
            <w:r>
              <w:rPr>
                <w:rFonts w:ascii="Times New Roman" w:hAnsi="Times New Roman" w:eastAsia="바탕"/>
                <w:sz w:val="20"/>
              </w:rPr>
              <w:t>[표 18] 실패 안내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상황</w:t>
                  </w:r>
                </w:p>
              </w:tc>
              <w:tc>
                <w:tcPr>
                  <w:tcW w:type="dxa" w:w="2429"/>
                  <w:shd w:val="clear" w:fill="F2F2F2"/>
                </w:tcPr>
                <w:p>
                  <w:r>
                    <w:rPr>
                      <w:rFonts w:ascii="Times New Roman" w:hAnsi="Times New Roman" w:eastAsia="바탕"/>
                      <w:b/>
                      <w:sz w:val="18"/>
                    </w:rPr>
                    <w:t>그림</w:t>
                  </w:r>
                </w:p>
              </w:tc>
              <w:tc>
                <w:tcPr>
                  <w:tcW w:type="dxa" w:w="2429"/>
                  <w:shd w:val="clear" w:fill="F2F2F2"/>
                </w:tcPr>
                <w:p>
                  <w:r>
                    <w:rPr>
                      <w:rFonts w:ascii="Times New Roman" w:hAnsi="Times New Roman" w:eastAsia="바탕"/>
                      <w:b/>
                      <w:sz w:val="18"/>
                    </w:rPr>
                    <w:t>지시</w:t>
                  </w:r>
                </w:p>
              </w:tc>
              <w:tc>
                <w:tcPr>
                  <w:tcW w:type="dxa" w:w="2429"/>
                  <w:shd w:val="clear" w:fill="F2F2F2"/>
                </w:tcPr>
                <w:p>
                  <w:r>
                    <w:rPr>
                      <w:rFonts w:ascii="Times New Roman" w:hAnsi="Times New Roman" w:eastAsia="바탕"/>
                      <w:b/>
                      <w:sz w:val="18"/>
                    </w:rPr>
                    <w:t>무엇을 하라는 것인가</w:t>
                  </w:r>
                </w:p>
              </w:tc>
            </w:tr>
            <w:tr>
              <w:tc>
                <w:tcPr>
                  <w:tcW w:type="dxa" w:w="2429"/>
                </w:tcPr>
                <w:p>
                  <w:r>
                    <w:rPr>
                      <w:rFonts w:ascii="Times New Roman" w:hAnsi="Times New Roman" w:eastAsia="바탕"/>
                      <w:sz w:val="18"/>
                    </w:rPr>
                    <w:t>표를 읽었으나 값이 흔들림</w:t>
                  </w:r>
                </w:p>
              </w:tc>
              <w:tc>
                <w:tcPr>
                  <w:tcW w:type="dxa" w:w="2429"/>
                </w:tcPr>
                <w:p>
                  <w:r>
                    <w:rPr>
                      <w:rFonts w:ascii="Times New Roman" w:hAnsi="Times New Roman" w:eastAsia="바탕"/>
                      <w:sz w:val="18"/>
                    </w:rPr>
                    <w:t>🔍 돋보기</w:t>
                  </w:r>
                </w:p>
              </w:tc>
              <w:tc>
                <w:tcPr>
                  <w:tcW w:type="dxa" w:w="2429"/>
                </w:tcPr>
                <w:p>
                  <w:r>
                    <w:rPr>
                      <w:rFonts w:ascii="Times New Roman" w:hAnsi="Times New Roman" w:eastAsia="바탕"/>
                      <w:sz w:val="18"/>
                    </w:rPr>
                    <w:t>Move closer</w:t>
                  </w:r>
                </w:p>
              </w:tc>
              <w:tc>
                <w:tcPr>
                  <w:tcW w:type="dxa" w:w="2429"/>
                </w:tcPr>
                <w:p>
                  <w:r>
                    <w:rPr>
                      <w:rFonts w:ascii="Times New Roman" w:hAnsi="Times New Roman" w:eastAsia="바탕"/>
                      <w:sz w:val="18"/>
                    </w:rPr>
                    <w:t>더 가까이서 화면을 채워 다시</w:t>
                  </w:r>
                </w:p>
              </w:tc>
            </w:tr>
            <w:tr>
              <w:tc>
                <w:tcPr>
                  <w:tcW w:type="dxa" w:w="2429"/>
                </w:tcPr>
                <w:p>
                  <w:r>
                    <w:rPr>
                      <w:rFonts w:ascii="Times New Roman" w:hAnsi="Times New Roman" w:eastAsia="바탕"/>
                      <w:sz w:val="18"/>
                    </w:rPr>
                    <w:t>종이가 접히거나 기울어짐</w:t>
                  </w:r>
                </w:p>
              </w:tc>
              <w:tc>
                <w:tcPr>
                  <w:tcW w:type="dxa" w:w="2429"/>
                </w:tcPr>
                <w:p>
                  <w:r>
                    <w:rPr>
                      <w:rFonts w:ascii="Times New Roman" w:hAnsi="Times New Roman" w:eastAsia="바탕"/>
                      <w:sz w:val="18"/>
                    </w:rPr>
                    <w:t>📄 종이</w:t>
                  </w:r>
                </w:p>
              </w:tc>
              <w:tc>
                <w:tcPr>
                  <w:tcW w:type="dxa" w:w="2429"/>
                </w:tcPr>
                <w:p>
                  <w:r>
                    <w:rPr>
                      <w:rFonts w:ascii="Times New Roman" w:hAnsi="Times New Roman" w:eastAsia="바탕"/>
                      <w:sz w:val="18"/>
                    </w:rPr>
                    <w:t>Lay it flat</w:t>
                  </w:r>
                </w:p>
              </w:tc>
              <w:tc>
                <w:tcPr>
                  <w:tcW w:type="dxa" w:w="2429"/>
                </w:tcPr>
                <w:p>
                  <w:r>
                    <w:rPr>
                      <w:rFonts w:ascii="Times New Roman" w:hAnsi="Times New Roman" w:eastAsia="바탕"/>
                      <w:sz w:val="18"/>
                    </w:rPr>
                    <w:t>평평하게 펴고 다시</w:t>
                  </w:r>
                </w:p>
              </w:tc>
            </w:tr>
            <w:tr>
              <w:tc>
                <w:tcPr>
                  <w:tcW w:type="dxa" w:w="2429"/>
                </w:tcPr>
                <w:p>
                  <w:r>
                    <w:rPr>
                      <w:rFonts w:ascii="Times New Roman" w:hAnsi="Times New Roman" w:eastAsia="바탕"/>
                      <w:sz w:val="18"/>
                    </w:rPr>
                    <w:t>흔들림</w:t>
                  </w:r>
                </w:p>
              </w:tc>
              <w:tc>
                <w:tcPr>
                  <w:tcW w:type="dxa" w:w="2429"/>
                </w:tcPr>
                <w:p>
                  <w:r>
                    <w:rPr>
                      <w:rFonts w:ascii="Times New Roman" w:hAnsi="Times New Roman" w:eastAsia="바탕"/>
                      <w:sz w:val="18"/>
                    </w:rPr>
                    <w:t>📱 손전화</w:t>
                  </w:r>
                </w:p>
              </w:tc>
              <w:tc>
                <w:tcPr>
                  <w:tcW w:type="dxa" w:w="2429"/>
                </w:tcPr>
                <w:p>
                  <w:r>
                    <w:rPr>
                      <w:rFonts w:ascii="Times New Roman" w:hAnsi="Times New Roman" w:eastAsia="바탕"/>
                      <w:sz w:val="18"/>
                    </w:rPr>
                    <w:t>Hold steady</w:t>
                  </w:r>
                </w:p>
              </w:tc>
              <w:tc>
                <w:tcPr>
                  <w:tcW w:type="dxa" w:w="2429"/>
                </w:tcPr>
                <w:p>
                  <w:r>
                    <w:rPr>
                      <w:rFonts w:ascii="Times New Roman" w:hAnsi="Times New Roman" w:eastAsia="바탕"/>
                      <w:sz w:val="18"/>
                    </w:rPr>
                    <w:t>손을 멈추고 다시</w:t>
                  </w:r>
                </w:p>
              </w:tc>
            </w:tr>
            <w:tr>
              <w:tc>
                <w:tcPr>
                  <w:tcW w:type="dxa" w:w="2429"/>
                </w:tcPr>
                <w:p>
                  <w:r>
                    <w:rPr>
                      <w:rFonts w:ascii="Times New Roman" w:hAnsi="Times New Roman" w:eastAsia="바탕"/>
                      <w:sz w:val="18"/>
                    </w:rPr>
                    <w:t>서버에 닿지 못함</w:t>
                  </w:r>
                </w:p>
              </w:tc>
              <w:tc>
                <w:tcPr>
                  <w:tcW w:type="dxa" w:w="2429"/>
                </w:tcPr>
                <w:p>
                  <w:r>
                    <w:rPr>
                      <w:rFonts w:ascii="Times New Roman" w:hAnsi="Times New Roman" w:eastAsia="바탕"/>
                      <w:sz w:val="18"/>
                    </w:rPr>
                    <w:t>📡 안테나</w:t>
                  </w:r>
                </w:p>
              </w:tc>
              <w:tc>
                <w:tcPr>
                  <w:tcW w:type="dxa" w:w="2429"/>
                </w:tcPr>
                <w:p>
                  <w:r>
                    <w:rPr>
                      <w:rFonts w:ascii="Times New Roman" w:hAnsi="Times New Roman" w:eastAsia="바탕"/>
                      <w:sz w:val="18"/>
                    </w:rPr>
                    <w:t>No connection</w:t>
                  </w:r>
                </w:p>
              </w:tc>
              <w:tc>
                <w:tcPr>
                  <w:tcW w:type="dxa" w:w="2429"/>
                </w:tcPr>
                <w:p>
                  <w:r>
                    <w:rPr>
                      <w:rFonts w:ascii="Times New Roman" w:hAnsi="Times New Roman" w:eastAsia="바탕"/>
                      <w:sz w:val="18"/>
                    </w:rPr>
                    <w:t>다시 찍어도 소용없다. 성분표를 찍거나 예시를 고른다</w:t>
                  </w:r>
                </w:p>
              </w:tc>
            </w:tr>
            <w:tr>
              <w:tc>
                <w:tcPr>
                  <w:tcW w:type="dxa" w:w="2429"/>
                </w:tcPr>
                <w:p>
                  <w:r>
                    <w:rPr>
                      <w:rFonts w:ascii="Times New Roman" w:hAnsi="Times New Roman" w:eastAsia="바탕"/>
                      <w:sz w:val="18"/>
                    </w:rPr>
                    <w:t>알아보지 못함</w:t>
                  </w:r>
                </w:p>
              </w:tc>
              <w:tc>
                <w:tcPr>
                  <w:tcW w:type="dxa" w:w="2429"/>
                </w:tcPr>
                <w:p>
                  <w:r>
                    <w:rPr>
                      <w:rFonts w:ascii="Times New Roman" w:hAnsi="Times New Roman" w:eastAsia="바탕"/>
                      <w:sz w:val="18"/>
                    </w:rPr>
                    <w:t>🔄 되돌이 화살표</w:t>
                  </w:r>
                </w:p>
              </w:tc>
              <w:tc>
                <w:tcPr>
                  <w:tcW w:type="dxa" w:w="2429"/>
                </w:tcPr>
                <w:p>
                  <w:r>
                    <w:rPr>
                      <w:rFonts w:ascii="Times New Roman" w:hAnsi="Times New Roman" w:eastAsia="바탕"/>
                      <w:sz w:val="18"/>
                    </w:rPr>
                    <w:t>Try again</w:t>
                  </w:r>
                </w:p>
              </w:tc>
              <w:tc>
                <w:tcPr>
                  <w:tcW w:type="dxa" w:w="2429"/>
                </w:tcPr>
                <w:p>
                  <w:r>
                    <w:rPr>
                      <w:rFonts w:ascii="Times New Roman" w:hAnsi="Times New Roman" w:eastAsia="바탕"/>
                      <w:sz w:val="18"/>
                    </w:rPr>
                    <w:t>다시 찍으면 된다</w:t>
                  </w:r>
                </w:p>
              </w:tc>
            </w:tr>
          </w:tbl>
          <w:p/>
          <w:p>
            <w:pPr>
              <w:spacing w:after="120"/>
            </w:pPr>
          </w:p>
          <w:p>
            <w:pPr>
              <w:spacing w:before="160" w:after="60"/>
              <w:jc w:val="center"/>
            </w:pPr>
            <w:r>
              <w:drawing>
                <wp:inline xmlns:a="http://schemas.openxmlformats.org/drawingml/2006/main" xmlns:pic="http://schemas.openxmlformats.org/drawingml/2006/picture">
                  <wp:extent cx="5486400" cy="2377440"/>
                  <wp:docPr id="29" name="Picture 29"/>
                  <wp:cNvGraphicFramePr>
                    <a:graphicFrameLocks noChangeAspect="1"/>
                  </wp:cNvGraphicFramePr>
                  <a:graphic>
                    <a:graphicData uri="http://schemas.openxmlformats.org/drawingml/2006/picture">
                      <pic:pic>
                        <pic:nvPicPr>
                          <pic:cNvPr id="0" name="fig25_failure.png"/>
                          <pic:cNvPicPr/>
                        </pic:nvPicPr>
                        <pic:blipFill>
                          <a:blip r:embed="rId46"/>
                          <a:stretch>
                            <a:fillRect/>
                          </a:stretch>
                        </pic:blipFill>
                        <pic:spPr>
                          <a:xfrm>
                            <a:off x="0" y="0"/>
                            <a:ext cx="5486400" cy="237744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29]</w:t>
            </w:r>
            <w:r>
              <w:rPr>
                <w:rFonts w:ascii="Times New Roman" w:hAnsi="Times New Roman" w:eastAsia="바탕"/>
                <w:color w:val="606068"/>
                <w:sz w:val="18"/>
              </w:rPr>
              <w:t xml:space="preserve"> 읽지 못했을 때 갈리는 두 길. 왼쪽은 다시 찍으면 되는 실패이고 오른쪽은 다시 찍어도 소용없는 실패다. 서버 응답 422 와 501 을 나누어 처리하는 이유가 이 갈림이다.</w:t>
            </w:r>
          </w:p>
          <w:p>
            <w:pPr>
              <w:spacing w:after="80" w:line="276" w:lineRule="auto"/>
              <w:jc w:val="both"/>
            </w:pPr>
            <w:r>
              <w:rPr>
                <w:rFonts w:ascii="Times New Roman" w:hAnsi="Times New Roman" w:eastAsia="바탕"/>
                <w:sz w:val="20"/>
              </w:rPr>
              <w:t>이 표에서 중요한 것은 넷째 줄과 다섯째 줄을 나누었다는 점이다. 서버 응답을 501(수단 없음)과 422(못 알아봄)로 나누어 처리한다. 못 알아본 것이면 다시 찍는 것이 답이지만, 통신이 없는 것이면 백 번 다시 찍어도 같다. 두 경우에 같은 문장을 보이면 사용자는 될 때까지 다시 찍게 된다.</w:t>
            </w:r>
          </w:p>
          <w:p>
            <w:pPr>
              <w:spacing w:after="80" w:line="276" w:lineRule="auto"/>
              <w:jc w:val="both"/>
            </w:pPr>
            <w:r>
              <w:rPr>
                <w:rFonts w:ascii="Times New Roman" w:hAnsi="Times New Roman" w:eastAsia="바탕"/>
                <w:sz w:val="20"/>
              </w:rPr>
              <w:t>실패하면 화면 아래에 예시 목록이 펼쳐진다. 평소에는 접혀 있다가 실패한 순간에만 나온다. 잘 되고 있는 사람에게는 보일 이유가 없고, 막힌 사람에게는 다른 길이 있다는 것이 보여야 하기 때문이다.</w:t>
            </w:r>
          </w:p>
          <w:p>
            <w:pPr>
              <w:spacing w:after="80" w:line="276" w:lineRule="auto"/>
              <w:jc w:val="both"/>
            </w:pPr>
            <w:r>
              <w:rPr>
                <w:rFonts w:ascii="Times New Roman" w:hAnsi="Times New Roman" w:eastAsia="바탕"/>
                <w:sz w:val="20"/>
              </w:rPr>
              <w:t>별도의 "다시 시도" 버튼은 두지 않았다. 셔터가 그 자리에 그대로 있고 다시 눌리는 상태로 돌아오므로, 버튼을 하나 더 놓으면 같은 일을 하는 것이 화면에 둘이 된다.</w:t>
            </w:r>
          </w:p>
          <w:p>
            <w:pPr>
              <w:spacing w:before="180" w:after="40"/>
            </w:pPr>
            <w:r>
              <w:rPr>
                <w:rFonts w:ascii="Times New Roman" w:hAnsi="Times New Roman" w:eastAsia="바탕"/>
                <w:b/>
                <w:sz w:val="23"/>
              </w:rPr>
              <w:t>3.5 음성 접근 경로</w:t>
            </w:r>
          </w:p>
          <w:p>
            <w:pPr>
              <w:spacing w:after="80" w:line="276" w:lineRule="auto"/>
              <w:jc w:val="both"/>
            </w:pPr>
            <w:r>
              <w:rPr>
                <w:rFonts w:ascii="Times New Roman" w:hAnsi="Times New Roman" w:eastAsia="바탕"/>
                <w:sz w:val="20"/>
              </w:rPr>
              <w:t>음성은 판정 화면에 들어가면 자동으로 한 번 재생된다. 그러나 듣는 사람은 되감을 수 없다. 그래서 화면의 모든 문장이 눌러서 다시 들을 수 있는 대상이다.</w:t>
            </w:r>
          </w:p>
          <w:p>
            <w:pPr>
              <w:spacing w:after="80" w:line="276" w:lineRule="auto"/>
              <w:jc w:val="both"/>
            </w:pPr>
            <w:r>
              <w:rPr>
                <w:rFonts w:ascii="Times New Roman" w:hAnsi="Times New Roman" w:eastAsia="바탕"/>
                <w:sz w:val="20"/>
              </w:rPr>
              <w:t>이 설계는 §1.10 의 IVR 연구에 대한 대응이다. 그 연구가 고령 사용자의 주된 어려움으로 지목한 것이 말 속도와 선택지 길이였다. 한 번에 다 듣지 못해도 필요한 부분만 다시 들을 수 있다.</w:t>
            </w:r>
          </w:p>
          <w:p>
            <w:pPr>
              <w:spacing w:before="120" w:after="20"/>
            </w:pPr>
            <w:r>
              <w:rPr>
                <w:rFonts w:ascii="Times New Roman" w:hAnsi="Times New Roman" w:eastAsia="바탕"/>
                <w:b/>
                <w:sz w:val="21"/>
              </w:rPr>
              <w:t>3.5.1 조작 가능성의 표시</w:t>
            </w:r>
          </w:p>
          <w:p>
            <w:pPr>
              <w:spacing w:after="80" w:line="276" w:lineRule="auto"/>
              <w:jc w:val="both"/>
            </w:pPr>
            <w:r>
              <w:rPr>
                <w:rFonts w:ascii="Times New Roman" w:hAnsi="Times New Roman" w:eastAsia="바탕"/>
                <w:sz w:val="20"/>
              </w:rPr>
              <w:t xml:space="preserve">이 설계에는 개발 중에 드러난 결함이 있었다. </w:t>
            </w:r>
            <w:r>
              <w:rPr>
                <w:rFonts w:ascii="Times New Roman" w:hAnsi="Times New Roman" w:eastAsia="바탕"/>
                <w:b/>
                <w:sz w:val="20"/>
              </w:rPr>
              <w:t>누를 수 있는 자리가 78곳인데 눈에 보이는 표시는 아홉 곳뿐</w:t>
            </w:r>
            <w:r>
              <w:rPr>
                <w:rFonts w:ascii="Times New Roman" w:hAnsi="Times New Roman" w:eastAsia="바탕"/>
                <w:sz w:val="20"/>
              </w:rPr>
              <w:t>이었고, 그 아홉도 본문 크기의 0.75배에 투명도 40%인 이모지였다. 기능은 있는데 누를 곳이 보이지 않았고, 시력이 떨어지는 사용자에게 그것은 없는 것과 같다.</w:t>
            </w:r>
          </w:p>
          <w:p>
            <w:pPr>
              <w:spacing w:after="80" w:line="276" w:lineRule="auto"/>
              <w:jc w:val="both"/>
            </w:pPr>
            <w:r>
              <w:rPr>
                <w:rFonts w:ascii="Times New Roman" w:hAnsi="Times New Roman" w:eastAsia="바탕"/>
                <w:sz w:val="20"/>
              </w:rPr>
              <w:t>표시를 크게 그리는 것만으로는 절반이다. 누르는 것은 소리가 있다는 사실을 이미 아는 사람의 도구이며, 처음 여는 사람에게 스피커 그림은 그저 그림 하나다. 그래서 세 가지를 함께 두었다.</w:t>
            </w:r>
          </w:p>
          <w:p>
            <w:pPr>
              <w:spacing w:after="80" w:line="276" w:lineRule="auto"/>
              <w:jc w:val="both"/>
            </w:pPr>
            <w:r>
              <w:rPr>
                <w:rFonts w:ascii="Times New Roman" w:hAnsi="Times New Roman" w:eastAsia="바탕"/>
                <w:sz w:val="20"/>
              </w:rPr>
              <w:t>[표 19] 소리에 닿는 세 경로</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경로</w:t>
                  </w:r>
                </w:p>
              </w:tc>
              <w:tc>
                <w:tcPr>
                  <w:tcW w:type="dxa" w:w="3238"/>
                  <w:shd w:val="clear" w:fill="F2F2F2"/>
                </w:tcPr>
                <w:p>
                  <w:r>
                    <w:rPr>
                      <w:rFonts w:ascii="Times New Roman" w:hAnsi="Times New Roman" w:eastAsia="바탕"/>
                      <w:b/>
                      <w:sz w:val="18"/>
                    </w:rPr>
                    <w:t>무엇을 하는가</w:t>
                  </w:r>
                </w:p>
              </w:tc>
              <w:tc>
                <w:tcPr>
                  <w:tcW w:type="dxa" w:w="3238"/>
                  <w:shd w:val="clear" w:fill="F2F2F2"/>
                </w:tcPr>
                <w:p>
                  <w:r>
                    <w:rPr>
                      <w:rFonts w:ascii="Times New Roman" w:hAnsi="Times New Roman" w:eastAsia="바탕"/>
                      <w:b/>
                      <w:sz w:val="18"/>
                    </w:rPr>
                    <w:t>왜 필요한가</w:t>
                  </w:r>
                </w:p>
              </w:tc>
            </w:tr>
            <w:tr>
              <w:tc>
                <w:tcPr>
                  <w:tcW w:type="dxa" w:w="3238"/>
                </w:tcPr>
                <w:p>
                  <w:r>
                    <w:rPr>
                      <w:rFonts w:ascii="Times New Roman" w:hAnsi="Times New Roman" w:eastAsia="바탕"/>
                      <w:sz w:val="18"/>
                    </w:rPr>
                    <w:t>도착하면 스스로 말한다</w:t>
                  </w:r>
                </w:p>
              </w:tc>
              <w:tc>
                <w:tcPr>
                  <w:tcW w:type="dxa" w:w="3238"/>
                </w:tcPr>
                <w:p>
                  <w:r>
                    <w:rPr>
                      <w:rFonts w:ascii="Times New Roman" w:hAnsi="Times New Roman" w:eastAsia="바탕"/>
                      <w:sz w:val="18"/>
                    </w:rPr>
                    <w:t>화면마다 "이 화면이 무엇을 묻는가" 한 줄</w:t>
                  </w:r>
                </w:p>
              </w:tc>
              <w:tc>
                <w:tcPr>
                  <w:tcW w:type="dxa" w:w="3238"/>
                </w:tcPr>
                <w:p>
                  <w:r>
                    <w:rPr>
                      <w:rFonts w:ascii="Times New Roman" w:hAnsi="Times New Roman" w:eastAsia="바탕"/>
                      <w:sz w:val="18"/>
                    </w:rPr>
                    <w:t>찾을 것이 없어진다. 아무것도 누르지 않아도 된다</w:t>
                  </w:r>
                </w:p>
              </w:tc>
            </w:tr>
            <w:tr>
              <w:tc>
                <w:tcPr>
                  <w:tcW w:type="dxa" w:w="3238"/>
                </w:tcPr>
                <w:p>
                  <w:r>
                    <w:rPr>
                      <w:rFonts w:ascii="Times New Roman" w:hAnsi="Times New Roman" w:eastAsia="바탕"/>
                      <w:sz w:val="18"/>
                    </w:rPr>
                    <w:t>화면을 훑어 듣는다</w:t>
                  </w:r>
                </w:p>
              </w:tc>
              <w:tc>
                <w:tcPr>
                  <w:tcW w:type="dxa" w:w="3238"/>
                </w:tcPr>
                <w:p>
                  <w:r>
                    <w:rPr>
                      <w:rFonts w:ascii="Times New Roman" w:hAnsi="Times New Roman" w:eastAsia="바탕"/>
                      <w:sz w:val="18"/>
                    </w:rPr>
                    <w:t>꾹 누른 채 손가락을 미끄러뜨리면 지나가는 것을 차례로 읽는다</w:t>
                  </w:r>
                </w:p>
              </w:tc>
              <w:tc>
                <w:tcPr>
                  <w:tcW w:type="dxa" w:w="3238"/>
                </w:tcPr>
                <w:p>
                  <w:r>
                    <w:rPr>
                      <w:rFonts w:ascii="Times New Roman" w:hAnsi="Times New Roman" w:eastAsia="바탕"/>
                      <w:sz w:val="18"/>
                    </w:rPr>
                    <w:t>어디에 소리가 있는지 미리 알 필요가 없어진다</w:t>
                  </w:r>
                </w:p>
              </w:tc>
            </w:tr>
            <w:tr>
              <w:tc>
                <w:tcPr>
                  <w:tcW w:type="dxa" w:w="3238"/>
                </w:tcPr>
                <w:p>
                  <w:r>
                    <w:rPr>
                      <w:rFonts w:ascii="Times New Roman" w:hAnsi="Times New Roman" w:eastAsia="바탕"/>
                      <w:sz w:val="18"/>
                    </w:rPr>
                    <w:t>화면 전체 낭독</w:t>
                  </w:r>
                </w:p>
              </w:tc>
              <w:tc>
                <w:tcPr>
                  <w:tcW w:type="dxa" w:w="3238"/>
                </w:tcPr>
                <w:p>
                  <w:r>
                    <w:rPr>
                      <w:rFonts w:ascii="Times New Roman" w:hAnsi="Times New Roman" w:eastAsia="바탕"/>
                      <w:sz w:val="18"/>
                    </w:rPr>
                    <w:t>하단 탭의 한 칸</w:t>
                  </w:r>
                </w:p>
              </w:tc>
              <w:tc>
                <w:tcPr>
                  <w:tcW w:type="dxa" w:w="3238"/>
                </w:tcPr>
                <w:p>
                  <w:r>
                    <w:rPr>
                      <w:rFonts w:ascii="Times New Roman" w:hAnsi="Times New Roman" w:eastAsia="바탕"/>
                      <w:sz w:val="18"/>
                    </w:rPr>
                    <w:t>처음부터 끝까지 다시 듣는다</w:t>
                  </w:r>
                </w:p>
              </w:tc>
            </w:tr>
          </w:tbl>
          <w:p/>
          <w:p>
            <w:pPr>
              <w:spacing w:after="120"/>
            </w:pPr>
          </w:p>
          <w:p>
            <w:pPr>
              <w:spacing w:after="80" w:line="276" w:lineRule="auto"/>
              <w:jc w:val="both"/>
            </w:pPr>
            <w:r>
              <w:rPr>
                <w:rFonts w:ascii="Times New Roman" w:hAnsi="Times New Roman" w:eastAsia="바탕"/>
                <w:sz w:val="20"/>
              </w:rPr>
              <w:t>도착 안내는 화면당 한 줄만 읽는다. 전부 읽으면 화면을 옮길 때마다 문단이 흘러나오고, 그러면 사용자가 음성을 꺼 버린다. 그것이 이 앱에서 가장 나쁜 결과다. 끄고 나면 아무것도 들리지 않는다.</w:t>
            </w:r>
          </w:p>
          <w:p>
            <w:pPr>
              <w:spacing w:after="80" w:line="276" w:lineRule="auto"/>
              <w:jc w:val="both"/>
            </w:pPr>
            <w:r>
              <w:rPr>
                <w:rFonts w:ascii="Times New Roman" w:hAnsi="Times New Roman" w:eastAsia="바탕"/>
                <w:sz w:val="20"/>
              </w:rPr>
              <w:t>줄마다 있던 회색 스피커 원은 걷어냈다. 소리를 붙일 수 있는 곳에 다 붙이고 나니 화면 하나에 원이 여덟에서 열 개씩 깔렸는데, 누르는 대상은 줄 전체이고 원은 "여기 소리가 있다" 는 표시일 뿐이었다. 화면에서 가장 많은 자리를 차지하는 것이 기능이 아니라 표시였다.</w:t>
            </w:r>
          </w:p>
          <w:p>
            <w:pPr>
              <w:spacing w:after="80" w:line="276" w:lineRule="auto"/>
              <w:jc w:val="both"/>
            </w:pPr>
            <w:r>
              <w:rPr>
                <w:rFonts w:ascii="Times New Roman" w:hAnsi="Times New Roman" w:eastAsia="바탕"/>
                <w:sz w:val="20"/>
              </w:rPr>
              <w:t>표시가 필요했던 이유는 소리가 어디 있는지 미리 알려 주어야 한다고 보았기 때문이다. 훑어 들을 수 있으면 그 전제가 사라진다. 꾹 누른 채 손가락을 미끄러뜨리면 지나가는 것이 차례로 읽히므로, 찾지 않고 쓸어 보면 된다. 이는 화면 낭독기의 탐색 방식과 같은 것이며, §1.10 에서 확인한 "설명이 필요한 단계를 만들지 않는다" 는 기준에 더 가깝다.</w:t>
            </w:r>
          </w:p>
          <w:p>
            <w:pPr>
              <w:spacing w:after="80" w:line="276" w:lineRule="auto"/>
              <w:jc w:val="both"/>
            </w:pPr>
            <w:r>
              <w:rPr>
                <w:rFonts w:ascii="Times New Roman" w:hAnsi="Times New Roman" w:eastAsia="바탕"/>
                <w:sz w:val="20"/>
              </w:rPr>
              <w:t xml:space="preserve">표시가 아주 사라진 것은 아니고 한때만 나타나는 것이 되었다. 훑는 동안에는 </w:t>
            </w:r>
            <w:r>
              <w:rPr>
                <w:rFonts w:ascii="Consolas" w:hAnsi="Consolas" w:eastAsia="Consolas"/>
                <w:sz w:val="19"/>
              </w:rPr>
              <w:t>html[data-hearing]</w:t>
            </w:r>
            <w:r>
              <w:rPr>
                <w:rFonts w:ascii="Times New Roman" w:hAnsi="Times New Roman" w:eastAsia="바탕"/>
                <w:sz w:val="20"/>
              </w:rPr>
              <w:t xml:space="preserve"> 이 표시를 드러내고, 손을 떼면 다시 조용해진다(</w:t>
            </w:r>
            <w:r>
              <w:rPr>
                <w:rFonts w:ascii="Consolas" w:hAnsi="Consolas" w:eastAsia="Consolas"/>
                <w:sz w:val="19"/>
              </w:rPr>
              <w:t>app/globals.css</w:t>
            </w:r>
            <w:r>
              <w:rPr>
                <w:rFonts w:ascii="Times New Roman" w:hAnsi="Times New Roman" w:eastAsia="바탕"/>
                <w:sz w:val="20"/>
              </w:rPr>
              <w:t>). 소리가 어디 있는지를 사용자가 찾고 있는 바로 그 동안에만 화면이 알려 주고, 나머지 시간에는 아무것도 알리지 않는다.</w:t>
            </w:r>
          </w:p>
          <w:p>
            <w:pPr>
              <w:spacing w:after="80" w:line="276" w:lineRule="auto"/>
              <w:jc w:val="both"/>
            </w:pPr>
            <w:r>
              <w:rPr>
                <w:rFonts w:ascii="Times New Roman" w:hAnsi="Times New Roman" w:eastAsia="바탕"/>
                <w:sz w:val="20"/>
              </w:rPr>
              <w:t xml:space="preserve">여기서 정확히 적어야 할 것이 있다. 훑을 때 드러나는 것은 소리를 가진 자리의 </w:t>
            </w:r>
            <w:r>
              <w:rPr>
                <w:rFonts w:ascii="Times New Roman" w:hAnsi="Times New Roman" w:eastAsia="바탕"/>
                <w:b/>
                <w:sz w:val="20"/>
              </w:rPr>
              <w:t>전부가 아니다.</w:t>
            </w:r>
            <w:r>
              <w:rPr>
                <w:rFonts w:ascii="Times New Roman" w:hAnsi="Times New Roman" w:eastAsia="바탕"/>
                <w:sz w:val="20"/>
              </w:rPr>
              <w:t xml:space="preserve"> 배포본의 홈 화면을 열어 세어 보면 소리를 가진 자리가 14곳인데 표시가 붙는 것은 3곳이다. 그림이나 막대를 감싼 자리는 </w:t>
            </w:r>
            <w:r>
              <w:rPr>
                <w:rFonts w:ascii="Consolas" w:hAnsi="Consolas" w:eastAsia="Consolas"/>
                <w:sz w:val="19"/>
              </w:rPr>
              <w:t>bare</w:t>
            </w:r>
            <w:r>
              <w:rPr>
                <w:rFonts w:ascii="Times New Roman" w:hAnsi="Times New Roman" w:eastAsia="바탕"/>
                <w:sz w:val="20"/>
              </w:rPr>
              <w:t xml:space="preserve"> 로 불러 표시를 아예 붙이지 않는데(여섯 자리), 그림 위에 회색 원을 얹으면 그림을 가리기 때문이다. 그래서 훑기는 표시가 없는 자리에서도 그대로 읽지만, 훑지 않는 사람에게는 그 자리에 소리가 있다는 것이 화면에 드러나지 않는다. 훑기를 모르는 사용자에게는 여전히 보이지 않는 소리가 남아 있다는 뜻이며, 이것은 §5.10 의 현지 평가에서 사람을 두고 확인할 항목이다.</w:t>
            </w:r>
          </w:p>
          <w:p>
            <w:pPr>
              <w:spacing w:after="80" w:line="276" w:lineRule="auto"/>
              <w:jc w:val="both"/>
            </w:pPr>
            <w:r>
              <w:rPr>
                <w:rFonts w:ascii="Times New Roman" w:hAnsi="Times New Roman" w:eastAsia="바탕"/>
                <w:sz w:val="20"/>
              </w:rPr>
              <w:t>회색 원이 전부 없어진 것도 아니다. 줄 자체가 이미 버튼인 자리에서는 버튼 안에 버튼을 넣을 수 없으므로 44픽셀짜리 듣기 버튼을 형제로 놓는다. 배포본의 홈 화면에 그런 자리가 둘 있고 거기서는 스피커가 늘 보인다.</w:t>
            </w:r>
          </w:p>
          <w:p>
            <w:pPr>
              <w:spacing w:before="120" w:after="20"/>
            </w:pPr>
            <w:r>
              <w:rPr>
                <w:rFonts w:ascii="Times New Roman" w:hAnsi="Times New Roman" w:eastAsia="바탕"/>
                <w:b/>
                <w:sz w:val="21"/>
              </w:rPr>
              <w:t>3.5.2 픽토그램의 음성 해설</w:t>
            </w:r>
          </w:p>
          <w:p>
            <w:pPr>
              <w:spacing w:after="80" w:line="276" w:lineRule="auto"/>
              <w:jc w:val="both"/>
            </w:pPr>
            <w:r>
              <w:rPr>
                <w:rFonts w:ascii="Times New Roman" w:hAnsi="Times New Roman" w:eastAsia="바탕"/>
                <w:sz w:val="20"/>
              </w:rPr>
              <w:t>가장 늦게 발견한 것은 픽토그램만 말을 하지 않는다는 것이었다. 판정도 제품명도 영양 수치도 눌러서 들을 수 있는데, 정작 본 연구의 핵심 기여인 그림이 조용했다.</w:t>
            </w:r>
          </w:p>
          <w:p>
            <w:pPr>
              <w:spacing w:after="80" w:line="276" w:lineRule="auto"/>
              <w:jc w:val="both"/>
            </w:pPr>
            <w:r>
              <w:rPr>
                <w:rFonts w:ascii="Times New Roman" w:hAnsi="Times New Roman" w:eastAsia="바탕"/>
                <w:sz w:val="20"/>
              </w:rPr>
              <w:t>§1.8 에서 인용한 van Beusekom 등 (2017) 의 관찰이 이 자리에 그대로 걸린다. 열 종 가운데 셋에서 거짓 확신(알아보지 못하면서 안다고 믿는 것)이 나타났고, 그것은 그림이 없는 것보다 나쁜 실패다. 알아보지 못한 사람은 물어보기라도 하지만, 잘못 알아본 사람은 그대로 행동한다. 같은 논문이 내놓은 처방은 약사가 그림의 뜻을 함께 짚어 주면 이해도가 올라간다는 것이었다. 그림은 말을 대체할 때보다 말과 함께 쓰일 때 더 잘 듣는다.</w:t>
            </w:r>
          </w:p>
          <w:p>
            <w:pPr>
              <w:spacing w:after="80" w:line="276" w:lineRule="auto"/>
              <w:jc w:val="both"/>
            </w:pPr>
            <w:r>
              <w:rPr>
                <w:rFonts w:ascii="Times New Roman" w:hAnsi="Times New Roman" w:eastAsia="바탕"/>
                <w:sz w:val="20"/>
              </w:rPr>
              <w:t>우리 사용자 곁에는 약사가 없다. 그래서 앱이 그 자리를 대신한다. 그림을 누르면 그 그림이 무엇을 뜻하는지 말한다. 읽어 주는 것은 그림의 생김새가 아니라 그것이 지시하는 행동이다.</w:t>
            </w:r>
          </w:p>
          <w:p>
            <w:pPr>
              <w:spacing w:after="160"/>
            </w:pPr>
            <w:r>
              <w:rPr>
                <w:rFonts w:ascii="Consolas" w:hAnsi="Consolas" w:eastAsia="Consolas"/>
                <w:sz w:val="18"/>
              </w:rPr>
              <w:t>\three_times_daily{\tablet_blister{\food_bowl}}</w:t>
              <w:br/>
              <w:t xml:space="preserve">    → "A tablet, with food, three times a day."</w:t>
              <w:br/>
              <w:br/>
              <w:t>\no{\allergen_peanut}</w:t>
              <w:br/>
              <w:t xml:space="preserve">    → "Do not eat this. It has peanuts."</w:t>
            </w:r>
          </w:p>
          <w:p>
            <w:pPr>
              <w:spacing w:after="80" w:line="276" w:lineRule="auto"/>
              <w:jc w:val="both"/>
            </w:pPr>
            <w:r>
              <w:rPr>
                <w:rFonts w:ascii="Times New Roman" w:hAnsi="Times New Roman" w:eastAsia="바탕"/>
                <w:sz w:val="20"/>
              </w:rPr>
              <w:t>"알약과 그릇" 이라고 말하는 것은 이미 보고 있는 것을 되풀이할 뿐이고, 정작 모르는 것, 즉 그래서 무엇을 하라는 것인가는 그대로 남는다.</w:t>
            </w:r>
          </w:p>
          <w:p>
            <w:pPr>
              <w:spacing w:after="80" w:line="276" w:lineRule="auto"/>
              <w:jc w:val="both"/>
            </w:pPr>
            <w:r>
              <w:rPr>
                <w:rFonts w:ascii="Times New Roman" w:hAnsi="Times New Roman" w:eastAsia="바탕"/>
                <w:sz w:val="20"/>
              </w:rPr>
              <w:t>뜻을 모르는 줄은 아예 누를 수 없게 두었다. 지어낸 설명은 바로 그 거짓 확신을 굳혀 주기 때문이다.</w:t>
            </w:r>
          </w:p>
          <w:p>
            <w:pPr>
              <w:spacing w:before="180" w:after="40"/>
            </w:pPr>
            <w:r>
              <w:rPr>
                <w:rFonts w:ascii="Times New Roman" w:hAnsi="Times New Roman" w:eastAsia="바탕"/>
                <w:b/>
                <w:sz w:val="23"/>
              </w:rPr>
              <w:t>3.6 기기 공유와 구성원 분리</w:t>
            </w:r>
          </w:p>
          <w:p>
            <w:pPr>
              <w:spacing w:after="80" w:line="276" w:lineRule="auto"/>
              <w:jc w:val="both"/>
            </w:pPr>
            <w:r>
              <w:rPr>
                <w:rFonts w:ascii="Times New Roman" w:hAnsi="Times New Roman" w:eastAsia="바탕"/>
                <w:sz w:val="20"/>
              </w:rPr>
              <w:t>대상 지역에서 스마트폰은 개인의 물건이 아니라 집에 한 대 있는 물건이다 (§1.6). 그런데 앱이 한 사람만 다루면 할머니와 손주가 같은 폰을 쓸 때 손주가 스캔한 것이 할머니의 하루 누적에 더해지고, 할머니가 쓰는 혈액희석제가 손주의 판정에 걸린다. 기록이 섞이는 데 그치지 않고 판정이 틀린다.</w:t>
            </w:r>
          </w:p>
          <w:p>
            <w:pPr>
              <w:spacing w:after="80" w:line="276" w:lineRule="auto"/>
              <w:jc w:val="both"/>
            </w:pPr>
            <w:r>
              <w:rPr>
                <w:rFonts w:ascii="Times New Roman" w:hAnsi="Times New Roman" w:eastAsia="바탕"/>
                <w:sz w:val="20"/>
              </w:rPr>
              <w:t>그래서 시작할 때 얼굴을 골라 자기 자리로 들어간다. 자리마다 픽처키가 따로 있고 프로필·기록·알람이 전부 따로 쌓인다. 화면은 운영체제의 잠금화면과 같은 구조다. 사람 목록과 잠금이 한 화면에 있어서, 잘못 골랐을 때 되돌아갈 길을 따로 만들 필요가 없다.</w:t>
            </w:r>
          </w:p>
          <w:p>
            <w:pPr>
              <w:spacing w:after="80" w:line="276" w:lineRule="auto"/>
              <w:jc w:val="both"/>
            </w:pPr>
            <w:r>
              <w:rPr>
                <w:rFonts w:ascii="Times New Roman" w:hAnsi="Times New Roman" w:eastAsia="바탕"/>
                <w:sz w:val="20"/>
              </w:rPr>
              <w:t>혼자 쓰는 사람에게는 이 화면이 보이지 않는다. 사람이 한 명일 때 고르라고 하는 것은 없는 선택을 시키는 것이다.</w:t>
            </w:r>
          </w:p>
          <w:p>
            <w:pPr>
              <w:spacing w:after="80" w:line="276" w:lineRule="auto"/>
              <w:jc w:val="both"/>
            </w:pPr>
            <w:r>
              <w:rPr>
                <w:rFonts w:ascii="Times New Roman" w:hAnsi="Times New Roman" w:eastAsia="바탕"/>
                <w:sz w:val="20"/>
              </w:rPr>
              <w:t xml:space="preserve">가르는 지점은 저장 열쇠 하나다. 첫 사람의 자료는 </w:t>
            </w:r>
            <w:r>
              <w:rPr>
                <w:rFonts w:ascii="Consolas" w:hAnsi="Consolas" w:eastAsia="Consolas"/>
                <w:sz w:val="19"/>
              </w:rPr>
              <w:t>snapcare-profile</w:t>
            </w:r>
            <w:r>
              <w:rPr>
                <w:rFonts w:ascii="Times New Roman" w:hAnsi="Times New Roman" w:eastAsia="바탕"/>
                <w:sz w:val="20"/>
              </w:rPr>
              <w:t xml:space="preserve"> 에 그대로 있고, 둘째 사람부터는 </w:t>
            </w:r>
            <w:r>
              <w:rPr>
                <w:rFonts w:ascii="Consolas" w:hAnsi="Consolas" w:eastAsia="Consolas"/>
                <w:sz w:val="19"/>
              </w:rPr>
              <w:t>snapcare-profile#&lt;id&gt;</w:t>
            </w:r>
            <w:r>
              <w:rPr>
                <w:rFonts w:ascii="Times New Roman" w:hAnsi="Times New Roman" w:eastAsia="바탕"/>
                <w:sz w:val="20"/>
              </w:rPr>
              <w:t xml:space="preserve"> 로 간다. 이 규칙을 자료를 읽고 쓰는 층 하나에만 넣었기 때문에 판정·누적·추론 코드는 자기가 몇 명을 다루는지 알 필요가 없다. 나누어야 할 다섯 가지(프로필·기록·알림·세션·제안)에 같은 규칙이 걸린다. 첫 사람의 열쇠에 꼬리를 붙이지 않은 것은 이미 혼자 쓰고 있던 사람의 자료를 옮기지 않기 위해서다.</w:t>
            </w:r>
          </w:p>
          <w:p>
            <w:pPr>
              <w:spacing w:after="80" w:line="276" w:lineRule="auto"/>
              <w:jc w:val="both"/>
            </w:pPr>
            <w:r>
              <w:rPr>
                <w:rFonts w:ascii="Times New Roman" w:hAnsi="Times New Roman" w:eastAsia="바탕"/>
                <w:sz w:val="20"/>
              </w:rPr>
              <w:t>이름을 묻지 않는 것도 그대로다. 신원은 여덟 개의 얼굴(🧑 🧒 👶 🧓 👩 👨 👦 👧) 가운데 하나이고, 두 사람이 같은 얼굴을 고를 수 없게 이미 쓰이는 얼굴은 목록에서 빠진다. 얼굴만으로 헷갈리는 경우를 위해 색을 하나 더 붙인다.</w:t>
            </w:r>
          </w:p>
          <w:p>
            <w:pPr>
              <w:spacing w:after="80" w:line="276" w:lineRule="auto"/>
              <w:jc w:val="both"/>
            </w:pPr>
            <w:r>
              <w:rPr>
                <w:rFonts w:ascii="Times New Roman" w:hAnsi="Times New Roman" w:eastAsia="바탕"/>
                <w:sz w:val="20"/>
              </w:rPr>
              <w:t>사람을 바꿀 때는 화면만 갈아 끼우지 않고 앱을 처음부터 다시 연다. 자리에서 자료만 다시 읽으면 이전 사람의 알레르기 정보를 들고 있는 부분이 남을 수 있는데, 그것이 남아 있다는 표시가 화면 어디에도 나타나지 않는다. 그 상태에서 나온 판정은 맞는 판정과 똑같이 생겼다. 다시 여는 데 드는 1초가 그 위험보다 싸다.</w:t>
            </w:r>
          </w:p>
          <w:p>
            <w:pPr>
              <w:spacing w:after="80" w:line="276" w:lineRule="auto"/>
              <w:jc w:val="both"/>
            </w:pPr>
            <w:r>
              <w:rPr>
                <w:rFonts w:ascii="Times New Roman" w:hAnsi="Times New Roman" w:eastAsia="바탕"/>
                <w:sz w:val="20"/>
              </w:rPr>
              <w:t>사람 목록 화면에서는 지금 쓰고 있는 사람의 조건만 보이고 나머지는 "다른 사람" 으로만 표시된다. 감추려는 것이 아니라 실제로 읽을 수 없기 때문이다. 다른 사람의 자료는 이 세션이 열지 않는 열쇠에 들어 있다.</w:t>
            </w:r>
          </w:p>
          <w:p>
            <w:pPr>
              <w:spacing w:after="80" w:line="276" w:lineRule="auto"/>
              <w:jc w:val="both"/>
            </w:pPr>
            <w:r>
              <w:rPr>
                <w:rFonts w:ascii="Times New Roman" w:hAnsi="Times New Roman" w:eastAsia="바탕"/>
                <w:sz w:val="20"/>
              </w:rPr>
              <w:t>지우기는 두 번 눌러야 한다. 한 번 누르면 빨간 테두리가 서고, 다시 눌러야 지워진다. "정말 지울까요?" 를 띄우지 않은 것은 그 문장이 이 앱의 사용자에게 읽히지 않기 때문이다. 읽히지 않는 확인 창은 확인이 아니라 한 번 더 누르는 절차일 뿐이므로, 절차 자체를 두 단계로 만들었다. 지금 쓰고 있는 사람과 마지막 한 사람은 지워지지 않는다.</w:t>
            </w:r>
          </w:p>
          <w:p>
            <w:pPr>
              <w:spacing w:after="80" w:line="276" w:lineRule="auto"/>
              <w:jc w:val="both"/>
            </w:pPr>
            <w:r>
              <w:rPr>
                <w:rFonts w:ascii="Times New Roman" w:hAnsi="Times New Roman" w:eastAsia="바탕"/>
                <w:sz w:val="20"/>
              </w:rPr>
              <w:t>이 절이 다루는 것은 한 기기를 여럿이 쓰는 경우이지 한 사람을 여럿이 돕는 경우가 아니다. §5.7 의 간호·보건 구획 9명 가운데 6명이 환자와 보호자를 각각 다르게 설계해야 한다고 답했고, Pasteur Institute of Tunis 의 Foued Maaoui 연구원이 그 전제를 정면으로 지적했다.</w:t>
            </w:r>
          </w:p>
          <w:p>
            <w:pPr>
              <w:spacing w:after="40" w:line="276" w:lineRule="auto"/>
              <w:ind w:left="403"/>
            </w:pPr>
            <w:r>
              <w:rPr>
                <w:rFonts w:ascii="Times New Roman" w:hAnsi="Times New Roman" w:eastAsia="바탕"/>
                <w:i/>
                <w:color w:val="606068"/>
                <w:sz w:val="19"/>
              </w:rPr>
              <w:t>"The original assumption that the patient will use the app alone does not match common practice, especially among older adults, people with low literacy, cognitive impairment, or complex regimens."</w:t>
            </w:r>
          </w:p>
          <w:p>
            <w:pPr>
              <w:spacing w:after="180" w:line="276" w:lineRule="auto"/>
              <w:ind w:left="403"/>
            </w:pPr>
            <w:r>
              <w:rPr>
                <w:rFonts w:ascii="Times New Roman" w:hAnsi="Times New Roman" w:eastAsia="바탕"/>
                <w:i w:val="0"/>
                <w:color w:val="606068"/>
                <w:sz w:val="19"/>
              </w:rPr>
              <w:t>(Foued Maaoui 연구원, Pasteur Institute of Tunis)</w:t>
            </w:r>
          </w:p>
          <w:p>
            <w:pPr>
              <w:spacing w:after="80" w:line="276" w:lineRule="auto"/>
              <w:jc w:val="both"/>
            </w:pPr>
            <w:r>
              <w:rPr>
                <w:rFonts w:ascii="Times New Roman" w:hAnsi="Times New Roman" w:eastAsia="바탕"/>
                <w:sz w:val="20"/>
              </w:rPr>
              <w:t>건양대학교 송민선 교수는 같은 것을 다른 말로 적었다. 환자와 보호자가 동시에 이해할 수 있도록 구성해야 한다는 것이다. 반대 의견도 있다. University of Pretoria 의 Celia 교수는 따로 설계할 필요는 없다고 보았고, 협성대학교 박남수 교수는 대상자의 연령과 상태에 따라 달라진다고 답했다.</w:t>
            </w:r>
          </w:p>
          <w:p>
            <w:pPr>
              <w:spacing w:after="80" w:line="276" w:lineRule="auto"/>
              <w:jc w:val="both"/>
            </w:pPr>
            <w:r>
              <w:rPr>
                <w:rFonts w:ascii="Times New Roman" w:hAnsi="Times New Roman" w:eastAsia="바탕"/>
                <w:sz w:val="20"/>
              </w:rPr>
              <w:t>이 앱은 환자가 혼자 쓴다는 전제로 설계되었다. §3.8 의 되짚기도, §2.4 의 개인별 기준도, 이 절의 구성원 분리도 모두 화면 앞에 한 사람이 있다고 가정한다. 6대 2로 갈린 이 답은 기능 하나가 아니라 그 가정을 겨눈다. 우리는 이것을 고치지 않았다. 보호자를 위한 화면을 따로 만드는 것은 §2.1 이 없애기로 한 단계를 다시 만드는 일이고, 어느 쪽이 옳은지는 사람에게 물어야 알기 때문이다. §5.10 의 현지 평가에서 확인할 항목으로 넣었다.</w:t>
            </w:r>
          </w:p>
          <w:p>
            <w:pPr>
              <w:spacing w:before="180" w:after="40"/>
            </w:pPr>
            <w:r>
              <w:rPr>
                <w:rFonts w:ascii="Times New Roman" w:hAnsi="Times New Roman" w:eastAsia="바탕"/>
                <w:b/>
                <w:sz w:val="23"/>
              </w:rPr>
              <w:t>3.7 색 이외의 전달 층</w:t>
            </w:r>
          </w:p>
          <w:p>
            <w:pPr>
              <w:spacing w:after="80" w:line="276" w:lineRule="auto"/>
              <w:jc w:val="both"/>
            </w:pPr>
            <w:r>
              <w:rPr>
                <w:rFonts w:ascii="Times New Roman" w:hAnsi="Times New Roman" w:eastAsia="바탕"/>
                <w:sz w:val="20"/>
              </w:rPr>
              <w:t>판정은 초록·노랑·빨강 세 색으로 표시된다. 그러나 적록 색각이상은 북유럽계 남성의 약 8%, 여성의 약 0.5%에게 나타나며, 전 세계로는 약 3억 명으로 추정된다 (Colour Blind Awareness; MedlinePlus Genetics).</w:t>
            </w:r>
          </w:p>
          <w:p>
            <w:pPr>
              <w:spacing w:after="80" w:line="276" w:lineRule="auto"/>
              <w:jc w:val="both"/>
            </w:pPr>
            <w:r>
              <w:rPr>
                <w:rFonts w:ascii="Times New Roman" w:hAnsi="Times New Roman" w:eastAsia="바탕"/>
                <w:sz w:val="20"/>
              </w:rPr>
              <w:t>한 가지 덧붙일 것이 있다. 이 비율은 인종에 따라 다르며 중국·일본계 남성에서는 4~6.5%, 사하라이남 아프리카에서는 더 낮게 보고된다. 즉 이 위험은 지역에 따라 다르며, 사용자가 어디에 있느냐에 따라 북유럽보다 작을 수 있다. 그럼에도 색 하나에 판정을 맡기지 않는 이유는 유병률이 아니라 대가의 비대칭 때문이다. 색을 못 보는 사람에게 색만 주면 판정이 통째로 전달되지 않는 반면, 기호와 문장을 함께 두는 비용은 화면 한 줄이다.</w:t>
            </w:r>
          </w:p>
          <w:p>
            <w:pPr>
              <w:spacing w:after="80" w:line="276" w:lineRule="auto"/>
              <w:jc w:val="both"/>
            </w:pPr>
            <w:r>
              <w:rPr>
                <w:rFonts w:ascii="Times New Roman" w:hAnsi="Times New Roman" w:eastAsia="바탕"/>
                <w:sz w:val="20"/>
              </w:rPr>
              <w:t>WCAG 1.4.1 은 색만으로 뜻을 전달하지 말 것을 요구하며, 색상 대비만으로는 충분하지 않다는 것이 반복해서 지적되어 왔다. 명도 대비가 높아도 적록색약에게는 색상이 구별되지 않을 수 있기 때문이다 (W3C WCAG 2.x).</w:t>
            </w:r>
          </w:p>
          <w:p>
            <w:pPr>
              <w:spacing w:after="80" w:line="276" w:lineRule="auto"/>
              <w:jc w:val="both"/>
            </w:pPr>
            <w:r>
              <w:rPr>
                <w:rFonts w:ascii="Times New Roman" w:hAnsi="Times New Roman" w:eastAsia="바탕"/>
                <w:sz w:val="20"/>
              </w:rPr>
              <w:t>그래서 같은 판정이 다섯 갈래로 동시에 나간다.</w:t>
            </w:r>
          </w:p>
          <w:p>
            <w:pPr>
              <w:spacing w:after="80" w:line="276" w:lineRule="auto"/>
              <w:jc w:val="both"/>
            </w:pPr>
            <w:r>
              <w:rPr>
                <w:rFonts w:ascii="Times New Roman" w:hAnsi="Times New Roman" w:eastAsia="바탕"/>
                <w:sz w:val="20"/>
              </w:rPr>
              <w:t>[표 20] 하나의 판정이 나가는 다섯 갈래</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갈래</w:t>
                  </w:r>
                </w:p>
              </w:tc>
              <w:tc>
                <w:tcPr>
                  <w:tcW w:type="dxa" w:w="2429"/>
                  <w:shd w:val="clear" w:fill="F2F2F2"/>
                </w:tcPr>
                <w:p>
                  <w:r>
                    <w:rPr>
                      <w:rFonts w:ascii="Times New Roman" w:hAnsi="Times New Roman" w:eastAsia="바탕"/>
                      <w:b/>
                      <w:sz w:val="18"/>
                    </w:rPr>
                    <w:t>안전</w:t>
                  </w:r>
                </w:p>
              </w:tc>
              <w:tc>
                <w:tcPr>
                  <w:tcW w:type="dxa" w:w="2429"/>
                  <w:shd w:val="clear" w:fill="F2F2F2"/>
                </w:tcPr>
                <w:p>
                  <w:r>
                    <w:rPr>
                      <w:rFonts w:ascii="Times New Roman" w:hAnsi="Times New Roman" w:eastAsia="바탕"/>
                      <w:b/>
                      <w:sz w:val="18"/>
                    </w:rPr>
                    <w:t>주의</w:t>
                  </w:r>
                </w:p>
              </w:tc>
              <w:tc>
                <w:tcPr>
                  <w:tcW w:type="dxa" w:w="2429"/>
                  <w:shd w:val="clear" w:fill="F2F2F2"/>
                </w:tcPr>
                <w:p>
                  <w:r>
                    <w:rPr>
                      <w:rFonts w:ascii="Times New Roman" w:hAnsi="Times New Roman" w:eastAsia="바탕"/>
                      <w:b/>
                      <w:sz w:val="18"/>
                    </w:rPr>
                    <w:t>회피</w:t>
                  </w:r>
                </w:p>
              </w:tc>
            </w:tr>
            <w:tr>
              <w:tc>
                <w:tcPr>
                  <w:tcW w:type="dxa" w:w="2429"/>
                </w:tcPr>
                <w:p>
                  <w:r>
                    <w:rPr>
                      <w:rFonts w:ascii="Times New Roman" w:hAnsi="Times New Roman" w:eastAsia="바탕"/>
                      <w:sz w:val="18"/>
                    </w:rPr>
                    <w:t>색</w:t>
                  </w:r>
                </w:p>
              </w:tc>
              <w:tc>
                <w:tcPr>
                  <w:tcW w:type="dxa" w:w="2429"/>
                </w:tcPr>
                <w:p>
                  <w:r>
                    <w:rPr>
                      <w:rFonts w:ascii="Times New Roman" w:hAnsi="Times New Roman" w:eastAsia="바탕"/>
                      <w:sz w:val="18"/>
                    </w:rPr>
                    <w:t xml:space="preserve">초록 </w:t>
                  </w:r>
                  <w:r>
                    <w:rPr>
                      <w:rFonts w:ascii="Consolas" w:hAnsi="Consolas" w:eastAsia="Consolas"/>
                      <w:sz w:val="17"/>
                    </w:rPr>
                    <w:t>#0E7A38</w:t>
                  </w:r>
                </w:p>
              </w:tc>
              <w:tc>
                <w:tcPr>
                  <w:tcW w:type="dxa" w:w="2429"/>
                </w:tcPr>
                <w:p>
                  <w:r>
                    <w:rPr>
                      <w:rFonts w:ascii="Times New Roman" w:hAnsi="Times New Roman" w:eastAsia="바탕"/>
                      <w:sz w:val="18"/>
                    </w:rPr>
                    <w:t xml:space="preserve">주황 </w:t>
                  </w:r>
                  <w:r>
                    <w:rPr>
                      <w:rFonts w:ascii="Consolas" w:hAnsi="Consolas" w:eastAsia="Consolas"/>
                      <w:sz w:val="17"/>
                    </w:rPr>
                    <w:t>#B45309</w:t>
                  </w:r>
                </w:p>
              </w:tc>
              <w:tc>
                <w:tcPr>
                  <w:tcW w:type="dxa" w:w="2429"/>
                </w:tcPr>
                <w:p>
                  <w:r>
                    <w:rPr>
                      <w:rFonts w:ascii="Times New Roman" w:hAnsi="Times New Roman" w:eastAsia="바탕"/>
                      <w:sz w:val="18"/>
                    </w:rPr>
                    <w:t xml:space="preserve">빨강 </w:t>
                  </w:r>
                  <w:r>
                    <w:rPr>
                      <w:rFonts w:ascii="Consolas" w:hAnsi="Consolas" w:eastAsia="Consolas"/>
                      <w:sz w:val="17"/>
                    </w:rPr>
                    <w:t>#C81E1E</w:t>
                  </w:r>
                </w:p>
              </w:tc>
            </w:tr>
            <w:tr>
              <w:tc>
                <w:tcPr>
                  <w:tcW w:type="dxa" w:w="2429"/>
                </w:tcPr>
                <w:p>
                  <w:r>
                    <w:rPr>
                      <w:rFonts w:ascii="Times New Roman" w:hAnsi="Times New Roman" w:eastAsia="바탕"/>
                      <w:sz w:val="18"/>
                    </w:rPr>
                    <w:t>기호</w:t>
                  </w:r>
                </w:p>
              </w:tc>
              <w:tc>
                <w:tcPr>
                  <w:tcW w:type="dxa" w:w="2429"/>
                </w:tcPr>
                <w:p>
                  <w:r>
                    <w:rPr>
                      <w:rFonts w:ascii="Times New Roman" w:hAnsi="Times New Roman" w:eastAsia="바탕"/>
                      <w:sz w:val="18"/>
                    </w:rPr>
                    <w:t>✅ 체크</w:t>
                  </w:r>
                </w:p>
              </w:tc>
              <w:tc>
                <w:tcPr>
                  <w:tcW w:type="dxa" w:w="2429"/>
                </w:tcPr>
                <w:p>
                  <w:r>
                    <w:rPr>
                      <w:rFonts w:ascii="Times New Roman" w:hAnsi="Times New Roman" w:eastAsia="바탕"/>
                      <w:sz w:val="18"/>
                    </w:rPr>
                    <w:t>⚠️ 느낌표 삼각형</w:t>
                  </w:r>
                </w:p>
              </w:tc>
              <w:tc>
                <w:tcPr>
                  <w:tcW w:type="dxa" w:w="2429"/>
                </w:tcPr>
                <w:p>
                  <w:r>
                    <w:rPr>
                      <w:rFonts w:ascii="Times New Roman" w:hAnsi="Times New Roman" w:eastAsia="바탕"/>
                      <w:sz w:val="18"/>
                    </w:rPr>
                    <w:t>⛔ 진입 금지</w:t>
                  </w:r>
                </w:p>
              </w:tc>
            </w:tr>
            <w:tr>
              <w:tc>
                <w:tcPr>
                  <w:tcW w:type="dxa" w:w="2429"/>
                </w:tcPr>
                <w:p>
                  <w:r>
                    <w:rPr>
                      <w:rFonts w:ascii="Times New Roman" w:hAnsi="Times New Roman" w:eastAsia="바탕"/>
                      <w:sz w:val="18"/>
                    </w:rPr>
                    <w:t>낱말</w:t>
                  </w:r>
                </w:p>
              </w:tc>
              <w:tc>
                <w:tcPr>
                  <w:tcW w:type="dxa" w:w="2429"/>
                </w:tcPr>
                <w:p>
                  <w:r>
                    <w:rPr>
                      <w:rFonts w:ascii="Times New Roman" w:hAnsi="Times New Roman" w:eastAsia="바탕"/>
                      <w:sz w:val="18"/>
                    </w:rPr>
                    <w:t>Safe</w:t>
                  </w:r>
                </w:p>
              </w:tc>
              <w:tc>
                <w:tcPr>
                  <w:tcW w:type="dxa" w:w="2429"/>
                </w:tcPr>
                <w:p>
                  <w:r>
                    <w:rPr>
                      <w:rFonts w:ascii="Times New Roman" w:hAnsi="Times New Roman" w:eastAsia="바탕"/>
                      <w:sz w:val="18"/>
                    </w:rPr>
                    <w:t>Caution</w:t>
                  </w:r>
                </w:p>
              </w:tc>
              <w:tc>
                <w:tcPr>
                  <w:tcW w:type="dxa" w:w="2429"/>
                </w:tcPr>
                <w:p>
                  <w:r>
                    <w:rPr>
                      <w:rFonts w:ascii="Times New Roman" w:hAnsi="Times New Roman" w:eastAsia="바탕"/>
                      <w:sz w:val="18"/>
                    </w:rPr>
                    <w:t>Avoid</w:t>
                  </w:r>
                </w:p>
              </w:tc>
            </w:tr>
            <w:tr>
              <w:tc>
                <w:tcPr>
                  <w:tcW w:type="dxa" w:w="2429"/>
                </w:tcPr>
                <w:p>
                  <w:r>
                    <w:rPr>
                      <w:rFonts w:ascii="Times New Roman" w:hAnsi="Times New Roman" w:eastAsia="바탕"/>
                      <w:sz w:val="18"/>
                    </w:rPr>
                    <w:t>문장</w:t>
                  </w:r>
                </w:p>
              </w:tc>
              <w:tc>
                <w:tcPr>
                  <w:tcW w:type="dxa" w:w="2429"/>
                </w:tcPr>
                <w:p>
                  <w:r>
                    <w:rPr>
                      <w:rFonts w:ascii="Times New Roman" w:hAnsi="Times New Roman" w:eastAsia="바탕"/>
                      <w:sz w:val="18"/>
                    </w:rPr>
                    <w:t>"Safe to eat."</w:t>
                  </w:r>
                </w:p>
              </w:tc>
              <w:tc>
                <w:tcPr>
                  <w:tcW w:type="dxa" w:w="2429"/>
                </w:tcPr>
                <w:p>
                  <w:r>
                    <w:rPr>
                      <w:rFonts w:ascii="Times New Roman" w:hAnsi="Times New Roman" w:eastAsia="바탕"/>
                      <w:sz w:val="18"/>
                    </w:rPr>
                    <w:t>"Caution for 〈이름〉"</w:t>
                  </w:r>
                </w:p>
              </w:tc>
              <w:tc>
                <w:tcPr>
                  <w:tcW w:type="dxa" w:w="2429"/>
                </w:tcPr>
                <w:p>
                  <w:r>
                    <w:rPr>
                      <w:rFonts w:ascii="Times New Roman" w:hAnsi="Times New Roman" w:eastAsia="바탕"/>
                      <w:sz w:val="18"/>
                    </w:rPr>
                    <w:t>"Do not eat."</w:t>
                  </w:r>
                </w:p>
              </w:tc>
            </w:tr>
            <w:tr>
              <w:tc>
                <w:tcPr>
                  <w:tcW w:type="dxa" w:w="2429"/>
                </w:tcPr>
                <w:p>
                  <w:r>
                    <w:rPr>
                      <w:rFonts w:ascii="Times New Roman" w:hAnsi="Times New Roman" w:eastAsia="바탕"/>
                      <w:sz w:val="18"/>
                    </w:rPr>
                    <w:t>그림</w:t>
                  </w:r>
                </w:p>
              </w:tc>
              <w:tc>
                <w:tcPr>
                  <w:tcW w:type="dxa" w:w="2429"/>
                </w:tcPr>
                <w:p>
                  <w:r>
                    <w:rPr>
                      <w:rFonts w:ascii="Times New Roman" w:hAnsi="Times New Roman" w:eastAsia="바탕"/>
                      <w:sz w:val="18"/>
                    </w:rPr>
                    <w:t>형태소 그대로</w:t>
                  </w:r>
                </w:p>
              </w:tc>
              <w:tc>
                <w:tcPr>
                  <w:tcW w:type="dxa" w:w="2429"/>
                </w:tcPr>
                <w:p>
                  <w:r>
                    <w:rPr>
                      <w:rFonts w:ascii="Times New Roman" w:hAnsi="Times New Roman" w:eastAsia="바탕"/>
                      <w:sz w:val="18"/>
                    </w:rPr>
                    <w:t>그대로 + 경고 형태소</w:t>
                  </w:r>
                </w:p>
              </w:tc>
              <w:tc>
                <w:tcPr>
                  <w:tcW w:type="dxa" w:w="2429"/>
                </w:tcPr>
                <w:p>
                  <w:r>
                    <w:rPr>
                      <w:rFonts w:ascii="Times New Roman" w:hAnsi="Times New Roman" w:eastAsia="바탕"/>
                      <w:sz w:val="18"/>
                    </w:rPr>
                    <w:t>부정 연산자를 씌운 형태소</w:t>
                  </w:r>
                </w:p>
              </w:tc>
            </w:tr>
          </w:tbl>
          <w:p/>
          <w:p>
            <w:pPr>
              <w:spacing w:after="120"/>
            </w:pPr>
          </w:p>
          <w:p>
            <w:pPr>
              <w:spacing w:after="80" w:line="276" w:lineRule="auto"/>
              <w:jc w:val="both"/>
            </w:pPr>
            <w:r>
              <w:rPr>
                <w:rFonts w:ascii="Times New Roman" w:hAnsi="Times New Roman" w:eastAsia="바탕"/>
                <w:sz w:val="20"/>
              </w:rPr>
              <w:t xml:space="preserve">마지막 줄이 SIGIL 의 몫이다. 회피 판정은 그림을 빨갛게 칠하는 것이 아니라 그림 자체를 </w:t>
            </w:r>
            <w:r>
              <w:rPr>
                <w:rFonts w:ascii="Consolas" w:hAnsi="Consolas" w:eastAsia="Consolas"/>
                <w:sz w:val="19"/>
              </w:rPr>
              <w:t>\no{...}</w:t>
            </w:r>
            <w:r>
              <w:rPr>
                <w:rFonts w:ascii="Times New Roman" w:hAnsi="Times New Roman" w:eastAsia="바탕"/>
                <w:sz w:val="20"/>
              </w:rPr>
              <w:t xml:space="preserve"> 로 감싸 사선을 긋는다 (§2.2). 색을 전혀 보지 못해도 그어진 사선은 보인다.</w:t>
            </w:r>
          </w:p>
          <w:p>
            <w:pPr>
              <w:spacing w:after="80" w:line="276" w:lineRule="auto"/>
              <w:jc w:val="both"/>
            </w:pPr>
            <w:r>
              <w:rPr>
                <w:rFonts w:ascii="Times New Roman" w:hAnsi="Times New Roman" w:eastAsia="바탕"/>
                <w:sz w:val="20"/>
              </w:rPr>
              <w:t>영양소 막대에서도 같은 원칙이 반복된다. 하나의 사실이 막대 길이, 색, 숫자, 영양소별 그림(🔥 🍬 🧂 🧈 🫒 💪 🌾 🍚), 그리고 음성 문장으로 다섯 번 표현된다. 음성은 값만 읽지 않고 "That is high." 처럼 판단하는 낱말을 덧붙인다. 숫자를 듣고 그것이 큰 값인지 스스로 판단하려면 기준을 알아야 하는데, 기준을 아는 것이 바로 이 앱이 전제하지 않기로 한 능력이다.</w:t>
            </w:r>
          </w:p>
          <w:p>
            <w:pPr>
              <w:spacing w:after="80" w:line="276" w:lineRule="auto"/>
              <w:jc w:val="both"/>
            </w:pPr>
            <w:r>
              <w:rPr>
                <w:rFonts w:ascii="Times New Roman" w:hAnsi="Times New Roman" w:eastAsia="바탕"/>
                <w:sz w:val="20"/>
              </w:rPr>
              <w:t>지금 읽히고 있는 줄에는 테두리가 생긴다. 소리가 어디를 지나고 있는지가 눈으로도 보여야, 듣다가 놓친 사람이 그 자리를 다시 누를 수 있다.</w:t>
            </w:r>
          </w:p>
          <w:p>
            <w:pPr>
              <w:spacing w:before="120" w:after="20"/>
            </w:pPr>
            <w:r>
              <w:rPr>
                <w:rFonts w:ascii="Times New Roman" w:hAnsi="Times New Roman" w:eastAsia="바탕"/>
                <w:b/>
                <w:sz w:val="21"/>
              </w:rPr>
              <w:t>3.7.1 색이 읽히는지를 따로 쟀다</w:t>
            </w:r>
          </w:p>
          <w:p>
            <w:pPr>
              <w:spacing w:after="80" w:line="276" w:lineRule="auto"/>
              <w:jc w:val="both"/>
            </w:pPr>
            <w:r>
              <w:rPr>
                <w:rFonts w:ascii="Times New Roman" w:hAnsi="Times New Roman" w:eastAsia="바탕"/>
                <w:sz w:val="20"/>
              </w:rPr>
              <w:t>여기까지가 색을 대체하는 층에 관한 것이라면, 색 자체가 읽히는지는 다른 문제다. §5.7 에서 Global Symbols · University of Southampton 의 E. A. Draffan 은퇴 언어치료사·접근성 객원연구원이 WCAG 2.2 모바일 기준을 확인하라고 적었다. AAC 사용자는 시각 손상을 함께 갖는 경우가 많고 훑기(scanning)로 조작하므로 소리 버튼에 닿기 어렵다는 것이 이유였다. 훑어 보니 두 항목이 걸렸다.</w:t>
            </w:r>
          </w:p>
          <w:p>
            <w:pPr>
              <w:spacing w:after="80" w:line="276" w:lineRule="auto"/>
              <w:jc w:val="both"/>
            </w:pPr>
            <w:r>
              <w:rPr>
                <w:rFonts w:ascii="Times New Roman" w:hAnsi="Times New Roman" w:eastAsia="바탕"/>
                <w:sz w:val="20"/>
              </w:rPr>
              <w:t>첫째는 대비다. 판정 색 다섯이 전부 기준에 못 미쳤다. WCAG 2.2 의 SC 1.4.3 은 본문 글자에 4.5:1 을 요구하는데, 이 색들은 장식이 아니라 판정 문장 자체의 색이다. 표 20 의 다섯 갈래 가운데 하나가 흐려지는 것이 아니라 그 문장이 읽히지 않는 것이다.</w:t>
            </w:r>
          </w:p>
          <w:p>
            <w:pPr>
              <w:spacing w:after="80" w:line="276" w:lineRule="auto"/>
              <w:jc w:val="both"/>
            </w:pPr>
            <w:r>
              <w:rPr>
                <w:rFonts w:ascii="Times New Roman" w:hAnsi="Times New Roman" w:eastAsia="바탕"/>
                <w:sz w:val="20"/>
              </w:rPr>
              <w:t xml:space="preserve">[표 21] 판정 색의 명도 대비 (오프화이트 배경 </w:t>
            </w:r>
            <w:r>
              <w:rPr>
                <w:rFonts w:ascii="Consolas" w:hAnsi="Consolas" w:eastAsia="Consolas"/>
                <w:sz w:val="19"/>
              </w:rPr>
              <w:t>#F4F3EF</w:t>
            </w:r>
            <w:r>
              <w:rPr>
                <w:rFonts w:ascii="Times New Roman" w:hAnsi="Times New Roman" w:eastAsia="바탕"/>
                <w:sz w:val="20"/>
              </w:rPr>
              <w:t xml:space="preserve"> 위, 기준 4.5:1)</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1943"/>
              <w:gridCol w:w="1943"/>
              <w:gridCol w:w="1943"/>
              <w:gridCol w:w="1943"/>
              <w:gridCol w:w="1943"/>
            </w:tblGrid>
            <w:tr>
              <w:tc>
                <w:tcPr>
                  <w:tcW w:type="dxa" w:w="1943"/>
                  <w:shd w:val="clear" w:fill="F2F2F2"/>
                </w:tcPr>
                <w:p>
                  <w:r>
                    <w:rPr>
                      <w:rFonts w:ascii="Times New Roman" w:hAnsi="Times New Roman" w:eastAsia="바탕"/>
                      <w:b/>
                      <w:sz w:val="18"/>
                    </w:rPr>
                    <w:t>쓰임</w:t>
                  </w:r>
                </w:p>
              </w:tc>
              <w:tc>
                <w:tcPr>
                  <w:tcW w:type="dxa" w:w="1943"/>
                  <w:shd w:val="clear" w:fill="F2F2F2"/>
                </w:tcPr>
                <w:p>
                  <w:r>
                    <w:rPr>
                      <w:rFonts w:ascii="Times New Roman" w:hAnsi="Times New Roman" w:eastAsia="바탕"/>
                      <w:b/>
                      <w:sz w:val="18"/>
                    </w:rPr>
                    <w:t>이전</w:t>
                  </w:r>
                </w:p>
              </w:tc>
              <w:tc>
                <w:tcPr>
                  <w:tcW w:type="dxa" w:w="1943"/>
                  <w:shd w:val="clear" w:fill="F2F2F2"/>
                </w:tcPr>
                <w:p>
                  <w:r>
                    <w:rPr>
                      <w:rFonts w:ascii="Times New Roman" w:hAnsi="Times New Roman" w:eastAsia="바탕"/>
                      <w:b/>
                      <w:sz w:val="18"/>
                    </w:rPr>
                    <w:t>대비</w:t>
                  </w:r>
                </w:p>
              </w:tc>
              <w:tc>
                <w:tcPr>
                  <w:tcW w:type="dxa" w:w="1943"/>
                  <w:shd w:val="clear" w:fill="F2F2F2"/>
                </w:tcPr>
                <w:p>
                  <w:r>
                    <w:rPr>
                      <w:rFonts w:ascii="Times New Roman" w:hAnsi="Times New Roman" w:eastAsia="바탕"/>
                      <w:b/>
                      <w:sz w:val="18"/>
                    </w:rPr>
                    <w:t>지금</w:t>
                  </w:r>
                </w:p>
              </w:tc>
              <w:tc>
                <w:tcPr>
                  <w:tcW w:type="dxa" w:w="1943"/>
                  <w:shd w:val="clear" w:fill="F2F2F2"/>
                </w:tcPr>
                <w:p>
                  <w:r>
                    <w:rPr>
                      <w:rFonts w:ascii="Times New Roman" w:hAnsi="Times New Roman" w:eastAsia="바탕"/>
                      <w:b/>
                      <w:sz w:val="18"/>
                    </w:rPr>
                    <w:t>대비</w:t>
                  </w:r>
                </w:p>
              </w:tc>
            </w:tr>
            <w:tr>
              <w:tc>
                <w:tcPr>
                  <w:tcW w:type="dxa" w:w="1943"/>
                </w:tcPr>
                <w:p>
                  <w:r>
                    <w:rPr>
                      <w:rFonts w:ascii="Times New Roman" w:hAnsi="Times New Roman" w:eastAsia="바탕"/>
                      <w:sz w:val="18"/>
                    </w:rPr>
                    <w:t>안전</w:t>
                  </w:r>
                </w:p>
              </w:tc>
              <w:tc>
                <w:tcPr>
                  <w:tcW w:type="dxa" w:w="1943"/>
                </w:tcPr>
                <w:p>
                  <w:r>
                    <w:rPr>
                      <w:rFonts w:ascii="Consolas" w:hAnsi="Consolas" w:eastAsia="Consolas"/>
                      <w:sz w:val="17"/>
                    </w:rPr>
                    <w:t>#15A34A</w:t>
                  </w:r>
                </w:p>
              </w:tc>
              <w:tc>
                <w:tcPr>
                  <w:tcW w:type="dxa" w:w="1943"/>
                </w:tcPr>
                <w:p>
                  <w:r>
                    <w:rPr>
                      <w:rFonts w:ascii="Times New Roman" w:hAnsi="Times New Roman" w:eastAsia="바탕"/>
                      <w:sz w:val="18"/>
                    </w:rPr>
                    <w:t>2.97:1</w:t>
                  </w:r>
                </w:p>
              </w:tc>
              <w:tc>
                <w:tcPr>
                  <w:tcW w:type="dxa" w:w="1943"/>
                </w:tcPr>
                <w:p>
                  <w:r>
                    <w:rPr>
                      <w:rFonts w:ascii="Consolas" w:hAnsi="Consolas" w:eastAsia="Consolas"/>
                      <w:sz w:val="17"/>
                    </w:rPr>
                    <w:t>#0E7A38</w:t>
                  </w:r>
                </w:p>
              </w:tc>
              <w:tc>
                <w:tcPr>
                  <w:tcW w:type="dxa" w:w="1943"/>
                </w:tcPr>
                <w:p>
                  <w:r>
                    <w:rPr>
                      <w:rFonts w:ascii="Times New Roman" w:hAnsi="Times New Roman" w:eastAsia="바탕"/>
                      <w:sz w:val="18"/>
                    </w:rPr>
                    <w:t>4.90:1</w:t>
                  </w:r>
                </w:p>
              </w:tc>
            </w:tr>
            <w:tr>
              <w:tc>
                <w:tcPr>
                  <w:tcW w:type="dxa" w:w="1943"/>
                </w:tcPr>
                <w:p>
                  <w:r>
                    <w:rPr>
                      <w:rFonts w:ascii="Times New Roman" w:hAnsi="Times New Roman" w:eastAsia="바탕"/>
                      <w:sz w:val="18"/>
                    </w:rPr>
                    <w:t>주의</w:t>
                  </w:r>
                </w:p>
              </w:tc>
              <w:tc>
                <w:tcPr>
                  <w:tcW w:type="dxa" w:w="1943"/>
                </w:tcPr>
                <w:p>
                  <w:r>
                    <w:rPr>
                      <w:rFonts w:ascii="Consolas" w:hAnsi="Consolas" w:eastAsia="Consolas"/>
                      <w:sz w:val="17"/>
                    </w:rPr>
                    <w:t>#DE8500</w:t>
                  </w:r>
                </w:p>
              </w:tc>
              <w:tc>
                <w:tcPr>
                  <w:tcW w:type="dxa" w:w="1943"/>
                </w:tcPr>
                <w:p>
                  <w:r>
                    <w:rPr>
                      <w:rFonts w:ascii="Times New Roman" w:hAnsi="Times New Roman" w:eastAsia="바탕"/>
                      <w:sz w:val="18"/>
                    </w:rPr>
                    <w:t>2.53:1</w:t>
                  </w:r>
                </w:p>
              </w:tc>
              <w:tc>
                <w:tcPr>
                  <w:tcW w:type="dxa" w:w="1943"/>
                </w:tcPr>
                <w:p>
                  <w:r>
                    <w:rPr>
                      <w:rFonts w:ascii="Consolas" w:hAnsi="Consolas" w:eastAsia="Consolas"/>
                      <w:sz w:val="17"/>
                    </w:rPr>
                    <w:t>#B45309</w:t>
                  </w:r>
                </w:p>
              </w:tc>
              <w:tc>
                <w:tcPr>
                  <w:tcW w:type="dxa" w:w="1943"/>
                </w:tcPr>
                <w:p>
                  <w:r>
                    <w:rPr>
                      <w:rFonts w:ascii="Times New Roman" w:hAnsi="Times New Roman" w:eastAsia="바탕"/>
                      <w:sz w:val="18"/>
                    </w:rPr>
                    <w:t>4.52:1</w:t>
                  </w:r>
                </w:p>
              </w:tc>
            </w:tr>
            <w:tr>
              <w:tc>
                <w:tcPr>
                  <w:tcW w:type="dxa" w:w="1943"/>
                </w:tcPr>
                <w:p>
                  <w:r>
                    <w:rPr>
                      <w:rFonts w:ascii="Times New Roman" w:hAnsi="Times New Roman" w:eastAsia="바탕"/>
                      <w:sz w:val="18"/>
                    </w:rPr>
                    <w:t>회피</w:t>
                  </w:r>
                </w:p>
              </w:tc>
              <w:tc>
                <w:tcPr>
                  <w:tcW w:type="dxa" w:w="1943"/>
                </w:tcPr>
                <w:p>
                  <w:r>
                    <w:rPr>
                      <w:rFonts w:ascii="Consolas" w:hAnsi="Consolas" w:eastAsia="Consolas"/>
                      <w:sz w:val="17"/>
                    </w:rPr>
                    <w:t>#DC2626</w:t>
                  </w:r>
                </w:p>
              </w:tc>
              <w:tc>
                <w:tcPr>
                  <w:tcW w:type="dxa" w:w="1943"/>
                </w:tcPr>
                <w:p>
                  <w:r>
                    <w:rPr>
                      <w:rFonts w:ascii="Times New Roman" w:hAnsi="Times New Roman" w:eastAsia="바탕"/>
                      <w:sz w:val="18"/>
                    </w:rPr>
                    <w:t>4.35:1</w:t>
                  </w:r>
                </w:p>
              </w:tc>
              <w:tc>
                <w:tcPr>
                  <w:tcW w:type="dxa" w:w="1943"/>
                </w:tcPr>
                <w:p>
                  <w:r>
                    <w:rPr>
                      <w:rFonts w:ascii="Consolas" w:hAnsi="Consolas" w:eastAsia="Consolas"/>
                      <w:sz w:val="17"/>
                    </w:rPr>
                    <w:t>#C81E1E</w:t>
                  </w:r>
                </w:p>
              </w:tc>
              <w:tc>
                <w:tcPr>
                  <w:tcW w:type="dxa" w:w="1943"/>
                </w:tcPr>
                <w:p>
                  <w:r>
                    <w:rPr>
                      <w:rFonts w:ascii="Times New Roman" w:hAnsi="Times New Roman" w:eastAsia="바탕"/>
                      <w:sz w:val="18"/>
                    </w:rPr>
                    <w:t>5.17:1</w:t>
                  </w:r>
                </w:p>
              </w:tc>
            </w:tr>
            <w:tr>
              <w:tc>
                <w:tcPr>
                  <w:tcW w:type="dxa" w:w="1943"/>
                </w:tcPr>
                <w:p>
                  <w:r>
                    <w:rPr>
                      <w:rFonts w:ascii="Times New Roman" w:hAnsi="Times New Roman" w:eastAsia="바탕"/>
                      <w:sz w:val="18"/>
                    </w:rPr>
                    <w:t>강조</w:t>
                  </w:r>
                </w:p>
              </w:tc>
              <w:tc>
                <w:tcPr>
                  <w:tcW w:type="dxa" w:w="1943"/>
                </w:tcPr>
                <w:p>
                  <w:r>
                    <w:rPr>
                      <w:rFonts w:ascii="Consolas" w:hAnsi="Consolas" w:eastAsia="Consolas"/>
                      <w:sz w:val="17"/>
                    </w:rPr>
                    <w:t>#2F6BF6</w:t>
                  </w:r>
                </w:p>
              </w:tc>
              <w:tc>
                <w:tcPr>
                  <w:tcW w:type="dxa" w:w="1943"/>
                </w:tcPr>
                <w:p>
                  <w:r>
                    <w:rPr>
                      <w:rFonts w:ascii="Times New Roman" w:hAnsi="Times New Roman" w:eastAsia="바탕"/>
                      <w:sz w:val="18"/>
                    </w:rPr>
                    <w:t>4.15:1</w:t>
                  </w:r>
                </w:p>
              </w:tc>
              <w:tc>
                <w:tcPr>
                  <w:tcW w:type="dxa" w:w="1943"/>
                </w:tcPr>
                <w:p>
                  <w:r>
                    <w:rPr>
                      <w:rFonts w:ascii="Consolas" w:hAnsi="Consolas" w:eastAsia="Consolas"/>
                      <w:sz w:val="17"/>
                    </w:rPr>
                    <w:t>#1D4ED8</w:t>
                  </w:r>
                </w:p>
              </w:tc>
              <w:tc>
                <w:tcPr>
                  <w:tcW w:type="dxa" w:w="1943"/>
                </w:tcPr>
                <w:p>
                  <w:r>
                    <w:rPr>
                      <w:rFonts w:ascii="Times New Roman" w:hAnsi="Times New Roman" w:eastAsia="바탕"/>
                      <w:sz w:val="18"/>
                    </w:rPr>
                    <w:t>6.04:1</w:t>
                  </w:r>
                </w:p>
              </w:tc>
            </w:tr>
            <w:tr>
              <w:tc>
                <w:tcPr>
                  <w:tcW w:type="dxa" w:w="1943"/>
                </w:tcPr>
                <w:p>
                  <w:r>
                    <w:rPr>
                      <w:rFonts w:ascii="Times New Roman" w:hAnsi="Times New Roman" w:eastAsia="바탕"/>
                      <w:sz w:val="18"/>
                    </w:rPr>
                    <w:t>보조 글자</w:t>
                  </w:r>
                </w:p>
              </w:tc>
              <w:tc>
                <w:tcPr>
                  <w:tcW w:type="dxa" w:w="1943"/>
                </w:tcPr>
                <w:p>
                  <w:r>
                    <w:rPr>
                      <w:rFonts w:ascii="Consolas" w:hAnsi="Consolas" w:eastAsia="Consolas"/>
                      <w:sz w:val="17"/>
                    </w:rPr>
                    <w:t>#6B7280</w:t>
                  </w:r>
                </w:p>
              </w:tc>
              <w:tc>
                <w:tcPr>
                  <w:tcW w:type="dxa" w:w="1943"/>
                </w:tcPr>
                <w:p>
                  <w:r>
                    <w:rPr>
                      <w:rFonts w:ascii="Times New Roman" w:hAnsi="Times New Roman" w:eastAsia="바탕"/>
                      <w:sz w:val="18"/>
                    </w:rPr>
                    <w:t>4.35:1</w:t>
                  </w:r>
                </w:p>
              </w:tc>
              <w:tc>
                <w:tcPr>
                  <w:tcW w:type="dxa" w:w="1943"/>
                </w:tcPr>
                <w:p>
                  <w:r>
                    <w:rPr>
                      <w:rFonts w:ascii="Consolas" w:hAnsi="Consolas" w:eastAsia="Consolas"/>
                      <w:sz w:val="17"/>
                    </w:rPr>
                    <w:t>#55606E</w:t>
                  </w:r>
                </w:p>
              </w:tc>
              <w:tc>
                <w:tcPr>
                  <w:tcW w:type="dxa" w:w="1943"/>
                </w:tcPr>
                <w:p>
                  <w:r>
                    <w:rPr>
                      <w:rFonts w:ascii="Times New Roman" w:hAnsi="Times New Roman" w:eastAsia="바탕"/>
                      <w:sz w:val="18"/>
                    </w:rPr>
                    <w:t>5.76:1</w:t>
                  </w:r>
                </w:p>
              </w:tc>
            </w:tr>
          </w:tbl>
          <w:p/>
          <w:p>
            <w:pPr>
              <w:spacing w:after="120"/>
            </w:pPr>
          </w:p>
          <w:p>
            <w:pPr>
              <w:spacing w:after="80" w:line="276" w:lineRule="auto"/>
              <w:jc w:val="both"/>
            </w:pPr>
            <w:r>
              <w:rPr>
                <w:rFonts w:ascii="Times New Roman" w:hAnsi="Times New Roman" w:eastAsia="바탕"/>
                <w:sz w:val="20"/>
              </w:rPr>
              <w:t>다섯을 한 단씩 어둡게 하되 색상은 지켰다. 초록·주황·빨강이라는 것이 한눈에 보여야 갈래가 남기 때문이다. 지금 값은 흰 카드 위, 오프화이트 배경 위, 자기 연한 배경 위, 그리고 색 바탕에 흰 글자를 얹은 경우까지 네 조합 모두에서 4.5:1 을 넘는다. 열여덟 조합 가운데 가장 낮은 것이 주의색을 오프화이트 위에 놓은 4.52 이며, 기준과의 여유가 0.02 다. 이 색을 한 단이라도 밝히면 곧바로 미달이 되므로, 표 21 의 값은 취향이 아니라 경계에서 잡은 값이다.</w:t>
            </w:r>
          </w:p>
          <w:p>
            <w:pPr>
              <w:spacing w:after="80" w:line="276" w:lineRule="auto"/>
              <w:jc w:val="both"/>
            </w:pPr>
            <w:r>
              <w:rPr>
                <w:rFonts w:ascii="Times New Roman" w:hAnsi="Times New Roman" w:eastAsia="바탕"/>
                <w:sz w:val="20"/>
              </w:rPr>
              <w:t>이 값은 눈으로 지킬 수 없는 종류라 시험으로 잠갔다. 화면에서는 이전 값도 멀쩡해 보였고, 실제로 그래서 여기까지 왔다. 시험은 대비만 재지 않고 세 색이 서로 다른 색상으로 남아 있는지도 함께 잰다. 대비만 재면 전부 어두운 회색으로 수렴시켜 통과할 수 있으며, 그것은 시험을 통과하면서 시험의 목적을 잃는 가장 흔한 방법이다.</w:t>
            </w:r>
          </w:p>
          <w:p>
            <w:pPr>
              <w:spacing w:after="80" w:line="276" w:lineRule="auto"/>
              <w:jc w:val="both"/>
            </w:pPr>
            <w:r>
              <w:rPr>
                <w:rFonts w:ascii="Times New Roman" w:hAnsi="Times New Roman" w:eastAsia="바탕"/>
                <w:sz w:val="20"/>
              </w:rPr>
              <w:t>둘째는 표적 크기다. SC 2.5.8 은 최소 24픽셀을 요구한다. 큰 조작은 이미 44픽셀이었으나 되읽기 줄과 설정으로 돌아가는 줄 같은 보조 조작이 16에서 20픽셀 사이였다. 훑어 읽는 줄이 짚기에 얇다는 것은 이 앱에서 특히 나쁘다. 그 줄을 짚는 것이 글을 못 읽는 사람이 화면을 읽는 방법이기 때문이다. 최소 24픽셀을 깔았다.</w:t>
            </w:r>
          </w:p>
          <w:p>
            <w:pPr>
              <w:spacing w:after="80" w:line="276" w:lineRule="auto"/>
              <w:jc w:val="both"/>
            </w:pPr>
            <w:r>
              <w:rPr>
                <w:rFonts w:ascii="Times New Roman" w:hAnsi="Times New Roman" w:eastAsia="바탕"/>
                <w:sz w:val="20"/>
              </w:rPr>
              <w:t>이 넷을 배포본에서 다시 쟀다. 화면 열셋(</w:t>
            </w:r>
            <w:r>
              <w:rPr>
                <w:rFonts w:ascii="Consolas" w:hAnsi="Consolas" w:eastAsia="Consolas"/>
                <w:sz w:val="19"/>
              </w:rPr>
              <w:t>/home</w:t>
            </w:r>
            <w:r>
              <w:rPr>
                <w:rFonts w:ascii="Times New Roman" w:hAnsi="Times New Roman" w:eastAsia="바탕"/>
                <w:sz w:val="20"/>
              </w:rPr>
              <w:t>·</w:t>
            </w:r>
            <w:r>
              <w:rPr>
                <w:rFonts w:ascii="Consolas" w:hAnsi="Consolas" w:eastAsia="Consolas"/>
                <w:sz w:val="19"/>
              </w:rPr>
              <w:t>/scan</w:t>
            </w:r>
            <w:r>
              <w:rPr>
                <w:rFonts w:ascii="Times New Roman" w:hAnsi="Times New Roman" w:eastAsia="바탕"/>
                <w:sz w:val="20"/>
              </w:rPr>
              <w:t>·</w:t>
            </w:r>
            <w:r>
              <w:rPr>
                <w:rFonts w:ascii="Consolas" w:hAnsi="Consolas" w:eastAsia="Consolas"/>
                <w:sz w:val="19"/>
              </w:rPr>
              <w:t>/nutrition</w:t>
            </w:r>
            <w:r>
              <w:rPr>
                <w:rFonts w:ascii="Times New Roman" w:hAnsi="Times New Roman" w:eastAsia="바탕"/>
                <w:sz w:val="20"/>
              </w:rPr>
              <w:t>·</w:t>
            </w:r>
            <w:r>
              <w:rPr>
                <w:rFonts w:ascii="Consolas" w:hAnsi="Consolas" w:eastAsia="Consolas"/>
                <w:sz w:val="19"/>
              </w:rPr>
              <w:t>/settings</w:t>
            </w:r>
            <w:r>
              <w:rPr>
                <w:rFonts w:ascii="Times New Roman" w:hAnsi="Times New Roman" w:eastAsia="바탕"/>
                <w:sz w:val="20"/>
              </w:rPr>
              <w:t>·</w:t>
            </w:r>
            <w:r>
              <w:rPr>
                <w:rFonts w:ascii="Consolas" w:hAnsi="Consolas" w:eastAsia="Consolas"/>
                <w:sz w:val="19"/>
              </w:rPr>
              <w:t>/profile</w:t>
            </w:r>
            <w:r>
              <w:rPr>
                <w:rFonts w:ascii="Times New Roman" w:hAnsi="Times New Roman" w:eastAsia="바탕"/>
                <w:sz w:val="20"/>
              </w:rPr>
              <w:t>·</w:t>
            </w:r>
            <w:r>
              <w:rPr>
                <w:rFonts w:ascii="Consolas" w:hAnsi="Consolas" w:eastAsia="Consolas"/>
                <w:sz w:val="19"/>
              </w:rPr>
              <w:t>/people</w:t>
            </w:r>
            <w:r>
              <w:rPr>
                <w:rFonts w:ascii="Times New Roman" w:hAnsi="Times New Roman" w:eastAsia="바탕"/>
                <w:sz w:val="20"/>
              </w:rPr>
              <w:t>·</w:t>
            </w:r>
            <w:r>
              <w:rPr>
                <w:rFonts w:ascii="Consolas" w:hAnsi="Consolas" w:eastAsia="Consolas"/>
                <w:sz w:val="19"/>
              </w:rPr>
              <w:t>/device</w:t>
            </w:r>
            <w:r>
              <w:rPr>
                <w:rFonts w:ascii="Times New Roman" w:hAnsi="Times New Roman" w:eastAsia="바탕"/>
                <w:sz w:val="20"/>
              </w:rPr>
              <w:t>·</w:t>
            </w:r>
            <w:r>
              <w:rPr>
                <w:rFonts w:ascii="Consolas" w:hAnsi="Consolas" w:eastAsia="Consolas"/>
                <w:sz w:val="19"/>
              </w:rPr>
              <w:t>/dose</w:t>
            </w:r>
            <w:r>
              <w:rPr>
                <w:rFonts w:ascii="Times New Roman" w:hAnsi="Times New Roman" w:eastAsia="바탕"/>
                <w:sz w:val="20"/>
              </w:rPr>
              <w:t>·</w:t>
            </w:r>
            <w:r>
              <w:rPr>
                <w:rFonts w:ascii="Consolas" w:hAnsi="Consolas" w:eastAsia="Consolas"/>
                <w:sz w:val="19"/>
              </w:rPr>
              <w:t>/history</w:t>
            </w:r>
            <w:r>
              <w:rPr>
                <w:rFonts w:ascii="Times New Roman" w:hAnsi="Times New Roman" w:eastAsia="바탕"/>
                <w:sz w:val="20"/>
              </w:rPr>
              <w:t>·</w:t>
            </w:r>
            <w:r>
              <w:rPr>
                <w:rFonts w:ascii="Consolas" w:hAnsi="Consolas" w:eastAsia="Consolas"/>
                <w:sz w:val="19"/>
              </w:rPr>
              <w:t>/text-size</w:t>
            </w:r>
            <w:r>
              <w:rPr>
                <w:rFonts w:ascii="Times New Roman" w:hAnsi="Times New Roman" w:eastAsia="바탕"/>
                <w:sz w:val="20"/>
              </w:rPr>
              <w:t>·</w:t>
            </w:r>
            <w:r>
              <w:rPr>
                <w:rFonts w:ascii="Consolas" w:hAnsi="Consolas" w:eastAsia="Consolas"/>
                <w:sz w:val="19"/>
              </w:rPr>
              <w:t>/login</w:t>
            </w:r>
            <w:r>
              <w:rPr>
                <w:rFonts w:ascii="Times New Roman" w:hAnsi="Times New Roman" w:eastAsia="바탕"/>
                <w:sz w:val="20"/>
              </w:rPr>
              <w:t>·</w:t>
            </w:r>
            <w:r>
              <w:rPr>
                <w:rFonts w:ascii="Consolas" w:hAnsi="Consolas" w:eastAsia="Consolas"/>
                <w:sz w:val="19"/>
              </w:rPr>
              <w:t>/camera</w:t>
            </w:r>
            <w:r>
              <w:rPr>
                <w:rFonts w:ascii="Times New Roman" w:hAnsi="Times New Roman" w:eastAsia="바탕"/>
                <w:sz w:val="20"/>
              </w:rPr>
              <w:t>·</w:t>
            </w:r>
            <w:r>
              <w:rPr>
                <w:rFonts w:ascii="Consolas" w:hAnsi="Consolas" w:eastAsia="Consolas"/>
                <w:sz w:val="19"/>
              </w:rPr>
              <w:t>/pair</w:t>
            </w:r>
            <w:r>
              <w:rPr>
                <w:rFonts w:ascii="Times New Roman" w:hAnsi="Times New Roman" w:eastAsia="바탕"/>
                <w:sz w:val="20"/>
              </w:rPr>
              <w:t>)을 375픽셀 폭에서 열고 조작 178개를 세었다. 이름 없는 조작 0개, 가로 스크롤 없음, 그리고 24픽셀에 못 미치는 조작이 하나였다.</w:t>
            </w:r>
          </w:p>
          <w:p>
            <w:pPr>
              <w:spacing w:after="80" w:line="276" w:lineRule="auto"/>
              <w:jc w:val="both"/>
            </w:pPr>
            <w:r>
              <w:rPr>
                <w:rFonts w:ascii="Times New Roman" w:hAnsi="Times New Roman" w:eastAsia="바탕"/>
                <w:sz w:val="20"/>
              </w:rPr>
              <w:t xml:space="preserve">이 목록이 한 번 바뀌었다는 것도 적어 둔다. 처음에는 아홉 화면을 쟀고 그 가운데 </w:t>
            </w:r>
            <w:r>
              <w:rPr>
                <w:rFonts w:ascii="Consolas" w:hAnsi="Consolas" w:eastAsia="Consolas"/>
                <w:sz w:val="19"/>
              </w:rPr>
              <w:t>/onboarding</w:t>
            </w:r>
            <w:r>
              <w:rPr>
                <w:rFonts w:ascii="Times New Roman" w:hAnsi="Times New Roman" w:eastAsia="바탕"/>
                <w:sz w:val="20"/>
              </w:rPr>
              <w:t xml:space="preserve"> 이 있었는데, 안내 다섯 장을 없애면서(§3.2) 그 주소가 사라졌다. 훑기가 그것을 알리지 않고 404 화면을 재고 있었다. 없어진 화면을 목록에서 빼고 그 뒤에 만들어진 화면 다섯을 넣어 열셋이 되었다.</w:t>
            </w:r>
          </w:p>
          <w:p>
            <w:pPr>
              <w:spacing w:after="80" w:line="276" w:lineRule="auto"/>
              <w:jc w:val="both"/>
            </w:pPr>
            <w:r>
              <w:rPr>
                <w:rFonts w:ascii="Times New Roman" w:hAnsi="Times New Roman" w:eastAsia="바탕"/>
                <w:sz w:val="20"/>
              </w:rPr>
              <w:t xml:space="preserve">훑기 자체에서 나온 오탐도 하나 고쳤다. </w:t>
            </w:r>
            <w:r>
              <w:rPr>
                <w:rFonts w:ascii="Consolas" w:hAnsi="Consolas" w:eastAsia="Consolas"/>
                <w:sz w:val="19"/>
              </w:rPr>
              <w:t>/device</w:t>
            </w:r>
            <w:r>
              <w:rPr>
                <w:rFonts w:ascii="Times New Roman" w:hAnsi="Times New Roman" w:eastAsia="바탕"/>
                <w:sz w:val="20"/>
              </w:rPr>
              <w:t xml:space="preserve"> 에서 이름 없는 조작이 둘 잡혔는데, 접혀 있는 </w:t>
            </w:r>
            <w:r>
              <w:rPr>
                <w:rFonts w:ascii="Consolas" w:hAnsi="Consolas" w:eastAsia="Consolas"/>
                <w:sz w:val="19"/>
              </w:rPr>
              <w:t>&lt;details&gt;</w:t>
            </w:r>
            <w:r>
              <w:rPr>
                <w:rFonts w:ascii="Times New Roman" w:hAnsi="Times New Roman" w:eastAsia="바탕"/>
                <w:sz w:val="20"/>
              </w:rPr>
              <w:t xml:space="preserve"> 안의 링크였다. 접힌 상태에서는 </w:t>
            </w:r>
            <w:r>
              <w:rPr>
                <w:rFonts w:ascii="Consolas" w:hAnsi="Consolas" w:eastAsia="Consolas"/>
                <w:sz w:val="19"/>
              </w:rPr>
              <w:t>innerText</w:t>
            </w:r>
            <w:r>
              <w:rPr>
                <w:rFonts w:ascii="Times New Roman" w:hAnsi="Times New Roman" w:eastAsia="바탕"/>
                <w:sz w:val="20"/>
              </w:rPr>
              <w:t xml:space="preserve"> 가 비어서 이름이 없는 것으로 보이지만 실제로는 글자를 가진 링크이고, 접힌 동안에는 화면에도 보조기술에도 나오지 않으므로 애초에 잴 대상이 아니다. 접힌 </w:t>
            </w:r>
            <w:r>
              <w:rPr>
                <w:rFonts w:ascii="Consolas" w:hAnsi="Consolas" w:eastAsia="Consolas"/>
                <w:sz w:val="19"/>
              </w:rPr>
              <w:t>&lt;details&gt;</w:t>
            </w:r>
            <w:r>
              <w:rPr>
                <w:rFonts w:ascii="Times New Roman" w:hAnsi="Times New Roman" w:eastAsia="바탕"/>
                <w:sz w:val="20"/>
              </w:rPr>
              <w:t xml:space="preserve"> 안을 재지 않도록 고쳤다. 이 문서의 다른 곳에서 몇 번 그랬듯, 검사가 무엇을 재고 있는지를 확인하지 않으면 없는 결함을 만들어 낸다.</w:t>
            </w:r>
          </w:p>
          <w:p>
            <w:pPr>
              <w:spacing w:after="80" w:line="276" w:lineRule="auto"/>
              <w:jc w:val="both"/>
            </w:pPr>
            <w:r>
              <w:rPr>
                <w:rFonts w:ascii="Times New Roman" w:hAnsi="Times New Roman" w:eastAsia="바탕"/>
                <w:sz w:val="20"/>
              </w:rPr>
              <w:t>그 하나를 적어 둔다. 촬영 화면의 닫기 버튼(</w:t>
            </w:r>
            <w:r>
              <w:rPr>
                <w:rFonts w:ascii="Consolas" w:hAnsi="Consolas" w:eastAsia="Consolas"/>
                <w:sz w:val="19"/>
              </w:rPr>
              <w:t>×</w:t>
            </w:r>
            <w:r>
              <w:rPr>
                <w:rFonts w:ascii="Times New Roman" w:hAnsi="Times New Roman" w:eastAsia="바탕"/>
                <w:sz w:val="20"/>
              </w:rPr>
              <w:t>)이 15×24 다. SC 2.5.8 은 간격 예외를 두어, 표적마다 24픽셀 지름의 원을 그렸을 때 그 원들이 서로 닿지 않으면 작아도 충족한 것으로 본다. 이 버튼에서 가장 가까운 다른 표적까지 601픽셀이므로 기준은 충족한다. 그럼에도 적는 이유는 위 문단이 "최소 24픽셀을 깔았다" 고 말하는데 그것이 문자 그대로는 사실이 아니기 때문이다. 깐 것은 맞고, 한 자리가 예외로 남아 있다.</w:t>
            </w:r>
          </w:p>
          <w:p>
            <w:pPr>
              <w:spacing w:after="80" w:line="276" w:lineRule="auto"/>
              <w:jc w:val="both"/>
            </w:pPr>
            <w:r>
              <w:rPr>
                <w:rFonts w:ascii="Times New Roman" w:hAnsi="Times New Roman" w:eastAsia="바탕"/>
                <w:sz w:val="20"/>
              </w:rPr>
              <w:t xml:space="preserve">이 재기를 </w:t>
            </w:r>
            <w:r>
              <w:rPr>
                <w:rFonts w:ascii="Consolas" w:hAnsi="Consolas" w:eastAsia="Consolas"/>
                <w:sz w:val="19"/>
              </w:rPr>
              <w:t>tools/check_a11y.mjs</w:t>
            </w:r>
            <w:r>
              <w:rPr>
                <w:rFonts w:ascii="Times New Roman" w:hAnsi="Times New Roman" w:eastAsia="바탕"/>
                <w:sz w:val="20"/>
              </w:rPr>
              <w:t xml:space="preserve"> 로 남겨 두었다. 화면을 늘리거나 조작을 줄일 때 다시 돌리면 된다.</w:t>
            </w:r>
          </w:p>
          <w:p>
            <w:pPr>
              <w:spacing w:after="80" w:line="276" w:lineRule="auto"/>
              <w:jc w:val="both"/>
            </w:pPr>
            <w:r>
              <w:rPr>
                <w:rFonts w:ascii="Times New Roman" w:hAnsi="Times New Roman" w:eastAsia="바탕"/>
                <w:sz w:val="20"/>
              </w:rPr>
              <w:t>이미 맞고 있던 것도 적어 둔다. 훑기 장치가 소리에 닿는 경로(SC 2.1.1 키보드 조작), 이름 없는 조작의 부재(SC 4.1.2), 375픽셀에서의 가로 스크롤 없음(SC 1.4.10), 가려지는 초점 없음(SC 2.4.11)은 확인 결과 이미 성립했다. 이 넷을 적는 이유는 통과한 것을 자랑하려는 것이 아니라, 훑기의 범위를 밝혀 두어야 통과와 미확인이 구별되기 때문이다.</w:t>
            </w:r>
          </w:p>
          <w:p>
            <w:pPr>
              <w:spacing w:after="80" w:line="276" w:lineRule="auto"/>
              <w:jc w:val="both"/>
            </w:pPr>
            <w:r>
              <w:rPr>
                <w:rFonts w:ascii="Times New Roman" w:hAnsi="Times New Roman" w:eastAsia="바탕"/>
                <w:sz w:val="20"/>
              </w:rPr>
              <w:t>화면의 아이콘도 이 절의 문제다. 처음에는 이모지를 썼고 전부 우리가 그린 것으로 바꾸었다. 이모지는 우리가 그린 것이 아니라서 기기마다 다르게 생기고, 같은 알약 이모지가 안드로이드와 iOS 에서 다른 물건처럼 보인다. 크기와 광학적 무게를 우리가 정할 수 없으며, 나란히 놓으면 저마다 다른 사람이 그린 것들이 한 줄에 선다.</w:t>
            </w:r>
          </w:p>
          <w:p>
            <w:pPr>
              <w:spacing w:after="80" w:line="276" w:lineRule="auto"/>
              <w:jc w:val="both"/>
            </w:pPr>
            <w:r>
              <w:rPr>
                <w:rFonts w:ascii="Times New Roman" w:hAnsi="Times New Roman" w:eastAsia="바탕"/>
                <w:sz w:val="20"/>
              </w:rPr>
              <w:t>바꾸면서 정한 것은 채운 실루엣이다. 이 선택의 근거가 이 절의 논지와 같다. 반지름 29의 채운 원은 2,629화소이고 같은 자리의 외곽선 삼각형은 1,127화소다. 두 배가 넘는 이 질량 차이만이 방 건너에서 살아남고, 색을 구별하지 못하는 사람에게도 남는다. 요즘 흔한 가는 선 아이콘은 정확히 반대쪽인데, 작아질 때 가장 먼저 사라지는 것이 선이기 때문이다. 기기 화면이 이미 같은 문법을 쓰고 있으므로 앱이 그것을 따르면 상자와 앱이 한 언어를 쓰게 된다.</w:t>
            </w:r>
          </w:p>
          <w:p>
            <w:pPr>
              <w:spacing w:after="80" w:line="276" w:lineRule="auto"/>
              <w:jc w:val="both"/>
            </w:pPr>
            <w:r>
              <w:rPr>
                <w:rFonts w:ascii="Times New Roman" w:hAnsi="Times New Roman" w:eastAsia="바탕"/>
                <w:sz w:val="20"/>
              </w:rPr>
              <w:t>그리는 규칙은 넷이다. 24 격자 위에서만 좌표를 찍고, 선(</w:t>
            </w:r>
            <w:r>
              <w:rPr>
                <w:rFonts w:ascii="Consolas" w:hAnsi="Consolas" w:eastAsia="Consolas"/>
                <w:sz w:val="19"/>
              </w:rPr>
              <w:t>stroke</w:t>
            </w:r>
            <w:r>
              <w:rPr>
                <w:rFonts w:ascii="Times New Roman" w:hAnsi="Times New Roman" w:eastAsia="바탕"/>
                <w:sz w:val="20"/>
              </w:rPr>
              <w:t xml:space="preserve">)을 쓰지 않으며, 색은 </w:t>
            </w:r>
            <w:r>
              <w:rPr>
                <w:rFonts w:ascii="Consolas" w:hAnsi="Consolas" w:eastAsia="Consolas"/>
                <w:sz w:val="19"/>
              </w:rPr>
              <w:t>currentColor</w:t>
            </w:r>
            <w:r>
              <w:rPr>
                <w:rFonts w:ascii="Times New Roman" w:hAnsi="Times New Roman" w:eastAsia="바탕"/>
                <w:sz w:val="20"/>
              </w:rPr>
              <w:t xml:space="preserve"> 하나만 쓰고, 구멍은 </w:t>
            </w:r>
            <w:r>
              <w:rPr>
                <w:rFonts w:ascii="Consolas" w:hAnsi="Consolas" w:eastAsia="Consolas"/>
                <w:sz w:val="19"/>
              </w:rPr>
              <w:t>evenodd</w:t>
            </w:r>
            <w:r>
              <w:rPr>
                <w:rFonts w:ascii="Times New Roman" w:hAnsi="Times New Roman" w:eastAsia="바탕"/>
                <w:sz w:val="20"/>
              </w:rPr>
              <w:t xml:space="preserve"> 로 낸다. 둘째와 셋째가 이 앱의 다른 결정과 이어진다. 글자 크기를 다섯 단계로 바꾸는 앱에서 선 두께의 흔들림은 실제로 보이고, 그림마다 색을 박아 넣으면 어두운 팔레트에서 그림만 낮에 남는다.</w:t>
            </w:r>
          </w:p>
          <w:p>
            <w:pPr>
              <w:spacing w:after="80" w:line="276" w:lineRule="auto"/>
              <w:jc w:val="both"/>
            </w:pPr>
            <w:r>
              <w:rPr>
                <w:rFonts w:ascii="Times New Roman" w:hAnsi="Times New Roman" w:eastAsia="바탕"/>
                <w:sz w:val="20"/>
              </w:rPr>
              <w:t>---</w:t>
            </w:r>
          </w:p>
          <w:p>
            <w:pPr>
              <w:spacing w:before="180" w:after="40"/>
            </w:pPr>
            <w:r>
              <w:rPr>
                <w:rFonts w:ascii="Times New Roman" w:hAnsi="Times New Roman" w:eastAsia="바탕"/>
                <w:b/>
                <w:sz w:val="23"/>
              </w:rPr>
              <w:t>3.8 알아들었는지 되짚는 단계</w:t>
            </w:r>
          </w:p>
          <w:p>
            <w:pPr>
              <w:spacing w:after="80" w:line="276" w:lineRule="auto"/>
              <w:jc w:val="both"/>
            </w:pPr>
            <w:r>
              <w:rPr>
                <w:rFonts w:ascii="Times New Roman" w:hAnsi="Times New Roman" w:eastAsia="바탕"/>
                <w:sz w:val="20"/>
              </w:rPr>
              <w:t>판정 화면이 떴다고 해서 전달이 끝난 것은 아니다. 이 절이 있는 이유가 조사의 한 문장이므로 요약하지 않고 그대로 옮긴다. Pasteur Institute of Tunis 의 Foued Maaoui 연구원이 "글을 읽지 못하는 환자가 이 화면만으로 혼자 약을 제대로 먹을 수 있겠는가" 에 답하며 이렇게 적었다.</w:t>
            </w:r>
          </w:p>
          <w:p>
            <w:pPr>
              <w:spacing w:after="40" w:line="276" w:lineRule="auto"/>
              <w:ind w:left="403"/>
            </w:pPr>
            <w:r>
              <w:rPr>
                <w:rFonts w:ascii="Times New Roman" w:hAnsi="Times New Roman" w:eastAsia="바탕"/>
                <w:i/>
                <w:color w:val="606068"/>
                <w:sz w:val="19"/>
              </w:rPr>
              <w:t>"The system lacks a teach-back or confirmation mechanism that would allow patients to verify that they have correctly understood the instructions. From a patient safety perspective, the absence of such a feedback loop represents a significant risk, particularly for individuals with limited literacy."</w:t>
            </w:r>
          </w:p>
          <w:p>
            <w:pPr>
              <w:spacing w:after="180" w:line="276" w:lineRule="auto"/>
              <w:ind w:left="403"/>
            </w:pPr>
            <w:r>
              <w:rPr>
                <w:rFonts w:ascii="Times New Roman" w:hAnsi="Times New Roman" w:eastAsia="바탕"/>
                <w:i w:val="0"/>
                <w:color w:val="606068"/>
                <w:sz w:val="19"/>
              </w:rPr>
              <w:t>(Foued Maaoui 연구원, Pasteur Institute of Tunis)</w:t>
            </w:r>
          </w:p>
          <w:p>
            <w:pPr>
              <w:spacing w:after="80" w:line="276" w:lineRule="auto"/>
              <w:jc w:val="both"/>
            </w:pPr>
            <w:r>
              <w:rPr>
                <w:rFonts w:ascii="Times New Roman" w:hAnsi="Times New Roman" w:eastAsia="바탕"/>
                <w:sz w:val="20"/>
              </w:rPr>
              <w:t>화면이 아무리 명확해도 그것을 본 사람이 알아들었는지 확인할 절차가 없으면 되돌아오는 신호가 없다. 이 절의 되짚기 단계는 이 응답을 받고 만든 것이며, 조사가 설계를 바꾼 자리 가운데 화면 하나를 통째로 더한 유일한 경우다.</w:t>
            </w:r>
          </w:p>
          <w:p>
            <w:pPr>
              <w:spacing w:after="80" w:line="276" w:lineRule="auto"/>
              <w:jc w:val="both"/>
            </w:pPr>
            <w:r>
              <w:rPr>
                <w:rFonts w:ascii="Times New Roman" w:hAnsi="Times New Roman" w:eastAsia="바탕"/>
                <w:sz w:val="20"/>
              </w:rPr>
              <w:t>임상에서 쓰는 되말하기는 이렇게 한다. 설명이 끝나면 집에 가서 어떻게 드실 것인지 말해 달라고 청하고, 돌아온 말에서 빠진 것을 다시 설명한다. 전제는 고개를 끄덕이는 것이 이해의 증거가 아니라는 것이다. §5.7 에서 인용한 체계적 문헌고찰 20편 중 19편이 이 절차의 긍정적 결과를 보고했다.</w:t>
            </w:r>
          </w:p>
          <w:p>
            <w:pPr>
              <w:spacing w:after="80" w:line="276" w:lineRule="auto"/>
              <w:jc w:val="both"/>
            </w:pPr>
            <w:r>
              <w:rPr>
                <w:rFonts w:ascii="Times New Roman" w:hAnsi="Times New Roman" w:eastAsia="바탕"/>
                <w:sz w:val="20"/>
              </w:rPr>
              <w:t>이 절차를 우리 사용자에게 그대로 옮길 수는 없다. 글을 읽지 못하고, 마이크는 아예 닫아 두었다(§4.6). 말로 되받게 하려면 음성 인식이 필요하고, 그것은 우리가 열지 않기로 한 권한이다. 그래서 말로 되받는 대신 그림으로 되짚게 한다. 물음은 소리로 나가고 답은 그림을 짚는다. 짚을 그림은 새로 그리지 않고 §2.2 의 형태소를 그대로 쓴다.</w:t>
            </w:r>
          </w:p>
          <w:p>
            <w:pPr>
              <w:spacing w:after="80" w:line="276" w:lineRule="auto"/>
              <w:jc w:val="both"/>
            </w:pPr>
            <w:r>
              <w:rPr>
                <w:rFonts w:ascii="Times New Roman" w:hAnsi="Times New Roman" w:eastAsia="바탕"/>
                <w:sz w:val="20"/>
              </w:rPr>
              <w:t xml:space="preserve">여기서 형태소가 아니라 DSL 한 줄을 답지로 쓰면 안 되는 이유가 드러난다. </w:t>
            </w:r>
            <w:r>
              <w:rPr>
                <w:rFonts w:ascii="Consolas" w:hAnsi="Consolas" w:eastAsia="Consolas"/>
                <w:sz w:val="19"/>
              </w:rPr>
              <w:t>\qty_two</w:t>
            </w:r>
            <w:r>
              <w:rPr>
                <w:rFonts w:ascii="Times New Roman" w:hAnsi="Times New Roman" w:eastAsia="바탕"/>
                <w:sz w:val="20"/>
              </w:rPr>
              <w:t xml:space="preserve"> 는 "두 개" 인데 무엇의 두 개인지가 없다. §2.2 의 문법이 수식어의 단독 사용을 막는 것과 같은 이유이며, 이 자리에서 필요한 것은 문장이 아니라 짚을 그림 하나다.</w:t>
            </w:r>
          </w:p>
          <w:p>
            <w:pPr>
              <w:spacing w:after="80" w:line="276" w:lineRule="auto"/>
              <w:jc w:val="both"/>
            </w:pPr>
            <w:r>
              <w:rPr>
                <w:rFonts w:ascii="Times New Roman" w:hAnsi="Times New Roman" w:eastAsia="바탕"/>
                <w:sz w:val="20"/>
              </w:rPr>
              <w:t>[표 22] 되짚기에서 묻는 것 (처방전이 말한 것만 묻는다)</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1943"/>
              <w:gridCol w:w="1943"/>
              <w:gridCol w:w="1943"/>
              <w:gridCol w:w="1943"/>
              <w:gridCol w:w="1943"/>
            </w:tblGrid>
            <w:tr>
              <w:tc>
                <w:tcPr>
                  <w:tcW w:type="dxa" w:w="1943"/>
                  <w:shd w:val="clear" w:fill="F2F2F2"/>
                </w:tcPr>
                <w:p>
                  <w:r>
                    <w:rPr>
                      <w:rFonts w:ascii="Times New Roman" w:hAnsi="Times New Roman" w:eastAsia="바탕"/>
                      <w:b/>
                      <w:sz w:val="18"/>
                    </w:rPr>
                    <w:t>순서</w:t>
                  </w:r>
                </w:p>
              </w:tc>
              <w:tc>
                <w:tcPr>
                  <w:tcW w:type="dxa" w:w="1943"/>
                  <w:shd w:val="clear" w:fill="F2F2F2"/>
                </w:tcPr>
                <w:p>
                  <w:r>
                    <w:rPr>
                      <w:rFonts w:ascii="Times New Roman" w:hAnsi="Times New Roman" w:eastAsia="바탕"/>
                      <w:b/>
                      <w:sz w:val="18"/>
                    </w:rPr>
                    <w:t>묻는 것</w:t>
                  </w:r>
                </w:p>
              </w:tc>
              <w:tc>
                <w:tcPr>
                  <w:tcW w:type="dxa" w:w="1943"/>
                  <w:shd w:val="clear" w:fill="F2F2F2"/>
                </w:tcPr>
                <w:p>
                  <w:r>
                    <w:rPr>
                      <w:rFonts w:ascii="Times New Roman" w:hAnsi="Times New Roman" w:eastAsia="바탕"/>
                      <w:b/>
                      <w:sz w:val="18"/>
                    </w:rPr>
                    <w:t>소리로 나가는 말</w:t>
                  </w:r>
                </w:p>
              </w:tc>
              <w:tc>
                <w:tcPr>
                  <w:tcW w:type="dxa" w:w="1943"/>
                  <w:shd w:val="clear" w:fill="F2F2F2"/>
                </w:tcPr>
                <w:p>
                  <w:r>
                    <w:rPr>
                      <w:rFonts w:ascii="Times New Roman" w:hAnsi="Times New Roman" w:eastAsia="바탕"/>
                      <w:b/>
                      <w:sz w:val="18"/>
                    </w:rPr>
                    <w:t>답지</w:t>
                  </w:r>
                </w:p>
              </w:tc>
              <w:tc>
                <w:tcPr>
                  <w:tcW w:type="dxa" w:w="1943"/>
                  <w:shd w:val="clear" w:fill="F2F2F2"/>
                </w:tcPr>
                <w:p>
                  <w:r>
                    <w:rPr>
                      <w:rFonts w:ascii="Times New Roman" w:hAnsi="Times New Roman" w:eastAsia="바탕"/>
                      <w:b/>
                      <w:sz w:val="18"/>
                    </w:rPr>
                    <w:t>묻지 않는 경우</w:t>
                  </w:r>
                </w:p>
              </w:tc>
            </w:tr>
            <w:tr>
              <w:tc>
                <w:tcPr>
                  <w:tcW w:type="dxa" w:w="1943"/>
                </w:tcPr>
                <w:p>
                  <w:r>
                    <w:rPr>
                      <w:rFonts w:ascii="Times New Roman" w:hAnsi="Times New Roman" w:eastAsia="바탕"/>
                      <w:sz w:val="18"/>
                    </w:rPr>
                    <w:t>1</w:t>
                  </w:r>
                </w:p>
              </w:tc>
              <w:tc>
                <w:tcPr>
                  <w:tcW w:type="dxa" w:w="1943"/>
                </w:tcPr>
                <w:p>
                  <w:r>
                    <w:rPr>
                      <w:rFonts w:ascii="Times New Roman" w:hAnsi="Times New Roman" w:eastAsia="바탕"/>
                      <w:sz w:val="18"/>
                    </w:rPr>
                    <w:t>한 번에 몇 개</w:t>
                  </w:r>
                </w:p>
              </w:tc>
              <w:tc>
                <w:tcPr>
                  <w:tcW w:type="dxa" w:w="1943"/>
                </w:tcPr>
                <w:p>
                  <w:r>
                    <w:rPr>
                      <w:rFonts w:ascii="Times New Roman" w:hAnsi="Times New Roman" w:eastAsia="바탕"/>
                      <w:sz w:val="18"/>
                    </w:rPr>
                    <w:t>How many do you take at a time?</w:t>
                  </w:r>
                </w:p>
              </w:tc>
              <w:tc>
                <w:tcPr>
                  <w:tcW w:type="dxa" w:w="1943"/>
                </w:tcPr>
                <w:p>
                  <w:r>
                    <w:rPr>
                      <w:rFonts w:ascii="Times New Roman" w:hAnsi="Times New Roman" w:eastAsia="바탕"/>
                      <w:sz w:val="18"/>
                    </w:rPr>
                    <w:t>개수 형태소 셋</w:t>
                  </w:r>
                </w:p>
              </w:tc>
              <w:tc>
                <w:tcPr>
                  <w:tcW w:type="dxa" w:w="1943"/>
                </w:tcPr>
                <w:p>
                  <w:r>
                    <w:rPr>
                      <w:rFonts w:ascii="Times New Roman" w:hAnsi="Times New Roman" w:eastAsia="바탕"/>
                      <w:sz w:val="18"/>
                    </w:rPr>
                    <w:t>처방전에 1회 개수가 없을 때</w:t>
                  </w:r>
                </w:p>
              </w:tc>
            </w:tr>
            <w:tr>
              <w:tc>
                <w:tcPr>
                  <w:tcW w:type="dxa" w:w="1943"/>
                </w:tcPr>
                <w:p>
                  <w:r>
                    <w:rPr>
                      <w:rFonts w:ascii="Times New Roman" w:hAnsi="Times New Roman" w:eastAsia="바탕"/>
                      <w:sz w:val="18"/>
                    </w:rPr>
                    <w:t>2</w:t>
                  </w:r>
                </w:p>
              </w:tc>
              <w:tc>
                <w:tcPr>
                  <w:tcW w:type="dxa" w:w="1943"/>
                </w:tcPr>
                <w:p>
                  <w:r>
                    <w:rPr>
                      <w:rFonts w:ascii="Times New Roman" w:hAnsi="Times New Roman" w:eastAsia="바탕"/>
                      <w:sz w:val="18"/>
                    </w:rPr>
                    <w:t>언제</w:t>
                  </w:r>
                </w:p>
              </w:tc>
              <w:tc>
                <w:tcPr>
                  <w:tcW w:type="dxa" w:w="1943"/>
                </w:tcPr>
                <w:p>
                  <w:r>
                    <w:rPr>
                      <w:rFonts w:ascii="Times New Roman" w:hAnsi="Times New Roman" w:eastAsia="바탕"/>
                      <w:sz w:val="18"/>
                    </w:rPr>
                    <w:t>When do you take it?</w:t>
                  </w:r>
                </w:p>
              </w:tc>
              <w:tc>
                <w:tcPr>
                  <w:tcW w:type="dxa" w:w="1943"/>
                </w:tcPr>
                <w:p>
                  <w:r>
                    <w:rPr>
                      <w:rFonts w:ascii="Times New Roman" w:hAnsi="Times New Roman" w:eastAsia="바탕"/>
                      <w:sz w:val="18"/>
                    </w:rPr>
                    <w:t>시각 형태소 셋</w:t>
                  </w:r>
                </w:p>
              </w:tc>
              <w:tc>
                <w:tcPr>
                  <w:tcW w:type="dxa" w:w="1943"/>
                </w:tcPr>
                <w:p>
                  <w:r>
                    <w:rPr>
                      <w:rFonts w:ascii="Times New Roman" w:hAnsi="Times New Roman" w:eastAsia="바탕"/>
                      <w:sz w:val="18"/>
                    </w:rPr>
                    <w:t>처방에 없는 시각이 둘을 못 채울 때</w:t>
                  </w:r>
                </w:p>
              </w:tc>
            </w:tr>
            <w:tr>
              <w:tc>
                <w:tcPr>
                  <w:tcW w:type="dxa" w:w="1943"/>
                </w:tcPr>
                <w:p>
                  <w:r>
                    <w:rPr>
                      <w:rFonts w:ascii="Times New Roman" w:hAnsi="Times New Roman" w:eastAsia="바탕"/>
                      <w:sz w:val="18"/>
                    </w:rPr>
                    <w:t>3</w:t>
                  </w:r>
                </w:p>
              </w:tc>
              <w:tc>
                <w:tcPr>
                  <w:tcW w:type="dxa" w:w="1943"/>
                </w:tcPr>
                <w:p>
                  <w:r>
                    <w:rPr>
                      <w:rFonts w:ascii="Times New Roman" w:hAnsi="Times New Roman" w:eastAsia="바탕"/>
                      <w:sz w:val="18"/>
                    </w:rPr>
                    <w:t>밥과 함께인가</w:t>
                  </w:r>
                </w:p>
              </w:tc>
              <w:tc>
                <w:tcPr>
                  <w:tcW w:type="dxa" w:w="1943"/>
                </w:tcPr>
                <w:p>
                  <w:r>
                    <w:rPr>
                      <w:rFonts w:ascii="Times New Roman" w:hAnsi="Times New Roman" w:eastAsia="바탕"/>
                      <w:sz w:val="18"/>
                    </w:rPr>
                    <w:t>Do you take it with food?</w:t>
                  </w:r>
                </w:p>
              </w:tc>
              <w:tc>
                <w:tcPr>
                  <w:tcW w:type="dxa" w:w="1943"/>
                </w:tcPr>
                <w:p>
                  <w:r>
                    <w:rPr>
                      <w:rFonts w:ascii="Times New Roman" w:hAnsi="Times New Roman" w:eastAsia="바탕"/>
                      <w:sz w:val="18"/>
                    </w:rPr>
                    <w:t>밥그릇 · 빈 그릇</w:t>
                  </w:r>
                </w:p>
              </w:tc>
              <w:tc>
                <w:tcPr>
                  <w:tcW w:type="dxa" w:w="1943"/>
                </w:tcPr>
                <w:p>
                  <w:r>
                    <w:rPr>
                      <w:rFonts w:ascii="Times New Roman" w:hAnsi="Times New Roman" w:eastAsia="바탕"/>
                      <w:sz w:val="18"/>
                    </w:rPr>
                    <w:t>처방전에 식사 맥락이 적혀 있지 않을 때</w:t>
                  </w:r>
                </w:p>
              </w:tc>
            </w:tr>
          </w:tbl>
          <w:p/>
          <w:p>
            <w:pPr>
              <w:spacing w:after="120"/>
            </w:pPr>
          </w:p>
          <w:p>
            <w:pPr>
              <w:spacing w:after="80" w:line="276" w:lineRule="auto"/>
              <w:jc w:val="both"/>
            </w:pPr>
            <w:r>
              <w:rPr>
                <w:rFonts w:ascii="Times New Roman" w:hAnsi="Times New Roman" w:eastAsia="바탕"/>
                <w:sz w:val="20"/>
              </w:rPr>
              <w:t>개수를 맨 앞에 두었다. 표 4 에서 약사가 발견한 조제 오류 155건 가운데 28.4%가 용량 오류였고, §5.7 에서 Atif Usman 교수가 1회 용량과 하루 횟수가 구분되지 않는다고 지적한 것도 같은 자리다. 셋을 다 묻지 않고 최대 둘까지만 낸다. 확인이 길어지면 그 자체가 또 하나의 단계가 되고, 이 앱이 없애려던 것이 단계다.</w:t>
            </w:r>
          </w:p>
          <w:p>
            <w:pPr>
              <w:spacing w:after="80" w:line="276" w:lineRule="auto"/>
              <w:jc w:val="both"/>
            </w:pPr>
            <w:r>
              <w:rPr>
                <w:rFonts w:ascii="Times New Roman" w:hAnsi="Times New Roman" w:eastAsia="바탕"/>
                <w:sz w:val="20"/>
              </w:rPr>
              <w:t>설계에서 물러서지 않은 것이 셋 있다.</w:t>
            </w:r>
          </w:p>
          <w:p>
            <w:pPr>
              <w:spacing w:after="80" w:line="276" w:lineRule="auto"/>
              <w:jc w:val="both"/>
            </w:pPr>
            <w:r>
              <w:rPr>
                <w:rFonts w:ascii="Times New Roman" w:hAnsi="Times New Roman" w:eastAsia="바탕"/>
                <w:sz w:val="20"/>
              </w:rPr>
              <w:t>첫째, 막지 않는다. 틀려도 다음으로 가고, 건너뛸 수 있으며, 그동안에도 약 정보가 화면 아래에 그대로 있다. 확인을 통과해야 정보를 주는 앱은 약을 못 먹게 하는 앱이다. 이것은 시험이 아니라 확인이다.</w:t>
            </w:r>
          </w:p>
          <w:p>
            <w:pPr>
              <w:spacing w:after="80" w:line="276" w:lineRule="auto"/>
              <w:jc w:val="both"/>
            </w:pPr>
            <w:r>
              <w:rPr>
                <w:rFonts w:ascii="Times New Roman" w:hAnsi="Times New Roman" w:eastAsia="바탕"/>
                <w:sz w:val="20"/>
              </w:rPr>
              <w:t>둘째, 처방전이 말한 것만 묻는다. 적혀 있지 않은 것을 물으면 우리가 답을 지어내야 하고, 지어낸 답을 맞다고 가르치게 된다. 식사 맥락을 처방전에 그런 말이 있을 때만 묻는 것이 그 규칙이다.</w:t>
            </w:r>
          </w:p>
          <w:p>
            <w:pPr>
              <w:spacing w:after="80" w:line="276" w:lineRule="auto"/>
              <w:jc w:val="both"/>
            </w:pPr>
            <w:r>
              <w:rPr>
                <w:rFonts w:ascii="Times New Roman" w:hAnsi="Times New Roman" w:eastAsia="바탕"/>
                <w:sz w:val="20"/>
              </w:rPr>
              <w:t xml:space="preserve">셋째, 틀리면 그 자리에서 다시 말해 준다. 맞는 그림을 켜 두고 소리로 한 번 더 읽는데, 맞았을 때와 </w:t>
            </w:r>
            <w:r>
              <w:rPr>
                <w:rFonts w:ascii="Times New Roman" w:hAnsi="Times New Roman" w:eastAsia="바탕"/>
                <w:b/>
                <w:sz w:val="20"/>
              </w:rPr>
              <w:t>같은 문장</w:t>
            </w:r>
            <w:r>
              <w:rPr>
                <w:rFonts w:ascii="Times New Roman" w:hAnsi="Times New Roman" w:eastAsia="바탕"/>
                <w:sz w:val="20"/>
              </w:rPr>
              <w:t>을 쓴다. 어느 쪽으로 짚었든 마지막으로 듣는 말이 옳은 지시여야 하기 때문이다. 확인의 목적은 점수가 아니라 두 번째 기회다.</w:t>
            </w:r>
          </w:p>
          <w:p>
            <w:pPr>
              <w:spacing w:after="80" w:line="276" w:lineRule="auto"/>
              <w:jc w:val="both"/>
            </w:pPr>
            <w:r>
              <w:rPr>
                <w:rFonts w:ascii="Times New Roman" w:hAnsi="Times New Roman" w:eastAsia="바탕"/>
                <w:sz w:val="20"/>
              </w:rPr>
              <w:t>묻지 않기로 한 자리도 적어 둔다. 시각을 묻는 물음의 오답은 그 처방에 없는 시각이어야 한다. 실제 복용 시각을 오답으로 내면 옳게 짚은 사람에게 틀렸다고 말하게 되기 때문이다. 그래서 하루 세 번 먹는 약에서는 남는 시각이 하나뿐이라 답지가 둘이 되고, 반반 찍기는 확인이 되지 못한다. 알아들은 사람과 못 알아들은 사람을 가르지 못하면서 물었다는 사실만 남는 물음이므로 아예 내지 않는다. 하루 세 번 먹는 약에는 개수와 식사라는 물어볼 만한 것이 이미 있다.</w:t>
            </w:r>
          </w:p>
          <w:p>
            <w:pPr>
              <w:spacing w:after="80" w:line="276" w:lineRule="auto"/>
              <w:jc w:val="both"/>
            </w:pPr>
            <w:r>
              <w:rPr>
                <w:rFonts w:ascii="Times New Roman" w:hAnsi="Times New Roman" w:eastAsia="바탕"/>
                <w:sz w:val="20"/>
              </w:rPr>
              <w:t>답지의 순서는 섞되 언제나 같게 섞는다. 볼 때마다 답이 옮겨 다니면 처음에 짚어 본 자리를 기억한 사람이 두 번째에 헤맨다. 여기서 필요한 것은 무작위가 아니라 정답이 늘 첫째 칸에 오지 않는 것뿐이므로, 항목 식별자에서 유도한 값으로 섞는다.</w:t>
            </w:r>
          </w:p>
          <w:p>
            <w:pPr>
              <w:spacing w:after="80" w:line="276" w:lineRule="auto"/>
              <w:jc w:val="both"/>
            </w:pPr>
            <w:r>
              <w:rPr>
                <w:rFonts w:ascii="Times New Roman" w:hAnsi="Times New Roman" w:eastAsia="바탕"/>
                <w:sz w:val="20"/>
              </w:rPr>
              <w:t>이 단계는 §5.7 의 조사 뒤에 만들어졌다. 사람을 대상으로 한 검증은 아직 하지 않았으며, 그림으로 짚는 것이 말로 되받는 것과 같은 확인 효과를 내는지는 §5.10 의 현지 평가에서 확인할 항목이다.</w:t>
            </w:r>
          </w:p>
          <w:p>
            <w:pPr>
              <w:spacing w:before="180" w:after="40"/>
            </w:pPr>
            <w:r>
              <w:rPr>
                <w:rFonts w:ascii="Times New Roman" w:hAnsi="Times New Roman" w:eastAsia="바탕"/>
                <w:b/>
                <w:sz w:val="23"/>
              </w:rPr>
              <w:t>3.9 복약 루틴과 지난 넉 주</w:t>
            </w:r>
          </w:p>
          <w:p>
            <w:pPr>
              <w:spacing w:after="80" w:line="276" w:lineRule="auto"/>
              <w:jc w:val="both"/>
            </w:pPr>
            <w:r>
              <w:rPr>
                <w:rFonts w:ascii="Times New Roman" w:hAnsi="Times New Roman" w:eastAsia="바탕"/>
                <w:sz w:val="20"/>
              </w:rPr>
              <w:t>앞의 여덟 절은 한 번의 판정을 다루었다. 찍고, 보고, 닫는다. 그런데 §1.13 에서 넓힌 대상에게 부족한 것이 그 한 번이 아니다. 어제 저녁 약을 먹었는지, 주말마다 빠지는지, 언제부터 걸렀는지가 남지 않으면 판정을 아무리 잘 내려도 루틴은 서지 않는다.</w:t>
            </w:r>
          </w:p>
          <w:p>
            <w:pPr>
              <w:spacing w:after="80" w:line="276" w:lineRule="auto"/>
              <w:jc w:val="both"/>
            </w:pPr>
            <w:r>
              <w:rPr>
                <w:rFonts w:ascii="Times New Roman" w:hAnsi="Times New Roman" w:eastAsia="바탕"/>
                <w:sz w:val="20"/>
              </w:rPr>
              <w:t>이 앱은 스캔마다 기록을 남긴다. 무엇을 먹었는지, 그때 무엇이 들어 있다고 보았는지, 그리고 짝지은 상자가 있으면 약을 먹었는지 걸렀는지까지 남는다. 그 기록이 답할 수 있는 물음은 진료실에서 실제로 나오는 물음이다. 두드러기가 난 날 무엇을 먹었는지, 약을 언제부터 걸렀는지. 사람의 기억으로는 답이 되지 않고, 글로 적어 두지 못하는 사람에게는 더욱 그렇다. 그런데 그 기록을 되짚어 볼 자리가 홈의 최근 네 줄과 영양 화면의 오늘 누적뿐이었다. 쌓아 놓고 아무도 보지 않는 자료였다.</w:t>
            </w:r>
          </w:p>
          <w:p>
            <w:pPr>
              <w:spacing w:after="80" w:line="276" w:lineRule="auto"/>
              <w:jc w:val="both"/>
            </w:pPr>
            <w:r>
              <w:rPr>
                <w:rFonts w:ascii="Times New Roman" w:hAnsi="Times New Roman" w:eastAsia="바탕"/>
                <w:sz w:val="20"/>
              </w:rPr>
              <w:t>화면은 위에서 아래로 세 부분이다.</w:t>
            </w:r>
          </w:p>
          <w:p>
            <w:pPr>
              <w:spacing w:after="80" w:line="276" w:lineRule="auto"/>
              <w:jc w:val="both"/>
            </w:pPr>
            <w:r>
              <w:rPr>
                <w:rFonts w:ascii="Times New Roman" w:hAnsi="Times New Roman" w:eastAsia="바탕"/>
                <w:sz w:val="20"/>
              </w:rPr>
              <w:t>[표 23] 지난 날들 화면의 구성과 그렇게 놓은 이유</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순서</w:t>
                  </w:r>
                </w:p>
              </w:tc>
              <w:tc>
                <w:tcPr>
                  <w:tcW w:type="dxa" w:w="3238"/>
                  <w:shd w:val="clear" w:fill="F2F2F2"/>
                </w:tcPr>
                <w:p>
                  <w:r>
                    <w:rPr>
                      <w:rFonts w:ascii="Times New Roman" w:hAnsi="Times New Roman" w:eastAsia="바탕"/>
                      <w:b/>
                      <w:sz w:val="18"/>
                    </w:rPr>
                    <w:t>무엇이 있는가</w:t>
                  </w:r>
                </w:p>
              </w:tc>
              <w:tc>
                <w:tcPr>
                  <w:tcW w:type="dxa" w:w="3238"/>
                  <w:shd w:val="clear" w:fill="F2F2F2"/>
                </w:tcPr>
                <w:p>
                  <w:r>
                    <w:rPr>
                      <w:rFonts w:ascii="Times New Roman" w:hAnsi="Times New Roman" w:eastAsia="바탕"/>
                      <w:b/>
                      <w:sz w:val="18"/>
                    </w:rPr>
                    <w:t>왜 이 자리인가</w:t>
                  </w:r>
                </w:p>
              </w:tc>
            </w:tr>
            <w:tr>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지금 정해져 있는 복약 루틴. 약마다 다음 복용 시각과 하루 몇 번인지</w:t>
                  </w:r>
                </w:p>
              </w:tc>
              <w:tc>
                <w:tcPr>
                  <w:tcW w:type="dxa" w:w="3238"/>
                </w:tcPr>
                <w:p>
                  <w:r>
                    <w:rPr>
                      <w:rFonts w:ascii="Times New Roman" w:hAnsi="Times New Roman" w:eastAsia="바탕"/>
                      <w:sz w:val="18"/>
                    </w:rPr>
                    <w:t>아래 달력보다 먼저 와야 한다. 거른 칸이 둘인 것은 하루 두 번짜리 처방에서는 하루를 통째로 건너뛴 것이고 하루 다섯 번짜리에서는 한 끼를 늦게 먹은 것이다. 무엇이 일어났어야 하는지를 모르면 같은 그림이 다른 뜻이 된다</w:t>
                  </w:r>
                </w:p>
              </w:tc>
            </w:tr>
            <w:tr>
              <w:tc>
                <w:tcPr>
                  <w:tcW w:type="dxa" w:w="3238"/>
                </w:tcPr>
                <w:p>
                  <w:r>
                    <w:rPr>
                      <w:rFonts w:ascii="Times New Roman" w:hAnsi="Times New Roman" w:eastAsia="바탕"/>
                      <w:sz w:val="18"/>
                    </w:rPr>
                    <w:t>2</w:t>
                  </w:r>
                </w:p>
              </w:tc>
              <w:tc>
                <w:tcPr>
                  <w:tcW w:type="dxa" w:w="3238"/>
                </w:tcPr>
                <w:p>
                  <w:r>
                    <w:rPr>
                      <w:rFonts w:ascii="Times New Roman" w:hAnsi="Times New Roman" w:eastAsia="바탕"/>
                      <w:sz w:val="18"/>
                    </w:rPr>
                    <w:t>넉 주 달력. 하루가 한 칸이고 칸 안의 막대 하나가 한 번의 복용이다. 채워진 막대는 먹은 것, 테두리만 있는 막대는 거른 것</w:t>
                  </w:r>
                </w:p>
              </w:tc>
              <w:tc>
                <w:tcPr>
                  <w:tcW w:type="dxa" w:w="3238"/>
                </w:tcPr>
                <w:p>
                  <w:r>
                    <w:rPr>
                      <w:rFonts w:ascii="Times New Roman" w:hAnsi="Times New Roman" w:eastAsia="바탕"/>
                      <w:sz w:val="18"/>
                    </w:rPr>
                    <w:t>한 주로는 요일을 읽지 못한다. 각 요일이 한 번씩만 나오므로 "주말마다 빠진다" 가 한 번의 우연과 구별되지 않는다. 넉 주면 같은 요일이 네 번 줄지어 서고 그때 비로소 세로줄이 뜻을 갖는다. 그 이상은 폰 화면에서 칸이 너무 작아진다</w:t>
                  </w:r>
                </w:p>
              </w:tc>
            </w:tr>
            <w:tr>
              <w:tc>
                <w:tcPr>
                  <w:tcW w:type="dxa" w:w="3238"/>
                </w:tcPr>
                <w:p>
                  <w:r>
                    <w:rPr>
                      <w:rFonts w:ascii="Times New Roman" w:hAnsi="Times New Roman" w:eastAsia="바탕"/>
                      <w:sz w:val="18"/>
                    </w:rPr>
                    <w:t>3</w:t>
                  </w:r>
                </w:p>
              </w:tc>
              <w:tc>
                <w:tcPr>
                  <w:tcW w:type="dxa" w:w="3238"/>
                </w:tcPr>
                <w:p>
                  <w:r>
                    <w:rPr>
                      <w:rFonts w:ascii="Times New Roman" w:hAnsi="Times New Roman" w:eastAsia="바탕"/>
                      <w:sz w:val="18"/>
                    </w:rPr>
                    <w:t>게이지. 넉 주 전체에서 얼마나 채웠는지를 띠의 길이로. 약마다 한 줄씩 나뉜다</w:t>
                  </w:r>
                </w:p>
              </w:tc>
              <w:tc>
                <w:tcPr>
                  <w:tcW w:type="dxa" w:w="3238"/>
                </w:tcPr>
                <w:p>
                  <w:r>
                    <w:rPr>
                      <w:rFonts w:ascii="Times New Roman" w:hAnsi="Times New Roman" w:eastAsia="바탕"/>
                      <w:sz w:val="18"/>
                    </w:rPr>
                    <w:t>달력과 게이지가 답하는 물음이 다르다. 달력은 어느 날 걸렀는지를, 게이지는 전체에서 얼마나 채웠는지를 보인다. 그리고 합친 수 하나는 고칠 곳을 가리키지 못한다. 여든세 번 가운데 열 번을 걸렀을 때 그 열 번이 한 약에 몰렸으면 그 약이 문제이고 흩어졌으면 습관이 문제인데, 할 일이 서로 다르다. 진료실에서 오가는 물음도 약 단위다</w:t>
                  </w:r>
                </w:p>
              </w:tc>
            </w:tr>
          </w:tbl>
          <w:p/>
          <w:p>
            <w:pPr>
              <w:spacing w:after="120"/>
            </w:pPr>
          </w:p>
          <w:p>
            <w:pPr>
              <w:spacing w:after="80" w:line="276" w:lineRule="auto"/>
              <w:jc w:val="both"/>
            </w:pPr>
            <w:r>
              <w:rPr>
                <w:rFonts w:ascii="Times New Roman" w:hAnsi="Times New Roman" w:eastAsia="바탕"/>
                <w:sz w:val="20"/>
              </w:rPr>
              <w:t>복약이 맨 위인 이유는 시간의 급함이 다르기 때문이다. 음식은 하루 늦게 알아도 되지만 약은 오늘 저녁에 알아야 한다.</w:t>
            </w:r>
          </w:p>
          <w:p>
            <w:pPr>
              <w:spacing w:after="80" w:line="276" w:lineRule="auto"/>
              <w:jc w:val="both"/>
            </w:pPr>
            <w:r>
              <w:rPr>
                <w:rFonts w:ascii="Times New Roman" w:hAnsi="Times New Roman" w:eastAsia="바탕"/>
                <w:sz w:val="20"/>
              </w:rPr>
              <w:t>이 화면에는 백분율이 크게 적히지 않는다. 86% 라는 수는 숫자를 읽지 못하는 사람에게 도착하지 않고, 그 사람이 이 앱이 기준으로 삼은 사용자다(§1.13). 그래서 같은 것을 그림으로 그린다. 칸이 비었는지는 세면 되고 띠가 어디까지 찼는지는 눈대중하면 된다. 둘 다 읽기를 거치지 않는다.</w:t>
            </w:r>
          </w:p>
          <w:p>
            <w:pPr>
              <w:spacing w:after="80" w:line="276" w:lineRule="auto"/>
              <w:jc w:val="both"/>
            </w:pPr>
            <w:r>
              <w:rPr>
                <w:rFonts w:ascii="Times New Roman" w:hAnsi="Times New Roman" w:eastAsia="바탕"/>
                <w:sz w:val="20"/>
              </w:rPr>
              <w:t>게이지를 묶는 열쇠가 약 이름이 아니라 약통의 트레이 층이라는 점도 적어 둔다. 상자가 보고하는 것이 층이고, 이름은 앱이 처방에서 붙여 주는 것이라 없을 수도 있다. 그리고 이 기계는 트레이가 층으로 쌓여 있으므로, 화면이 층으로 말하면 그것이 약통을 열어 그 층을 보는 동작으로 곧장 이어진다. 화면의 자리와 손이 닿는 자리가 같은 것을 가리킨다.</w:t>
            </w:r>
          </w:p>
          <w:p>
            <w:pPr>
              <w:spacing w:after="80" w:line="276" w:lineRule="auto"/>
              <w:jc w:val="both"/>
            </w:pPr>
            <w:r>
              <w:rPr>
                <w:rFonts w:ascii="Times New Roman" w:hAnsi="Times New Roman" w:eastAsia="바탕"/>
                <w:sz w:val="20"/>
              </w:rPr>
              <w:t>달력은 넉 주를 보이되 그 창을 옮길 수 있다. 화살표 둘뿐이고 날짜를 고르는 자리는 만들지 않았는데, 달력을 보러 온 사람에게 또 하나의 달력을 내미는 꼴이 되기 때문이다. 앞으로 가는 쪽은 오늘에서 멈춘다. 미래는 빈 격자이고, 눌러도 아무 일이 일어나지 않는 버튼은 고장으로 읽힌다. 창을 옮겨도 "오늘" 표시는 진짜 오늘에 붙어 있다. 넘긴 화면에서 옛날의 어느 날이 오늘로 표시되면 그 화면은 거짓말을 하는 것이다.</w:t>
            </w:r>
          </w:p>
          <w:p>
            <w:pPr>
              <w:spacing w:after="80" w:line="276" w:lineRule="auto"/>
              <w:jc w:val="both"/>
            </w:pPr>
            <w:r>
              <w:rPr>
                <w:rFonts w:ascii="Times New Roman" w:hAnsi="Times New Roman" w:eastAsia="바탕"/>
                <w:sz w:val="20"/>
              </w:rPr>
              <w:t>날짜별 기록을 하나하나 늘어놓는 목록은 두지 않았다. 한때 있었고 걷어냈다. 기록을 되보여 주는 것이 이 앱이 그 자료로 하는 일이 아니기 때문이다. 달력도, 게이지도, 의심되는 것도, 몸의 반응도 모두 그 자료에서 나온다. 목록은 그 위에 스물여덟 줄을 더할 뿐이었고 몇 달을 쓰면 아무도 내리지 않는 벽이 된다.</w:t>
            </w:r>
          </w:p>
          <w:p>
            <w:pPr>
              <w:spacing w:after="80" w:line="276" w:lineRule="auto"/>
              <w:jc w:val="both"/>
            </w:pPr>
            <w:r>
              <w:rPr>
                <w:rFonts w:ascii="Times New Roman" w:hAnsi="Times New Roman" w:eastAsia="바탕"/>
                <w:sz w:val="20"/>
              </w:rPr>
              <w:t>이 화면이 §1.13 의 표 7 에서 여러 조건에 걸쳐 있는 이유가 여기 있다. 실행 기능에 부담이 걸린 사람에게 필요한 것은 "지금 무엇을 먹어야 하는가" 이고 그것이 첫째 부분이다. 기억에 손상이 있는 사람에게 필요한 것은 "이미 먹었는가" 이고 그것이 둘째 부분이다. 그리고 진료실에서 필요한 것은 "언제부터 걸렀는가" 이며 그것이 셋째 부분이다. 같은 화면이 세 물음에 답하되, 그 답을 읽어야 얻어지지 않게 만들었다. 채워진 막대와 빈 막대의 차이는 글자가 아니고, 세로줄이 비는 모양은 읽는 것이 아니라 보이는 것이다.</w:t>
            </w:r>
          </w:p>
          <w:p>
            <w:pPr>
              <w:spacing w:after="80" w:line="276" w:lineRule="auto"/>
              <w:jc w:val="both"/>
            </w:pPr>
            <w:r>
              <w:rPr>
                <w:rFonts w:ascii="Times New Roman" w:hAnsi="Times New Roman" w:eastAsia="바탕"/>
                <w:sz w:val="20"/>
              </w:rPr>
              <w:t>다만 이 화면은 §2.1 의 세 층 가운데 그림과 색에 기대고 음성은 카드마다 붙은 낭독으로 받는다. 약 이름과 시각은 글자로 나타나며, 이 앱이 화면에서 글자를 지운 것이 아니라 글자를 읽어야만 알 수 있는 것을 없앤 것이라는 §2.1 의 원칙이 여기서도 같다. 달력이 전하는 것은 이름이 아니라 모양이다.</w:t>
            </w:r>
          </w:p>
          <w:p>
            <w:pPr>
              <w:spacing w:before="160" w:after="60"/>
              <w:jc w:val="center"/>
            </w:pPr>
            <w:r>
              <w:drawing>
                <wp:inline xmlns:a="http://schemas.openxmlformats.org/drawingml/2006/main" xmlns:pic="http://schemas.openxmlformats.org/drawingml/2006/picture">
                  <wp:extent cx="1524000" cy="4754880"/>
                  <wp:docPr id="30" name="Picture 30"/>
                  <wp:cNvGraphicFramePr>
                    <a:graphicFrameLocks noChangeAspect="1"/>
                  </wp:cNvGraphicFramePr>
                  <a:graphic>
                    <a:graphicData uri="http://schemas.openxmlformats.org/drawingml/2006/picture">
                      <pic:pic>
                        <pic:nvPicPr>
                          <pic:cNvPr id="0" name="fig17_history.png"/>
                          <pic:cNvPicPr/>
                        </pic:nvPicPr>
                        <pic:blipFill>
                          <a:blip r:embed="rId47"/>
                          <a:stretch>
                            <a:fillRect/>
                          </a:stretch>
                        </pic:blipFill>
                        <pic:spPr>
                          <a:xfrm>
                            <a:off x="0" y="0"/>
                            <a:ext cx="1524000" cy="475488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30]</w:t>
            </w:r>
            <w:r>
              <w:rPr>
                <w:rFonts w:ascii="Times New Roman" w:hAnsi="Times New Roman" w:eastAsia="바탕"/>
                <w:color w:val="606068"/>
                <w:sz w:val="18"/>
              </w:rPr>
              <w:t xml:space="preserve"> 복약 루틴과 지난 넉 주. 위 카드가 지금 정해져 있는 것이고, 달력은 하루 한 칸에 칸 안의 막대 하나가 한 번의 복용이다. 채워진 막대가 먹은 것, 테두리만 있는 것이 거른 것이다. 그 아래 띠가 약마다의 이행률이고, 맨 아래 문장이 같은 것을 말로 옮긴 것이다. 붉은 선 아래는 스크롤해야 보인다.</w:t>
            </w:r>
          </w:p>
          <w:p>
            <w:pPr>
              <w:spacing w:after="80" w:line="276" w:lineRule="auto"/>
              <w:jc w:val="both"/>
            </w:pPr>
            <w:r>
              <w:rPr>
                <w:rFonts w:ascii="Times New Roman" w:hAnsi="Times New Roman" w:eastAsia="바탕"/>
                <w:sz w:val="20"/>
              </w:rPr>
              <w:t>화면이 마지막에 한 문장을 더 말한다. 여든세 번 가운데 열 번을 걸렀고 가장 자주 거른 때가 저녁 일곱 시라는 것이다. 달력의 세로줄이 뜻을 갖는다고 앞에서 적었는데, 그 세로줄에서 읽어 낸 것을 화면이 말로도 내보낸다. 그림을 못 읽은 사람에게 음성이 남는다는 §2.1 의 세 층이 이 화면에서 이렇게 나타난다.</w:t>
            </w:r>
          </w:p>
          <w:p>
            <w:pPr>
              <w:spacing w:after="80" w:line="276" w:lineRule="auto"/>
              <w:jc w:val="both"/>
            </w:pPr>
            <w:r>
              <w:rPr>
                <w:rFonts w:ascii="Times New Roman" w:hAnsi="Times New Roman" w:eastAsia="바탕"/>
                <w:sz w:val="20"/>
              </w:rPr>
              <w:t>이 화면의 한계는 화면이 스스로 적는다. 맨 아래 줄이 이 수가 약통에서 센 것뿐이며 상자 없이 먹은 약은 여기 들어 있지 않다고 말한다. 세는 방식이 한쪽으로 좁다. 이 달력에 오르는 것은 짝지은 상자가 보고한 복용뿐이다. 상자가 트레이를 내밀었는데 아무도 누르지 않으면 그것이 거른 것으로 올라오고, 눌렀으면 먹은 것으로 올라온다. 사람이 직접 찍어 남긴 복약 기록은 이 수에 들어가지 않는데, 세지 못해서가 아니라 넣으면 안 되기 때문이다. 손으로 남기는 기록은 먹었다는 것만 말하고 거른 것은 말하지 않는다. 안 먹은 날에는 아무도 앱을 켜지 않으므로, 그것을 분모에 넣으면 순응도가 언제나 100%가 된다. 그래서 상자가 없는 사용자에게는 이 달력이 비어 있고, 그것이 0%로 보이지 않게 아예 그리지 않는다. 그 한계를 문서에만 적고 화면에서는 감추면 사용자는 자기 이행률을 실제보다 낮게 읽는다. 그래서 화면에 적었고, 같은 항목이 §5.9 의 미검증 항목에도 있다.</w:t>
            </w:r>
          </w:p>
        </w:tc>
      </w:tr>
      <w:tr w:rsidR="00223ACC" w14:paraId="7353010C" w14:textId="77777777" w:rsidTr="00931699">
        <w:trPr>
          <w:trHeight w:val="823"/>
        </w:trPr>
        <w:tc>
          <w:tcPr>
            <w:tcW w:w="9715" w:type="dxa"/>
            <w:tcBorders>
              <w:top w:val="single" w:sz="4" w:space="0" w:color="000000"/>
              <w:left w:val="single" w:sz="4" w:space="0" w:color="000000"/>
              <w:bottom w:val="single" w:sz="4" w:space="0" w:color="000000"/>
              <w:right w:val="single" w:sz="4" w:space="0" w:color="000000"/>
            </w:tcBorders>
            <w:shd w:val="clear" w:color="auto" w:fill="F2F2F2" w:themeFill="background1" w:themeFillShade="F2"/>
          </w:tcPr>
          <w:p w14:paraId="062E971A" w14:textId="57AB9D9D" w:rsidR="00223ACC" w:rsidRDefault="00223ACC" w:rsidP="00223ACC">
            <w:pPr>
              <w:rPr>
                <w:rFonts w:ascii="Arial" w:eastAsia="Arial" w:hAnsi="Arial" w:cs="Arial"/>
                <w:color w:val="002060"/>
                <w:sz w:val="24"/>
                <w:szCs w:val="24"/>
              </w:rPr>
            </w:pPr>
            <w:r>
              <w:rPr>
                <w:rFonts w:ascii="Arial" w:eastAsia="Arial" w:hAnsi="Arial" w:cs="Arial"/>
                <w:b/>
                <w:bCs/>
                <w:color w:val="002060"/>
                <w:sz w:val="28"/>
                <w:szCs w:val="28"/>
              </w:rPr>
              <w:t xml:space="preserve">□ </w:t>
            </w:r>
            <w:r w:rsidRPr="00223ACC">
              <w:rPr>
                <w:rFonts w:ascii="Arial" w:eastAsia="Arial" w:hAnsi="Arial" w:cs="Arial"/>
                <w:b/>
                <w:bCs/>
                <w:color w:val="002060"/>
                <w:sz w:val="28"/>
                <w:szCs w:val="28"/>
              </w:rPr>
              <w:t>Development and Implementation</w:t>
            </w:r>
          </w:p>
          <w:p w14:paraId="0AAEE9FB" w14:textId="5FF5662D" w:rsidR="00223ACC" w:rsidRPr="00223ACC" w:rsidRDefault="00C07B64" w:rsidP="00223ACC">
            <w:pPr>
              <w:rPr>
                <w:rFonts w:ascii="Arial" w:hAnsi="Arial" w:cs="Arial"/>
              </w:rPr>
            </w:pPr>
            <w:r w:rsidRPr="00C07B64">
              <w:rPr>
                <w:rFonts w:ascii="Arial" w:eastAsia="Arial" w:hAnsi="Arial" w:cs="Arial"/>
              </w:rPr>
              <w:t>Describe the tools, platforms, technologies, data sources, APIs, and deployment environment used to develop and implement your web application.</w:t>
            </w:r>
          </w:p>
        </w:tc>
      </w:tr>
      <w:tr w:rsidR="00223ACC" w14:paraId="42586E77" w14:textId="77777777" w:rsidTr="00223ACC">
        <w:trPr>
          <w:trHeight w:val="255"/>
        </w:trPr>
        <w:tc>
          <w:tcPr>
            <w:tcW w:w="9715" w:type="dxa"/>
            <w:tcBorders>
              <w:top w:val="single" w:sz="4" w:space="0" w:color="000000"/>
              <w:left w:val="single" w:sz="4" w:space="0" w:color="000000"/>
              <w:bottom w:val="single" w:sz="4" w:space="0" w:color="000000"/>
              <w:right w:val="single" w:sz="4" w:space="0" w:color="000000"/>
            </w:tcBorders>
          </w:tcPr>
          <w:p w14:paraId="313B1319" w14:textId="19497814" w:rsidR="00223ACC" w:rsidRPr="00931699" w:rsidRDefault="00223ACC" w:rsidP="00223ACC">
            <w:pPr>
              <w:rPr>
                <w:rFonts w:ascii="Arial" w:hAnsi="Arial" w:cs="Arial"/>
              </w:rPr>
            </w:pPr>
            <w:r>
              <w:rPr>
                <w:rFonts w:ascii="Arial" w:eastAsia="Arial" w:hAnsi="Arial" w:cs="Arial"/>
                <w:b/>
                <w:bCs/>
              </w:rPr>
              <w:t>Content</w:t>
            </w:r>
          </w:p>
        </w:tc>
      </w:tr>
      <w:tr w:rsidR="00223ACC" w14:paraId="44E71BF7" w14:textId="77777777" w:rsidTr="00A13D48">
        <w:trPr>
          <w:trHeight w:val="3621"/>
        </w:trPr>
        <w:tc>
          <w:tcPr>
            <w:tcW w:w="9715" w:type="dxa"/>
            <w:tcBorders>
              <w:top w:val="single" w:sz="4" w:space="0" w:color="000000"/>
              <w:left w:val="single" w:sz="4" w:space="0" w:color="000000"/>
              <w:bottom w:val="single" w:sz="4" w:space="0" w:color="000000"/>
              <w:right w:val="single" w:sz="4" w:space="0" w:color="000000"/>
            </w:tcBorders>
          </w:tcPr>
          <w:p w14:paraId="72BFD8A5" w14:textId="77777777" w:rsidR="00223ACC" w:rsidRPr="00182E9B" w:rsidRDefault="00223ACC" w:rsidP="00223ACC">
            <w:pPr>
              <w:spacing w:before="180" w:after="40"/>
              <w:rPr>
                <w:rFonts w:ascii="Arial" w:hAnsi="Arial" w:cs="Arial"/>
              </w:rPr>
            </w:pPr>
            <w:r>
              <w:rPr>
                <w:rFonts w:ascii="Times New Roman" w:hAnsi="Times New Roman" w:eastAsia="바탕"/>
                <w:b/>
                <w:sz w:val="23"/>
              </w:rPr>
              <w:t>4.1 구성 개요</w:t>
            </w:r>
          </w:p>
          <w:p>
            <w:pPr>
              <w:spacing w:after="80" w:line="276" w:lineRule="auto"/>
              <w:jc w:val="both"/>
            </w:pPr>
            <w:r>
              <w:rPr>
                <w:rFonts w:ascii="Times New Roman" w:hAnsi="Times New Roman" w:eastAsia="바탕"/>
                <w:sz w:val="20"/>
              </w:rPr>
              <w:t>이 절은 무엇을 어떤 도구로 만들었는지를 먼저 밝히고, 이어지는 절들에서 그 가운데 판단이 갈렸던 지점을 하나씩 다룬다. 구성 자체보다 왜 그렇게 골랐는지가 이 절의 내용이다.</w:t>
            </w:r>
          </w:p>
          <w:p>
            <w:pPr>
              <w:spacing w:after="80" w:line="276" w:lineRule="auto"/>
              <w:jc w:val="both"/>
            </w:pPr>
            <w:r>
              <w:rPr>
                <w:rFonts w:ascii="Times New Roman" w:hAnsi="Times New Roman" w:eastAsia="바탕"/>
                <w:sz w:val="20"/>
              </w:rPr>
              <w:t>[표 24] 기술 구성</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층</w:t>
                  </w:r>
                </w:p>
              </w:tc>
              <w:tc>
                <w:tcPr>
                  <w:tcW w:type="dxa" w:w="3238"/>
                  <w:shd w:val="clear" w:fill="F2F2F2"/>
                </w:tcPr>
                <w:p>
                  <w:r>
                    <w:rPr>
                      <w:rFonts w:ascii="Times New Roman" w:hAnsi="Times New Roman" w:eastAsia="바탕"/>
                      <w:b/>
                      <w:sz w:val="18"/>
                    </w:rPr>
                    <w:t>기술</w:t>
                  </w:r>
                </w:p>
              </w:tc>
              <w:tc>
                <w:tcPr>
                  <w:tcW w:type="dxa" w:w="3238"/>
                  <w:shd w:val="clear" w:fill="F2F2F2"/>
                </w:tcPr>
                <w:p>
                  <w:r>
                    <w:rPr>
                      <w:rFonts w:ascii="Times New Roman" w:hAnsi="Times New Roman" w:eastAsia="바탕"/>
                      <w:b/>
                      <w:sz w:val="18"/>
                    </w:rPr>
                    <w:t>비고</w:t>
                  </w:r>
                </w:p>
              </w:tc>
            </w:tr>
            <w:tr>
              <w:tc>
                <w:tcPr>
                  <w:tcW w:type="dxa" w:w="3238"/>
                </w:tcPr>
                <w:p>
                  <w:r>
                    <w:rPr>
                      <w:rFonts w:ascii="Times New Roman" w:hAnsi="Times New Roman" w:eastAsia="바탕"/>
                      <w:sz w:val="18"/>
                    </w:rPr>
                    <w:t>웹 앱</w:t>
                  </w:r>
                </w:p>
              </w:tc>
              <w:tc>
                <w:tcPr>
                  <w:tcW w:type="dxa" w:w="3238"/>
                </w:tcPr>
                <w:p>
                  <w:r>
                    <w:rPr>
                      <w:rFonts w:ascii="Times New Roman" w:hAnsi="Times New Roman" w:eastAsia="바탕"/>
                      <w:sz w:val="18"/>
                    </w:rPr>
                    <w:t>Next.js 16 (App Router) · React 19 · TypeScript · Tailwind</w:t>
                  </w:r>
                </w:p>
              </w:tc>
              <w:tc>
                <w:tcPr>
                  <w:tcW w:type="dxa" w:w="3238"/>
                </w:tcPr>
                <w:p>
                  <w:r>
                    <w:rPr>
                      <w:rFonts w:ascii="Times New Roman" w:hAnsi="Times New Roman" w:eastAsia="바탕"/>
                      <w:sz w:val="18"/>
                    </w:rPr>
                    <w:t>정적 빌드 유지</w:t>
                  </w:r>
                </w:p>
              </w:tc>
            </w:tr>
            <w:tr>
              <w:tc>
                <w:tcPr>
                  <w:tcW w:type="dxa" w:w="3238"/>
                </w:tcPr>
                <w:p>
                  <w:r>
                    <w:rPr>
                      <w:rFonts w:ascii="Times New Roman" w:hAnsi="Times New Roman" w:eastAsia="바탕"/>
                      <w:sz w:val="18"/>
                    </w:rPr>
                    <w:t>픽토그램 엔진</w:t>
                  </w:r>
                </w:p>
              </w:tc>
              <w:tc>
                <w:tcPr>
                  <w:tcW w:type="dxa" w:w="3238"/>
                </w:tcPr>
                <w:p>
                  <w:r>
                    <w:rPr>
                      <w:rFonts w:ascii="Times New Roman" w:hAnsi="Times New Roman" w:eastAsia="바탕"/>
                      <w:sz w:val="18"/>
                    </w:rPr>
                    <w:t>SIGIL — 자체 DSL · 재귀 하강 파서 · Python/Pillow 합성</w:t>
                  </w:r>
                </w:p>
              </w:tc>
              <w:tc>
                <w:tcPr>
                  <w:tcW w:type="dxa" w:w="3238"/>
                </w:tcPr>
                <w:p>
                  <w:r>
                    <w:rPr>
                      <w:rFonts w:ascii="Times New Roman" w:hAnsi="Times New Roman" w:eastAsia="바탕"/>
                      <w:sz w:val="18"/>
                    </w:rPr>
                    <w:t>형태소 78</w:t>
                  </w:r>
                </w:p>
              </w:tc>
            </w:tr>
            <w:tr>
              <w:tc>
                <w:tcPr>
                  <w:tcW w:type="dxa" w:w="3238"/>
                </w:tcPr>
                <w:p>
                  <w:r>
                    <w:rPr>
                      <w:rFonts w:ascii="Times New Roman" w:hAnsi="Times New Roman" w:eastAsia="바탕"/>
                      <w:sz w:val="18"/>
                    </w:rPr>
                    <w:t>음성 엔진</w:t>
                  </w:r>
                </w:p>
              </w:tc>
              <w:tc>
                <w:tcPr>
                  <w:tcW w:type="dxa" w:w="3238"/>
                </w:tcPr>
                <w:p>
                  <w:r>
                    <w:rPr>
                      <w:rFonts w:ascii="Times New Roman" w:hAnsi="Times New Roman" w:eastAsia="바탕"/>
                      <w:sz w:val="18"/>
                    </w:rPr>
                    <w:t>VOCA — 자체 구성 로직 · Web Speech API</w:t>
                  </w:r>
                </w:p>
              </w:tc>
              <w:tc>
                <w:tcPr>
                  <w:tcW w:type="dxa" w:w="3238"/>
                </w:tcPr>
                <w:p>
                  <w:r>
                    <w:rPr>
                      <w:rFonts w:ascii="Times New Roman" w:hAnsi="Times New Roman" w:eastAsia="바탕"/>
                      <w:sz w:val="18"/>
                    </w:rPr>
                    <w:t>기기 내장 음성</w:t>
                  </w:r>
                </w:p>
              </w:tc>
            </w:tr>
            <w:tr>
              <w:tc>
                <w:tcPr>
                  <w:tcW w:type="dxa" w:w="3238"/>
                </w:tcPr>
                <w:p>
                  <w:r>
                    <w:rPr>
                      <w:rFonts w:ascii="Times New Roman" w:hAnsi="Times New Roman" w:eastAsia="바탕"/>
                      <w:sz w:val="18"/>
                    </w:rPr>
                    <w:t>OCR</w:t>
                  </w:r>
                </w:p>
              </w:tc>
              <w:tc>
                <w:tcPr>
                  <w:tcW w:type="dxa" w:w="3238"/>
                </w:tcPr>
                <w:p>
                  <w:r>
                    <w:rPr>
                      <w:rFonts w:ascii="Times New Roman" w:hAnsi="Times New Roman" w:eastAsia="바탕"/>
                      <w:sz w:val="18"/>
                    </w:rPr>
                    <w:t>Tesseract.js</w:t>
                  </w:r>
                </w:p>
              </w:tc>
              <w:tc>
                <w:tcPr>
                  <w:tcW w:type="dxa" w:w="3238"/>
                </w:tcPr>
                <w:p>
                  <w:r>
                    <w:rPr>
                      <w:rFonts w:ascii="Times New Roman" w:hAnsi="Times New Roman" w:eastAsia="바탕"/>
                      <w:sz w:val="18"/>
                    </w:rPr>
                    <w:t>브라우저 내 실행</w:t>
                  </w:r>
                </w:p>
              </w:tc>
            </w:tr>
            <w:tr>
              <w:tc>
                <w:tcPr>
                  <w:tcW w:type="dxa" w:w="3238"/>
                </w:tcPr>
                <w:p>
                  <w:r>
                    <w:rPr>
                      <w:rFonts w:ascii="Times New Roman" w:hAnsi="Times New Roman" w:eastAsia="바탕"/>
                      <w:sz w:val="18"/>
                    </w:rPr>
                    <w:t>영양 추정</w:t>
                  </w:r>
                </w:p>
              </w:tc>
              <w:tc>
                <w:tcPr>
                  <w:tcW w:type="dxa" w:w="3238"/>
                </w:tcPr>
                <w:p>
                  <w:r>
                    <w:rPr>
                      <w:rFonts w:ascii="Times New Roman" w:hAnsi="Times New Roman" w:eastAsia="바탕"/>
                      <w:sz w:val="18"/>
                    </w:rPr>
                    <w:t>EfficientNet-B0 224px (Nutrition5k 학습) · onnxruntime-web</w:t>
                  </w:r>
                </w:p>
              </w:tc>
              <w:tc>
                <w:tcPr>
                  <w:tcW w:type="dxa" w:w="3238"/>
                </w:tcPr>
                <w:p>
                  <w:r>
                    <w:rPr>
                      <w:rFonts w:ascii="Times New Roman" w:hAnsi="Times New Roman" w:eastAsia="바탕"/>
                      <w:sz w:val="18"/>
                    </w:rPr>
                    <w:t>기기 내 추론</w:t>
                  </w:r>
                </w:p>
              </w:tc>
            </w:tr>
            <w:tr>
              <w:tc>
                <w:tcPr>
                  <w:tcW w:type="dxa" w:w="3238"/>
                </w:tcPr>
                <w:p>
                  <w:r>
                    <w:rPr>
                      <w:rFonts w:ascii="Times New Roman" w:hAnsi="Times New Roman" w:eastAsia="바탕"/>
                      <w:sz w:val="18"/>
                    </w:rPr>
                    <w:t>제품 정보</w:t>
                  </w:r>
                </w:p>
              </w:tc>
              <w:tc>
                <w:tcPr>
                  <w:tcW w:type="dxa" w:w="3238"/>
                </w:tcPr>
                <w:p>
                  <w:r>
                    <w:rPr>
                      <w:rFonts w:ascii="Times New Roman" w:hAnsi="Times New Roman" w:eastAsia="바탕"/>
                      <w:sz w:val="18"/>
                    </w:rPr>
                    <w:t>OpenFoodFacts API</w:t>
                  </w:r>
                </w:p>
              </w:tc>
              <w:tc>
                <w:tcPr>
                  <w:tcW w:type="dxa" w:w="3238"/>
                </w:tcPr>
                <w:p>
                  <w:r>
                    <w:rPr>
                      <w:rFonts w:ascii="Times New Roman" w:hAnsi="Times New Roman" w:eastAsia="바탕"/>
                      <w:sz w:val="18"/>
                    </w:rPr>
                    <w:t>서버 경유</w:t>
                  </w:r>
                </w:p>
              </w:tc>
            </w:tr>
            <w:tr>
              <w:tc>
                <w:tcPr>
                  <w:tcW w:type="dxa" w:w="3238"/>
                </w:tcPr>
                <w:p>
                  <w:r>
                    <w:rPr>
                      <w:rFonts w:ascii="Times New Roman" w:hAnsi="Times New Roman" w:eastAsia="바탕"/>
                      <w:sz w:val="18"/>
                    </w:rPr>
                    <w:t>이미지 인식</w:t>
                  </w:r>
                </w:p>
              </w:tc>
              <w:tc>
                <w:tcPr>
                  <w:tcW w:type="dxa" w:w="3238"/>
                </w:tcPr>
                <w:p>
                  <w:r>
                    <w:rPr>
                      <w:rFonts w:ascii="Times New Roman" w:hAnsi="Times New Roman" w:eastAsia="바탕"/>
                      <w:sz w:val="18"/>
                    </w:rPr>
                    <w:t>Claude Vision</w:t>
                  </w:r>
                </w:p>
              </w:tc>
              <w:tc>
                <w:tcPr>
                  <w:tcW w:type="dxa" w:w="3238"/>
                </w:tcPr>
                <w:p>
                  <w:r>
                    <w:rPr>
                      <w:rFonts w:ascii="Times New Roman" w:hAnsi="Times New Roman" w:eastAsia="바탕"/>
                      <w:sz w:val="18"/>
                    </w:rPr>
                    <w:t>서버 경유</w:t>
                  </w:r>
                </w:p>
              </w:tc>
            </w:tr>
            <w:tr>
              <w:tc>
                <w:tcPr>
                  <w:tcW w:type="dxa" w:w="3238"/>
                </w:tcPr>
                <w:p>
                  <w:r>
                    <w:rPr>
                      <w:rFonts w:ascii="Times New Roman" w:hAnsi="Times New Roman" w:eastAsia="바탕"/>
                      <w:sz w:val="18"/>
                    </w:rPr>
                    <w:t>하드웨어</w:t>
                  </w:r>
                </w:p>
              </w:tc>
              <w:tc>
                <w:tcPr>
                  <w:tcW w:type="dxa" w:w="3238"/>
                </w:tcPr>
                <w:p>
                  <w:r>
                    <w:rPr>
                      <w:rFonts w:ascii="Times New Roman" w:hAnsi="Times New Roman" w:eastAsia="바탕"/>
                      <w:sz w:val="18"/>
                    </w:rPr>
                    <w:t>Raspberry Pi 3B · 서보 3 · WS2812 · DS1302</w:t>
                  </w:r>
                </w:p>
              </w:tc>
              <w:tc>
                <w:tcPr>
                  <w:tcW w:type="dxa" w:w="3238"/>
                </w:tcPr>
                <w:p>
                  <w:r>
                    <w:rPr>
                      <w:rFonts w:ascii="Times New Roman" w:hAnsi="Times New Roman" w:eastAsia="바탕"/>
                      <w:sz w:val="18"/>
                    </w:rPr>
                    <w:t>트레이 3</w:t>
                  </w:r>
                </w:p>
              </w:tc>
            </w:tr>
            <w:tr>
              <w:tc>
                <w:tcPr>
                  <w:tcW w:type="dxa" w:w="3238"/>
                </w:tcPr>
                <w:p>
                  <w:r>
                    <w:rPr>
                      <w:rFonts w:ascii="Times New Roman" w:hAnsi="Times New Roman" w:eastAsia="바탕"/>
                      <w:sz w:val="18"/>
                    </w:rPr>
                    <w:t>배포</w:t>
                  </w:r>
                </w:p>
              </w:tc>
              <w:tc>
                <w:tcPr>
                  <w:tcW w:type="dxa" w:w="3238"/>
                </w:tcPr>
                <w:p>
                  <w:r>
                    <w:rPr>
                      <w:rFonts w:ascii="Times New Roman" w:hAnsi="Times New Roman" w:eastAsia="바탕"/>
                      <w:sz w:val="18"/>
                    </w:rPr>
                    <w:t>fly.io (도쿄) · 영속 볼륨 1GB</w:t>
                  </w:r>
                </w:p>
              </w:tc>
              <w:tc>
                <w:tcPr>
                  <w:tcW w:type="dxa" w:w="3238"/>
                </w:tcPr>
                <w:p>
                  <w:r>
                    <w:rPr>
                      <w:rFonts w:ascii="Times New Roman" w:hAnsi="Times New Roman" w:eastAsia="바탕"/>
                      <w:sz w:val="18"/>
                    </w:rPr>
                    <w:t>쉬면 멈추고 요청에 깨어난다</w:t>
                  </w:r>
                </w:p>
              </w:tc>
            </w:tr>
          </w:tbl>
          <w:p/>
          <w:p>
            <w:pPr>
              <w:spacing w:after="120"/>
            </w:pPr>
          </w:p>
          <w:p>
            <w:pPr>
              <w:spacing w:after="80" w:line="276" w:lineRule="auto"/>
              <w:jc w:val="both"/>
            </w:pPr>
            <w:r>
              <w:rPr>
                <w:rFonts w:ascii="Times New Roman" w:hAnsi="Times New Roman" w:eastAsia="바탕"/>
                <w:sz w:val="20"/>
              </w:rPr>
              <w:t xml:space="preserve">마지막 줄을 먼저 적어 둔다. 기계를 놀리지 않도록 </w:t>
            </w:r>
            <w:r>
              <w:rPr>
                <w:rFonts w:ascii="Consolas" w:hAnsi="Consolas" w:eastAsia="Consolas"/>
                <w:sz w:val="19"/>
              </w:rPr>
              <w:t>min_machines_running = 0</w:t>
            </w:r>
            <w:r>
              <w:rPr>
                <w:rFonts w:ascii="Times New Roman" w:hAnsi="Times New Roman" w:eastAsia="바탕"/>
                <w:sz w:val="20"/>
              </w:rPr>
              <w:t xml:space="preserve"> 으로 두었으므로 아무도 쓰지 않으면 멈추고 첫 요청에 깨어난다. 그래서 처음 여는 사람은 몇 초를 기다린다. 2026년 8월 3일에 재니 첫 요청이 6.5초, 뒤이은 요청이 0.17초였다. 이 문서를 읽고 배포본을 여는 사람이 처음 만나는 것이 그 6.5초이므로 적어 둔다. 상시 가동으로 바꾸면 없앨 수 있으나 그것은 비용의 문제이지 설계의 문제가 아니다.</w:t>
            </w:r>
          </w:p>
          <w:p>
            <w:pPr>
              <w:spacing w:after="80" w:line="276" w:lineRule="auto"/>
              <w:jc w:val="both"/>
            </w:pPr>
            <w:r>
              <w:rPr>
                <w:rFonts w:ascii="Times New Roman" w:hAnsi="Times New Roman" w:eastAsia="바탕"/>
                <w:sz w:val="20"/>
              </w:rPr>
              <w:t>표의 마지막 열만 따로 읽으면 이 구성이 어떻게 짜였는지 보인다. 무거운 것이 기기에 있고 가벼운 것이 서버에 있다. 16 MB 짜리 영양 추정 모델은 브라우저에서 돌고, 사진 한 장이 무엇인지 알아보는 일은 서버로 나간다. 보통의 웹 앱과 반대다. 계산이 무거우면 서버로 보내는 것이 상식이고, 그렇게 하면 기기가 낡아도 되고 모델을 갈아 끼우기도 쉽다.</w:t>
            </w:r>
          </w:p>
          <w:p>
            <w:pPr>
              <w:spacing w:after="80" w:line="276" w:lineRule="auto"/>
              <w:jc w:val="both"/>
            </w:pPr>
            <w:r>
              <w:rPr>
                <w:rFonts w:ascii="Times New Roman" w:hAnsi="Times New Roman" w:eastAsia="바탕"/>
                <w:sz w:val="20"/>
              </w:rPr>
              <w:t>그 상식을 뒤집은 이유는 하나다. 서버에 있는 것은 인터넷이 끊기면 없는 것이 된다. 그래서 "없으면 판정 자체가 성립하지 않는 것" 만 골라 기기 안으로 옮겼다.</w:t>
            </w:r>
          </w:p>
          <w:p>
            <w:pPr>
              <w:spacing w:after="80" w:line="276" w:lineRule="auto"/>
              <w:jc w:val="both"/>
            </w:pPr>
            <w:r>
              <w:rPr>
                <w:rFonts w:ascii="Times New Roman" w:hAnsi="Times New Roman" w:eastAsia="바탕"/>
                <w:sz w:val="20"/>
              </w:rPr>
              <w:t>[표 25] 무엇이 어디서 도는가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하는 일</w:t>
                  </w:r>
                </w:p>
              </w:tc>
              <w:tc>
                <w:tcPr>
                  <w:tcW w:type="dxa" w:w="3238"/>
                  <w:shd w:val="clear" w:fill="F2F2F2"/>
                </w:tcPr>
                <w:p>
                  <w:r>
                    <w:rPr>
                      <w:rFonts w:ascii="Times New Roman" w:hAnsi="Times New Roman" w:eastAsia="바탕"/>
                      <w:b/>
                      <w:sz w:val="18"/>
                    </w:rPr>
                    <w:t>도는 곳</w:t>
                  </w:r>
                </w:p>
              </w:tc>
              <w:tc>
                <w:tcPr>
                  <w:tcW w:type="dxa" w:w="3238"/>
                  <w:shd w:val="clear" w:fill="F2F2F2"/>
                </w:tcPr>
                <w:p>
                  <w:r>
                    <w:rPr>
                      <w:rFonts w:ascii="Times New Roman" w:hAnsi="Times New Roman" w:eastAsia="바탕"/>
                      <w:b/>
                      <w:sz w:val="18"/>
                    </w:rPr>
                    <w:t>인터넷이 끊기면</w:t>
                  </w:r>
                </w:p>
              </w:tc>
            </w:tr>
            <w:tr>
              <w:tc>
                <w:tcPr>
                  <w:tcW w:type="dxa" w:w="3238"/>
                </w:tcPr>
                <w:p>
                  <w:r>
                    <w:rPr>
                      <w:rFonts w:ascii="Times New Roman" w:hAnsi="Times New Roman" w:eastAsia="바탕"/>
                      <w:sz w:val="18"/>
                    </w:rPr>
                    <w:t>사진에서 글자 읽기</w:t>
                  </w:r>
                </w:p>
              </w:tc>
              <w:tc>
                <w:tcPr>
                  <w:tcW w:type="dxa" w:w="3238"/>
                </w:tcPr>
                <w:p>
                  <w:r>
                    <w:rPr>
                      <w:rFonts w:ascii="Times New Roman" w:hAnsi="Times New Roman" w:eastAsia="바탕"/>
                      <w:sz w:val="18"/>
                    </w:rPr>
                    <w:t>기기</w:t>
                  </w:r>
                </w:p>
              </w:tc>
              <w:tc>
                <w:tcPr>
                  <w:tcW w:type="dxa" w:w="3238"/>
                </w:tcPr>
                <w:p>
                  <w:r>
                    <w:rPr>
                      <w:rFonts w:ascii="Times New Roman" w:hAnsi="Times New Roman" w:eastAsia="바탕"/>
                      <w:sz w:val="18"/>
                    </w:rPr>
                    <w:t>그대로 된다</w:t>
                  </w:r>
                </w:p>
              </w:tc>
            </w:tr>
            <w:tr>
              <w:tc>
                <w:tcPr>
                  <w:tcW w:type="dxa" w:w="3238"/>
                </w:tcPr>
                <w:p>
                  <w:r>
                    <w:rPr>
                      <w:rFonts w:ascii="Times New Roman" w:hAnsi="Times New Roman" w:eastAsia="바탕"/>
                      <w:sz w:val="18"/>
                    </w:rPr>
                    <w:t>성분표 해석과 물리 검사</w:t>
                  </w:r>
                </w:p>
              </w:tc>
              <w:tc>
                <w:tcPr>
                  <w:tcW w:type="dxa" w:w="3238"/>
                </w:tcPr>
                <w:p>
                  <w:r>
                    <w:rPr>
                      <w:rFonts w:ascii="Times New Roman" w:hAnsi="Times New Roman" w:eastAsia="바탕"/>
                      <w:sz w:val="18"/>
                    </w:rPr>
                    <w:t>기기</w:t>
                  </w:r>
                </w:p>
              </w:tc>
              <w:tc>
                <w:tcPr>
                  <w:tcW w:type="dxa" w:w="3238"/>
                </w:tcPr>
                <w:p>
                  <w:r>
                    <w:rPr>
                      <w:rFonts w:ascii="Times New Roman" w:hAnsi="Times New Roman" w:eastAsia="바탕"/>
                      <w:sz w:val="18"/>
                    </w:rPr>
                    <w:t>그대로 된다</w:t>
                  </w:r>
                </w:p>
              </w:tc>
            </w:tr>
            <w:tr>
              <w:tc>
                <w:tcPr>
                  <w:tcW w:type="dxa" w:w="3238"/>
                </w:tcPr>
                <w:p>
                  <w:r>
                    <w:rPr>
                      <w:rFonts w:ascii="Times New Roman" w:hAnsi="Times New Roman" w:eastAsia="바탕"/>
                      <w:sz w:val="18"/>
                    </w:rPr>
                    <w:t>처방전 해석</w:t>
                  </w:r>
                </w:p>
              </w:tc>
              <w:tc>
                <w:tcPr>
                  <w:tcW w:type="dxa" w:w="3238"/>
                </w:tcPr>
                <w:p>
                  <w:r>
                    <w:rPr>
                      <w:rFonts w:ascii="Times New Roman" w:hAnsi="Times New Roman" w:eastAsia="바탕"/>
                      <w:sz w:val="18"/>
                    </w:rPr>
                    <w:t>기기</w:t>
                  </w:r>
                </w:p>
              </w:tc>
              <w:tc>
                <w:tcPr>
                  <w:tcW w:type="dxa" w:w="3238"/>
                </w:tcPr>
                <w:p>
                  <w:r>
                    <w:rPr>
                      <w:rFonts w:ascii="Times New Roman" w:hAnsi="Times New Roman" w:eastAsia="바탕"/>
                      <w:sz w:val="18"/>
                    </w:rPr>
                    <w:t>그대로 된다</w:t>
                  </w:r>
                </w:p>
              </w:tc>
            </w:tr>
            <w:tr>
              <w:tc>
                <w:tcPr>
                  <w:tcW w:type="dxa" w:w="3238"/>
                </w:tcPr>
                <w:p>
                  <w:r>
                    <w:rPr>
                      <w:rFonts w:ascii="Times New Roman" w:hAnsi="Times New Roman" w:eastAsia="바탕"/>
                      <w:sz w:val="18"/>
                    </w:rPr>
                    <w:t>종이 서식 판독</w:t>
                  </w:r>
                </w:p>
              </w:tc>
              <w:tc>
                <w:tcPr>
                  <w:tcW w:type="dxa" w:w="3238"/>
                </w:tcPr>
                <w:p>
                  <w:r>
                    <w:rPr>
                      <w:rFonts w:ascii="Times New Roman" w:hAnsi="Times New Roman" w:eastAsia="바탕"/>
                      <w:sz w:val="18"/>
                    </w:rPr>
                    <w:t>기기</w:t>
                  </w:r>
                </w:p>
              </w:tc>
              <w:tc>
                <w:tcPr>
                  <w:tcW w:type="dxa" w:w="3238"/>
                </w:tcPr>
                <w:p>
                  <w:r>
                    <w:rPr>
                      <w:rFonts w:ascii="Times New Roman" w:hAnsi="Times New Roman" w:eastAsia="바탕"/>
                      <w:sz w:val="18"/>
                    </w:rPr>
                    <w:t>그대로 된다</w:t>
                  </w:r>
                </w:p>
              </w:tc>
            </w:tr>
            <w:tr>
              <w:tc>
                <w:tcPr>
                  <w:tcW w:type="dxa" w:w="3238"/>
                </w:tcPr>
                <w:p>
                  <w:r>
                    <w:rPr>
                      <w:rFonts w:ascii="Times New Roman" w:hAnsi="Times New Roman" w:eastAsia="바탕"/>
                      <w:sz w:val="18"/>
                    </w:rPr>
                    <w:t>영양 추정 (사진)</w:t>
                  </w:r>
                </w:p>
              </w:tc>
              <w:tc>
                <w:tcPr>
                  <w:tcW w:type="dxa" w:w="3238"/>
                </w:tcPr>
                <w:p>
                  <w:r>
                    <w:rPr>
                      <w:rFonts w:ascii="Times New Roman" w:hAnsi="Times New Roman" w:eastAsia="바탕"/>
                      <w:sz w:val="18"/>
                    </w:rPr>
                    <w:t>기기</w:t>
                  </w:r>
                </w:p>
              </w:tc>
              <w:tc>
                <w:tcPr>
                  <w:tcW w:type="dxa" w:w="3238"/>
                </w:tcPr>
                <w:p>
                  <w:r>
                    <w:rPr>
                      <w:rFonts w:ascii="Times New Roman" w:hAnsi="Times New Roman" w:eastAsia="바탕"/>
                      <w:sz w:val="18"/>
                    </w:rPr>
                    <w:t>그대로 된다</w:t>
                  </w:r>
                </w:p>
              </w:tc>
            </w:tr>
            <w:tr>
              <w:tc>
                <w:tcPr>
                  <w:tcW w:type="dxa" w:w="3238"/>
                </w:tcPr>
                <w:p>
                  <w:r>
                    <w:rPr>
                      <w:rFonts w:ascii="Times New Roman" w:hAnsi="Times New Roman" w:eastAsia="바탕"/>
                      <w:sz w:val="18"/>
                    </w:rPr>
                    <w:t>판정과 하루 기준 계산</w:t>
                  </w:r>
                </w:p>
              </w:tc>
              <w:tc>
                <w:tcPr>
                  <w:tcW w:type="dxa" w:w="3238"/>
                </w:tcPr>
                <w:p>
                  <w:r>
                    <w:rPr>
                      <w:rFonts w:ascii="Times New Roman" w:hAnsi="Times New Roman" w:eastAsia="바탕"/>
                      <w:sz w:val="18"/>
                    </w:rPr>
                    <w:t>기기</w:t>
                  </w:r>
                </w:p>
              </w:tc>
              <w:tc>
                <w:tcPr>
                  <w:tcW w:type="dxa" w:w="3238"/>
                </w:tcPr>
                <w:p>
                  <w:r>
                    <w:rPr>
                      <w:rFonts w:ascii="Times New Roman" w:hAnsi="Times New Roman" w:eastAsia="바탕"/>
                      <w:sz w:val="18"/>
                    </w:rPr>
                    <w:t>그대로 된다</w:t>
                  </w:r>
                </w:p>
              </w:tc>
            </w:tr>
            <w:tr>
              <w:tc>
                <w:tcPr>
                  <w:tcW w:type="dxa" w:w="3238"/>
                </w:tcPr>
                <w:p>
                  <w:r>
                    <w:rPr>
                      <w:rFonts w:ascii="Times New Roman" w:hAnsi="Times New Roman" w:eastAsia="바탕"/>
                      <w:sz w:val="18"/>
                    </w:rPr>
                    <w:t>무엇을 찍었는지 알아보기</w:t>
                  </w:r>
                </w:p>
              </w:tc>
              <w:tc>
                <w:tcPr>
                  <w:tcW w:type="dxa" w:w="3238"/>
                </w:tcPr>
                <w:p>
                  <w:r>
                    <w:rPr>
                      <w:rFonts w:ascii="Times New Roman" w:hAnsi="Times New Roman" w:eastAsia="바탕"/>
                      <w:sz w:val="18"/>
                    </w:rPr>
                    <w:t>서버</w:t>
                  </w:r>
                </w:p>
              </w:tc>
              <w:tc>
                <w:tcPr>
                  <w:tcW w:type="dxa" w:w="3238"/>
                </w:tcPr>
                <w:p>
                  <w:r>
                    <w:rPr>
                      <w:rFonts w:ascii="Times New Roman" w:hAnsi="Times New Roman" w:eastAsia="바탕"/>
                      <w:sz w:val="18"/>
                    </w:rPr>
                    <w:t>못 알아본 것으로 처리되어 주의로 표시</w:t>
                  </w:r>
                </w:p>
              </w:tc>
            </w:tr>
            <w:tr>
              <w:tc>
                <w:tcPr>
                  <w:tcW w:type="dxa" w:w="3238"/>
                </w:tcPr>
                <w:p>
                  <w:r>
                    <w:rPr>
                      <w:rFonts w:ascii="Times New Roman" w:hAnsi="Times New Roman" w:eastAsia="바탕"/>
                      <w:sz w:val="18"/>
                    </w:rPr>
                    <w:t>제품 정보 조회</w:t>
                  </w:r>
                </w:p>
              </w:tc>
              <w:tc>
                <w:tcPr>
                  <w:tcW w:type="dxa" w:w="3238"/>
                </w:tcPr>
                <w:p>
                  <w:r>
                    <w:rPr>
                      <w:rFonts w:ascii="Times New Roman" w:hAnsi="Times New Roman" w:eastAsia="바탕"/>
                      <w:sz w:val="18"/>
                    </w:rPr>
                    <w:t>서버</w:t>
                  </w:r>
                </w:p>
              </w:tc>
              <w:tc>
                <w:tcPr>
                  <w:tcW w:type="dxa" w:w="3238"/>
                </w:tcPr>
                <w:p>
                  <w:r>
                    <w:rPr>
                      <w:rFonts w:ascii="Times New Roman" w:hAnsi="Times New Roman" w:eastAsia="바탕"/>
                      <w:sz w:val="18"/>
                    </w:rPr>
                    <w:t>조회 없이 진행</w:t>
                  </w:r>
                </w:p>
              </w:tc>
            </w:tr>
            <w:tr>
              <w:tc>
                <w:tcPr>
                  <w:tcW w:type="dxa" w:w="3238"/>
                </w:tcPr>
                <w:p>
                  <w:r>
                    <w:rPr>
                      <w:rFonts w:ascii="Times New Roman" w:hAnsi="Times New Roman" w:eastAsia="바탕"/>
                      <w:sz w:val="18"/>
                    </w:rPr>
                    <w:t>픽토그램 새로 합성</w:t>
                  </w:r>
                </w:p>
              </w:tc>
              <w:tc>
                <w:tcPr>
                  <w:tcW w:type="dxa" w:w="3238"/>
                </w:tcPr>
                <w:p>
                  <w:r>
                    <w:rPr>
                      <w:rFonts w:ascii="Times New Roman" w:hAnsi="Times New Roman" w:eastAsia="바탕"/>
                      <w:sz w:val="18"/>
                    </w:rPr>
                    <w:t>서버</w:t>
                  </w:r>
                </w:p>
              </w:tc>
              <w:tc>
                <w:tcPr>
                  <w:tcW w:type="dxa" w:w="3238"/>
                </w:tcPr>
                <w:p>
                  <w:r>
                    <w:rPr>
                      <w:rFonts w:ascii="Times New Roman" w:hAnsi="Times New Roman" w:eastAsia="바탕"/>
                      <w:sz w:val="18"/>
                    </w:rPr>
                    <w:t>이미 만들어 둔 것만 나온다</w:t>
                  </w:r>
                </w:p>
              </w:tc>
            </w:tr>
          </w:tbl>
          <w:p/>
          <w:p>
            <w:pPr>
              <w:spacing w:after="120"/>
            </w:pPr>
          </w:p>
          <w:p>
            <w:pPr>
              <w:spacing w:after="80" w:line="276" w:lineRule="auto"/>
              <w:jc w:val="both"/>
            </w:pPr>
            <w:r>
              <w:rPr>
                <w:rFonts w:ascii="Times New Roman" w:hAnsi="Times New Roman" w:eastAsia="바탕"/>
                <w:sz w:val="20"/>
              </w:rPr>
              <w:t>위의 여섯 줄과 아래의 세 줄을 가른 기준은 급한 정도다. 처방전을 읽는 일은 통신이 없다고 미룰 수 있는 종류가 아니고, 제품 정보 조회는 없어도 판정이 나온다. 이 경계가 실제로 그렇게 동작하는지를 §5.6 에서 통신을 끊고 확인했다.</w:t>
            </w:r>
          </w:p>
          <w:p>
            <w:pPr>
              <w:spacing w:after="80" w:line="276" w:lineRule="auto"/>
              <w:jc w:val="both"/>
            </w:pPr>
            <w:r>
              <w:rPr>
                <w:rFonts w:ascii="Times New Roman" w:hAnsi="Times New Roman" w:eastAsia="바탕"/>
                <w:sz w:val="20"/>
              </w:rPr>
              <w:t>대가가 하나 있다. 모델을 기기에서 돌리기로 하면 모델을 바꿀 때마다 16 MB 를 다시 내려받게 된다. 서버에 두었다면 사용자가 눈치채지 못하는 사이에 갈아 끼울 수 있었을 것이다. 인터넷이 없어도 도는 것과 조용히 고칠 수 있는 것 가운데 앞의 것을 골랐고, 이것은 대상 사용자가 정해진 뒤에는 고민할 여지가 없는 선택이었다.</w:t>
            </w:r>
          </w:p>
          <w:p>
            <w:pPr>
              <w:spacing w:before="180" w:after="40"/>
            </w:pPr>
            <w:r>
              <w:rPr>
                <w:rFonts w:ascii="Times New Roman" w:hAnsi="Times New Roman" w:eastAsia="바탕"/>
                <w:b/>
                <w:sz w:val="23"/>
              </w:rPr>
              <w:t>4.2 판정 엔진의 물리 검사</w:t>
            </w:r>
          </w:p>
          <w:p>
            <w:pPr>
              <w:spacing w:after="80" w:line="276" w:lineRule="auto"/>
              <w:jc w:val="both"/>
            </w:pPr>
            <w:r>
              <w:rPr>
                <w:rFonts w:ascii="Times New Roman" w:hAnsi="Times New Roman" w:eastAsia="바탕"/>
                <w:sz w:val="20"/>
              </w:rPr>
              <w:t xml:space="preserve">영양 정보는 세 경로로 들어온다. 영양성분표 OCR, 제품 데이터베이스 조회, 그리고 음식 사진 추정이다. 세 경로의 신뢰도는 서로 다르며 사진 추정이 가장 낮다. 이 분야의 최신 모형을 보면 열량의 평균 절대 오차가 </w:t>
            </w:r>
            <w:r>
              <w:rPr>
                <w:rFonts w:ascii="Times New Roman" w:hAnsi="Times New Roman" w:eastAsia="바탕"/>
                <w:b/>
                <w:sz w:val="20"/>
              </w:rPr>
              <w:t>253.7 kcal</w:t>
            </w:r>
            <w:r>
              <w:rPr>
                <w:rFonts w:ascii="Times New Roman" w:hAnsi="Times New Roman" w:eastAsia="바탕"/>
                <w:sz w:val="20"/>
              </w:rPr>
              <w:t>, 질량이 98.4 g, 탄수화물이 24.2 g, 단백질이 22.1 g, 지방이 14.3 g 이다 (Chen, T. et al., "NutritionVerse-Direct: Exploring Deep Neural Networks for Multitask Nutrition Prediction from Food Images," arXiv:2405.07814, 2024).</w:t>
            </w:r>
          </w:p>
          <w:p>
            <w:pPr>
              <w:spacing w:after="80" w:line="276" w:lineRule="auto"/>
              <w:jc w:val="both"/>
            </w:pPr>
            <w:r>
              <w:rPr>
                <w:rFonts w:ascii="Times New Roman" w:hAnsi="Times New Roman" w:eastAsia="바탕"/>
                <w:sz w:val="20"/>
              </w:rPr>
              <w:t xml:space="preserve">열량 오차 253.7 kcal 이 어떤 크기인지는 §2.4 의 기준치와 견주면 드러난다. 70세 기준 하루 1,800 kcal 에서 이 오차는 </w:t>
            </w:r>
            <w:r>
              <w:rPr>
                <w:rFonts w:ascii="Times New Roman" w:hAnsi="Times New Roman" w:eastAsia="바탕"/>
                <w:b/>
                <w:sz w:val="20"/>
              </w:rPr>
              <w:t>14%</w:t>
            </w:r>
            <w:r>
              <w:rPr>
                <w:rFonts w:ascii="Times New Roman" w:hAnsi="Times New Roman" w:eastAsia="바탕"/>
                <w:sz w:val="20"/>
              </w:rPr>
              <w:t>에 해당하며, 한 끼를 700 kcal 로 보면 3분의 1을 넘는다. 사진 한 장으로 "이것을 먹어도 되는가" 를 판정하기에는 충분하지 않은 정확도다. 그럼에도 이 경로를 남겨 둔 것은 대상 지역의 현지 음식이 어느 제품 데이터베이스에도 없기 때문이며, 그래서 이 경로의 값은 다른 두 경로와 똑같은 물리 검사를 통과한 뒤에만 화면에 나간다.</w:t>
            </w:r>
          </w:p>
          <w:p>
            <w:pPr>
              <w:spacing w:after="80" w:line="276" w:lineRule="auto"/>
              <w:jc w:val="both"/>
            </w:pPr>
            <w:r>
              <w:rPr>
                <w:rFonts w:ascii="Times New Roman" w:hAnsi="Times New Roman" w:eastAsia="바탕"/>
                <w:sz w:val="20"/>
              </w:rPr>
              <w:t>따라서 SnapCare 는 어느 경로로 들어왔는지와 무관하게 같은 검사를 적용한다.</w:t>
            </w:r>
          </w:p>
          <w:p>
            <w:pPr>
              <w:spacing w:after="80" w:line="276" w:lineRule="auto"/>
              <w:jc w:val="both"/>
            </w:pPr>
            <w:r>
              <w:rPr>
                <w:rFonts w:ascii="Times New Roman" w:hAnsi="Times New Roman" w:eastAsia="바탕"/>
                <w:sz w:val="20"/>
              </w:rPr>
              <w:t>[표 26] 값을 받아들이기 전에 통과해야 하는 검사</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57"/>
              <w:gridCol w:w="4857"/>
            </w:tblGrid>
            <w:tr>
              <w:tc>
                <w:tcPr>
                  <w:tcW w:type="dxa" w:w="4857"/>
                  <w:shd w:val="clear" w:fill="F2F2F2"/>
                </w:tcPr>
                <w:p>
                  <w:r>
                    <w:rPr>
                      <w:rFonts w:ascii="Times New Roman" w:hAnsi="Times New Roman" w:eastAsia="바탕"/>
                      <w:b/>
                      <w:sz w:val="18"/>
                    </w:rPr>
                    <w:t>검사</w:t>
                  </w:r>
                </w:p>
              </w:tc>
              <w:tc>
                <w:tcPr>
                  <w:tcW w:type="dxa" w:w="4857"/>
                  <w:shd w:val="clear" w:fill="F2F2F2"/>
                </w:tcPr>
                <w:p>
                  <w:r>
                    <w:rPr>
                      <w:rFonts w:ascii="Times New Roman" w:hAnsi="Times New Roman" w:eastAsia="바탕"/>
                      <w:b/>
                      <w:sz w:val="18"/>
                    </w:rPr>
                    <w:t>내용</w:t>
                  </w:r>
                </w:p>
              </w:tc>
            </w:tr>
            <w:tr>
              <w:tc>
                <w:tcPr>
                  <w:tcW w:type="dxa" w:w="4857"/>
                </w:tcPr>
                <w:p>
                  <w:r>
                    <w:rPr>
                      <w:rFonts w:ascii="Times New Roman" w:hAnsi="Times New Roman" w:eastAsia="바탕"/>
                      <w:sz w:val="18"/>
                    </w:rPr>
                    <w:t>범위</w:t>
                  </w:r>
                </w:p>
              </w:tc>
              <w:tc>
                <w:tcPr>
                  <w:tcW w:type="dxa" w:w="4857"/>
                </w:tcPr>
                <w:p>
                  <w:r>
                    <w:rPr>
                      <w:rFonts w:ascii="Times New Roman" w:hAnsi="Times New Roman" w:eastAsia="바탕"/>
                      <w:sz w:val="18"/>
                    </w:rPr>
                    <w:t>각 영양소가 물리적으로 가능한 범위 안에 있는가</w:t>
                  </w:r>
                </w:p>
              </w:tc>
            </w:tr>
            <w:tr>
              <w:tc>
                <w:tcPr>
                  <w:tcW w:type="dxa" w:w="4857"/>
                </w:tcPr>
                <w:p>
                  <w:r>
                    <w:rPr>
                      <w:rFonts w:ascii="Times New Roman" w:hAnsi="Times New Roman" w:eastAsia="바탕"/>
                      <w:sz w:val="18"/>
                    </w:rPr>
                    <w:t>부분집합</w:t>
                  </w:r>
                </w:p>
              </w:tc>
              <w:tc>
                <w:tcPr>
                  <w:tcW w:type="dxa" w:w="4857"/>
                </w:tcPr>
                <w:p>
                  <w:r>
                    <w:rPr>
                      <w:rFonts w:ascii="Times New Roman" w:hAnsi="Times New Roman" w:eastAsia="바탕"/>
                      <w:sz w:val="18"/>
                    </w:rPr>
                    <w:t>포화지방 ≤ 총지방, 당류 ≤ 탄수화물</w:t>
                  </w:r>
                </w:p>
              </w:tc>
            </w:tr>
            <w:tr>
              <w:tc>
                <w:tcPr>
                  <w:tcW w:type="dxa" w:w="4857"/>
                </w:tcPr>
                <w:p>
                  <w:r>
                    <w:rPr>
                      <w:rFonts w:ascii="Times New Roman" w:hAnsi="Times New Roman" w:eastAsia="바탕"/>
                      <w:sz w:val="18"/>
                    </w:rPr>
                    <w:t>질량 보존</w:t>
                  </w:r>
                </w:p>
              </w:tc>
              <w:tc>
                <w:tcPr>
                  <w:tcW w:type="dxa" w:w="4857"/>
                </w:tcPr>
                <w:p>
                  <w:r>
                    <w:rPr>
                      <w:rFonts w:ascii="Times New Roman" w:hAnsi="Times New Roman" w:eastAsia="바탕"/>
                      <w:sz w:val="18"/>
                    </w:rPr>
                    <w:t>영양소 합이 총 질량을 넘지 않는가</w:t>
                  </w:r>
                </w:p>
              </w:tc>
            </w:tr>
            <w:tr>
              <w:tc>
                <w:tcPr>
                  <w:tcW w:type="dxa" w:w="4857"/>
                </w:tcPr>
                <w:p>
                  <w:r>
                    <w:rPr>
                      <w:rFonts w:ascii="Times New Roman" w:hAnsi="Times New Roman" w:eastAsia="바탕"/>
                      <w:sz w:val="18"/>
                    </w:rPr>
                    <w:t>Atwater 항등식</w:t>
                  </w:r>
                </w:p>
              </w:tc>
              <w:tc>
                <w:tcPr>
                  <w:tcW w:type="dxa" w:w="4857"/>
                </w:tcPr>
                <w:p>
                  <w:r>
                    <w:rPr>
                      <w:rFonts w:ascii="Times New Roman" w:hAnsi="Times New Roman" w:eastAsia="바탕"/>
                      <w:sz w:val="18"/>
                    </w:rPr>
                    <w:t>4·탄수화물 + 4·단백질 + 9·지방 ≈ 에너지</w:t>
                  </w:r>
                </w:p>
              </w:tc>
            </w:tr>
          </w:tbl>
          <w:p/>
          <w:p>
            <w:pPr>
              <w:spacing w:after="120"/>
            </w:pPr>
          </w:p>
          <w:p>
            <w:pPr>
              <w:spacing w:before="160" w:after="60"/>
              <w:jc w:val="center"/>
            </w:pPr>
            <w:r>
              <w:drawing>
                <wp:inline xmlns:a="http://schemas.openxmlformats.org/drawingml/2006/main" xmlns:pic="http://schemas.openxmlformats.org/drawingml/2006/picture">
                  <wp:extent cx="5486400" cy="3108960"/>
                  <wp:docPr id="31" name="Picture 31"/>
                  <wp:cNvGraphicFramePr>
                    <a:graphicFrameLocks noChangeAspect="1"/>
                  </wp:cNvGraphicFramePr>
                  <a:graphic>
                    <a:graphicData uri="http://schemas.openxmlformats.org/drawingml/2006/picture">
                      <pic:pic>
                        <pic:nvPicPr>
                          <pic:cNvPr id="0" name="fig17_gate.png"/>
                          <pic:cNvPicPr/>
                        </pic:nvPicPr>
                        <pic:blipFill>
                          <a:blip r:embed="rId48"/>
                          <a:stretch>
                            <a:fillRect/>
                          </a:stretch>
                        </pic:blipFill>
                        <pic:spPr>
                          <a:xfrm>
                            <a:off x="0" y="0"/>
                            <a:ext cx="5486400" cy="310896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31]</w:t>
            </w:r>
            <w:r>
              <w:rPr>
                <w:rFonts w:ascii="Times New Roman" w:hAnsi="Times New Roman" w:eastAsia="바탕"/>
                <w:color w:val="606068"/>
                <w:sz w:val="18"/>
              </w:rPr>
              <w:t xml:space="preserve"> 세 경로가 하나의 관문을 지난다 (§4.2). 검사를 경로마다 두지 않고 한 곳에 모은 이유가 아래 붉은 줄이다. 셋째 경로는 이 앱에 나중에 들어왔고, 그때 추가로 작성한 검증 코드는 없다. 이미 있는 관문을 지나가게 했을 뿐이다.</w:t>
            </w:r>
          </w:p>
          <w:p>
            <w:pPr>
              <w:spacing w:after="80" w:line="276" w:lineRule="auto"/>
              <w:jc w:val="both"/>
            </w:pPr>
            <w:r>
              <w:rPr>
                <w:rFonts w:ascii="Times New Roman" w:hAnsi="Times New Roman" w:eastAsia="바탕"/>
                <w:sz w:val="20"/>
              </w:rPr>
              <w:t>이 검사들이 왜 판정 앞에 있는지를 §5.7 의 한 응답이 요약한다. 이화여자대학교 약학대학 이한길 부교수는 앱이 약국 업무 흐름에 들어갈 수 있겠느냐는 물음에 판단을 유보하며 순서를 지적했다. 편리성보다 정확성이 먼저 담보되어야 한다는 것이다. 이 절의 관문은 그 순서를 코드로 옮긴 것이다. 값이 어디서 왔든 물리적으로 성립하지 않으면 판정에 쓰이지 않으며, 그 대가로 값을 내지 못하는 경우가 생긴다.</w:t>
            </w:r>
          </w:p>
          <w:p>
            <w:pPr>
              <w:spacing w:after="80" w:line="276" w:lineRule="auto"/>
              <w:jc w:val="both"/>
            </w:pPr>
            <w:r>
              <w:rPr>
                <w:rFonts w:ascii="Times New Roman" w:hAnsi="Times New Roman" w:eastAsia="바탕"/>
                <w:sz w:val="20"/>
              </w:rPr>
              <w:t>Atwater 항등식이 특히 유용하다. 이것은 어떤 출처에서 온 값이든 성립해야 하는 관계이므로, 출처를 신뢰할 필요 없이 값 자체의 일관성을 검사할 수 있다.</w:t>
            </w:r>
          </w:p>
          <w:p>
            <w:pPr>
              <w:spacing w:after="80" w:line="276" w:lineRule="auto"/>
              <w:jc w:val="both"/>
            </w:pPr>
            <w:r>
              <w:rPr>
                <w:rFonts w:ascii="Times New Roman" w:hAnsi="Times New Roman" w:eastAsia="바탕"/>
                <w:sz w:val="20"/>
              </w:rPr>
              <w:t>이 검사가 실제로 필요했던 사례가 있다. 개발 과정에서 라벨 파서가 지방 값을 실제의 10배로 읽으면서, 올바르게 읽은 탄수화물과 단백질 값을 오히려 버리는 동작이 발견되었다. Atwater 검사는 이 조합을 통과시키지 않는다.</w:t>
            </w:r>
          </w:p>
          <w:p>
            <w:pPr>
              <w:spacing w:after="80" w:line="276" w:lineRule="auto"/>
              <w:jc w:val="both"/>
            </w:pPr>
            <w:r>
              <w:rPr>
                <w:rFonts w:ascii="Times New Roman" w:hAnsi="Times New Roman" w:eastAsia="바탕"/>
                <w:sz w:val="20"/>
              </w:rPr>
              <w:t>검사는 판정 엔진 앞단의 한 함수에 모여 있다. 세 경로가 모두 이 함수를 통과한 뒤에야 값이 된다.</w:t>
            </w:r>
          </w:p>
          <w:p>
            <w:pPr>
              <w:spacing w:after="160"/>
            </w:pPr>
            <w:r>
              <w:rPr>
                <w:rFonts w:ascii="Consolas" w:hAnsi="Consolas" w:eastAsia="Consolas"/>
                <w:sz w:val="18"/>
              </w:rPr>
              <w:t>export function validateDensity(per100: NutrientAmounts): ValidationResult {</w:t>
              <w:br/>
              <w:t xml:space="preserve">  const problems: string[] = [];</w:t>
              <w:br/>
              <w:br/>
              <w:t xml:space="preserve">  for (const [k, v] of Object.entries(per100) as [NutrientKey, number][]) {</w:t>
              <w:br/>
              <w:t xml:space="preserve">    const b = BOUNDS[k];                                   // ① 물리적 범위</w:t>
              <w:br/>
              <w:t xml:space="preserve">    if (b &amp;&amp; (v &lt; b[0] || v &gt; b[1])) problems.push(`${k}=${v} out of range ${b[0]}–${b[1]}`);</w:t>
              <w:br/>
              <w:t xml:space="preserve">  }</w:t>
              <w:br/>
              <w:br/>
              <w:t xml:space="preserve">  if (gt(per100.sugars, per100.carbohydrates)) problems.push('sugars &gt; carbohydrates');</w:t>
              <w:br/>
              <w:t xml:space="preserve">  if (gt(per100.saturatedFat, per100.fat)) problems.push('saturatedFat &gt; fat');   // ② 부분집합</w:t>
              <w:br/>
              <w:br/>
              <w:t xml:space="preserve">  const mass = (['carbohydrates', 'fat', 'protein', 'fiber', 'salt'] as NutrientKey[])</w:t>
              <w:br/>
              <w:t xml:space="preserve">    .reduce((s, k) =&gt; s + (per100[k] ?? 0), 0);</w:t>
              <w:br/>
              <w:t xml:space="preserve">  if (mass &gt; MASS_LIMIT) problems.push(`mass ${mass.toFixed(1)} g per 100 g`);     // ③ 질량 보존</w:t>
              <w:br/>
              <w:t xml:space="preserve">  ...</w:t>
              <w:br/>
              <w:t>}</w:t>
            </w:r>
          </w:p>
          <w:p>
            <w:pPr>
              <w:spacing w:after="80" w:line="276" w:lineRule="auto"/>
              <w:jc w:val="both"/>
            </w:pPr>
            <w:r>
              <w:rPr>
                <w:rFonts w:ascii="Times New Roman" w:hAnsi="Times New Roman" w:eastAsia="바탕"/>
                <w:sz w:val="20"/>
              </w:rPr>
              <w:t>설계 의도. 검사를 경로마다 두지 않고 한 곳에 모았다. 경로마다 두면 새 경로가 생길 때마다 검사를 다시 붙여야 하고, 붙이는 것을 잊은 경로가 곧 검증 없는 통로가 된다. 실제로 이 앱에는 세 번째 경로(사진 추정)가 나중에 들어왔는데, 그때 추가로 작성한 검증 코드는 없다. 이미 있는 관문을 지나가게 했을 뿐이다.</w:t>
            </w:r>
          </w:p>
          <w:p>
            <w:pPr>
              <w:spacing w:after="80" w:line="276" w:lineRule="auto"/>
              <w:jc w:val="both"/>
            </w:pPr>
            <w:r>
              <w:rPr>
                <w:rFonts w:ascii="Consolas" w:hAnsi="Consolas" w:eastAsia="Consolas"/>
                <w:sz w:val="19"/>
              </w:rPr>
              <w:t>problems</w:t>
            </w:r>
            <w:r>
              <w:rPr>
                <w:rFonts w:ascii="Times New Roman" w:hAnsi="Times New Roman" w:eastAsia="바탕"/>
                <w:sz w:val="20"/>
              </w:rPr>
              <w:t xml:space="preserve"> 를 참·거짓 대신 문자열 배열로 돌려주는 것도 의도가 있다. 값이 거절되었을 때 화면은 "읽지 못했습니다" 대신 무엇이 어긋났는지를 말할 수 있어야 하고, 개발 중에는 그 문자열이 그대로 로그가 된다. 앞서 지방 값을 10배로 읽던 사례를 찾아낸 것이 이 문자열이었다.</w:t>
            </w:r>
          </w:p>
          <w:p>
            <w:pPr>
              <w:spacing w:before="180" w:after="40"/>
            </w:pPr>
            <w:r>
              <w:rPr>
                <w:rFonts w:ascii="Times New Roman" w:hAnsi="Times New Roman" w:eastAsia="바탕"/>
                <w:b/>
                <w:sz w:val="23"/>
              </w:rPr>
              <w:t>4.3 하드웨어 연동 경로의 선정</w:t>
            </w:r>
          </w:p>
          <w:p>
            <w:pPr>
              <w:spacing w:after="80" w:line="276" w:lineRule="auto"/>
              <w:jc w:val="both"/>
            </w:pPr>
            <w:r>
              <w:rPr>
                <w:rFonts w:ascii="Times New Roman" w:hAnsi="Times New Roman" w:eastAsia="바탕"/>
                <w:sz w:val="20"/>
              </w:rPr>
              <w:t>폰과 디스펜서를 잇는 경로는 여러 제약이 동시에 걸리는 문제였다.</w:t>
            </w:r>
          </w:p>
          <w:p>
            <w:pPr>
              <w:spacing w:after="80" w:line="276" w:lineRule="auto"/>
              <w:jc w:val="both"/>
            </w:pPr>
            <w:r>
              <w:rPr>
                <w:rFonts w:ascii="Times New Roman" w:hAnsi="Times New Roman" w:eastAsia="바탕"/>
                <w:sz w:val="20"/>
              </w:rPr>
              <w:t>[표 27] 검토한 연결 방식과 각각을 배제한 이유</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방식</w:t>
                  </w:r>
                </w:p>
              </w:tc>
              <w:tc>
                <w:tcPr>
                  <w:tcW w:type="dxa" w:w="3238"/>
                  <w:shd w:val="clear" w:fill="F2F2F2"/>
                </w:tcPr>
                <w:p>
                  <w:r>
                    <w:rPr>
                      <w:rFonts w:ascii="Times New Roman" w:hAnsi="Times New Roman" w:eastAsia="바탕"/>
                      <w:b/>
                      <w:sz w:val="18"/>
                    </w:rPr>
                    <w:t>배제 사유</w:t>
                  </w:r>
                </w:p>
              </w:tc>
              <w:tc>
                <w:tcPr>
                  <w:tcW w:type="dxa" w:w="3238"/>
                  <w:shd w:val="clear" w:fill="F2F2F2"/>
                </w:tcPr>
                <w:p>
                  <w:r>
                    <w:rPr>
                      <w:rFonts w:ascii="Times New Roman" w:hAnsi="Times New Roman" w:eastAsia="바탕"/>
                      <w:b/>
                      <w:sz w:val="18"/>
                    </w:rPr>
                    <w:t>성격</w:t>
                  </w:r>
                </w:p>
              </w:tc>
            </w:tr>
            <w:tr>
              <w:tc>
                <w:tcPr>
                  <w:tcW w:type="dxa" w:w="3238"/>
                </w:tcPr>
                <w:p>
                  <w:r>
                    <w:rPr>
                      <w:rFonts w:ascii="Times New Roman" w:hAnsi="Times New Roman" w:eastAsia="바탕"/>
                      <w:sz w:val="18"/>
                    </w:rPr>
                    <w:t>Web Bluetooth</w:t>
                  </w:r>
                </w:p>
              </w:tc>
              <w:tc>
                <w:tcPr>
                  <w:tcW w:type="dxa" w:w="3238"/>
                </w:tcPr>
                <w:p>
                  <w:r>
                    <w:rPr>
                      <w:rFonts w:ascii="Times New Roman" w:hAnsi="Times New Roman" w:eastAsia="바탕"/>
                      <w:sz w:val="18"/>
                    </w:rPr>
                    <w:t xml:space="preserve">iOS 가 모든 브라우저에 WebKit 을 강제하므로 </w:t>
                  </w:r>
                  <w:r>
                    <w:rPr>
                      <w:rFonts w:ascii="Consolas" w:hAnsi="Consolas" w:eastAsia="Consolas"/>
                      <w:sz w:val="17"/>
                    </w:rPr>
                    <w:t>navigator.bluetooth</w:t>
                  </w:r>
                  <w:r>
                    <w:rPr>
                      <w:rFonts w:ascii="Times New Roman" w:hAnsi="Times New Roman" w:eastAsia="바탕"/>
                      <w:sz w:val="18"/>
                    </w:rPr>
                    <w:t xml:space="preserve"> 가 존재하지 않는다</w:t>
                  </w:r>
                </w:p>
              </w:tc>
              <w:tc>
                <w:tcPr>
                  <w:tcW w:type="dxa" w:w="3238"/>
                </w:tcPr>
                <w:p>
                  <w:r>
                    <w:rPr>
                      <w:rFonts w:ascii="Times New Roman" w:hAnsi="Times New Roman" w:eastAsia="바탕"/>
                      <w:sz w:val="18"/>
                    </w:rPr>
                    <w:t>플랫폼 제약</w:t>
                  </w:r>
                </w:p>
              </w:tc>
            </w:tr>
            <w:tr>
              <w:tc>
                <w:tcPr>
                  <w:tcW w:type="dxa" w:w="3238"/>
                </w:tcPr>
                <w:p>
                  <w:r>
                    <w:rPr>
                      <w:rFonts w:ascii="Times New Roman" w:hAnsi="Times New Roman" w:eastAsia="바탕"/>
                      <w:sz w:val="18"/>
                    </w:rPr>
                    <w:t xml:space="preserve">HTTPS 페이지에서 기기로 직접 </w:t>
                  </w:r>
                  <w:r>
                    <w:rPr>
                      <w:rFonts w:ascii="Consolas" w:hAnsi="Consolas" w:eastAsia="Consolas"/>
                      <w:sz w:val="17"/>
                    </w:rPr>
                    <w:t>fetch</w:t>
                  </w:r>
                </w:p>
              </w:tc>
              <w:tc>
                <w:tcPr>
                  <w:tcW w:type="dxa" w:w="3238"/>
                </w:tcPr>
                <w:p>
                  <w:r>
                    <w:rPr>
                      <w:rFonts w:ascii="Times New Roman" w:hAnsi="Times New Roman" w:eastAsia="바탕"/>
                      <w:sz w:val="18"/>
                    </w:rPr>
                    <w:t>혼합 콘텐츠 차단. 요청이 브라우저를 떠나지 않는다</w:t>
                  </w:r>
                </w:p>
              </w:tc>
              <w:tc>
                <w:tcPr>
                  <w:tcW w:type="dxa" w:w="3238"/>
                </w:tcPr>
                <w:p>
                  <w:r>
                    <w:rPr>
                      <w:rFonts w:ascii="Times New Roman" w:hAnsi="Times New Roman" w:eastAsia="바탕"/>
                      <w:sz w:val="18"/>
                    </w:rPr>
                    <w:t>플랫폼 제약</w:t>
                  </w:r>
                </w:p>
              </w:tc>
            </w:tr>
            <w:tr>
              <w:tc>
                <w:tcPr>
                  <w:tcW w:type="dxa" w:w="3238"/>
                </w:tcPr>
                <w:p>
                  <w:r>
                    <w:rPr>
                      <w:rFonts w:ascii="Times New Roman" w:hAnsi="Times New Roman" w:eastAsia="바탕"/>
                      <w:sz w:val="18"/>
                    </w:rPr>
                    <w:t>클라우드 브로커 (MQTT over wss)</w:t>
                  </w:r>
                </w:p>
              </w:tc>
              <w:tc>
                <w:tcPr>
                  <w:tcW w:type="dxa" w:w="3238"/>
                </w:tcPr>
                <w:p>
                  <w:r>
                    <w:rPr>
                      <w:rFonts w:ascii="Times New Roman" w:hAnsi="Times New Roman" w:eastAsia="바탕"/>
                      <w:sz w:val="18"/>
                    </w:rPr>
                    <w:t xml:space="preserve">세 문제를 모두 해결하나 </w:t>
                  </w:r>
                  <w:r>
                    <w:rPr>
                      <w:rFonts w:ascii="Times New Roman" w:hAnsi="Times New Roman" w:eastAsia="바탕"/>
                      <w:b/>
                      <w:sz w:val="18"/>
                    </w:rPr>
                    <w:t>양쪽 모두에 인터넷을 요구한다</w:t>
                  </w:r>
                </w:p>
              </w:tc>
              <w:tc>
                <w:tcPr>
                  <w:tcW w:type="dxa" w:w="3238"/>
                </w:tcPr>
                <w:p>
                  <w:r>
                    <w:rPr>
                      <w:rFonts w:ascii="Times New Roman" w:hAnsi="Times New Roman" w:eastAsia="바탕"/>
                      <w:sz w:val="18"/>
                    </w:rPr>
                    <w:t>대상 환경과 충돌</w:t>
                  </w:r>
                </w:p>
              </w:tc>
            </w:tr>
            <w:tr>
              <w:tc>
                <w:tcPr>
                  <w:tcW w:type="dxa" w:w="3238"/>
                </w:tcPr>
                <w:p>
                  <w:r>
                    <w:rPr>
                      <w:rFonts w:ascii="Times New Roman" w:hAnsi="Times New Roman" w:eastAsia="바탕"/>
                      <w:sz w:val="18"/>
                    </w:rPr>
                    <w:t>iOS 지원 포기</w:t>
                  </w:r>
                </w:p>
              </w:tc>
              <w:tc>
                <w:tcPr>
                  <w:tcW w:type="dxa" w:w="3238"/>
                </w:tcPr>
                <w:p>
                  <w:r>
                    <w:rPr>
                      <w:rFonts w:ascii="Times New Roman" w:hAnsi="Times New Roman" w:eastAsia="바탕"/>
                      <w:sz w:val="18"/>
                    </w:rPr>
                    <w:t xml:space="preserve">안드로이드 점유율이 아프리카 86.6%·중남미 90.9%·인도 약 95%로 근거는 있으나, </w:t>
                  </w:r>
                  <w:r>
                    <w:rPr>
                      <w:rFonts w:ascii="Times New Roman" w:hAnsi="Times New Roman" w:eastAsia="바탕"/>
                      <w:b/>
                      <w:sz w:val="18"/>
                    </w:rPr>
                    <w:t>"누구에게나 통한다"는 제품의 주장과 모순된다</w:t>
                  </w:r>
                </w:p>
              </w:tc>
              <w:tc>
                <w:tcPr>
                  <w:tcW w:type="dxa" w:w="3238"/>
                </w:tcPr>
                <w:p>
                  <w:r>
                    <w:rPr>
                      <w:rFonts w:ascii="Times New Roman" w:hAnsi="Times New Roman" w:eastAsia="바탕"/>
                      <w:sz w:val="18"/>
                    </w:rPr>
                    <w:t>자체 원칙</w:t>
                  </w:r>
                </w:p>
              </w:tc>
            </w:tr>
          </w:tbl>
          <w:p/>
          <w:p>
            <w:pPr>
              <w:spacing w:after="120"/>
            </w:pPr>
          </w:p>
          <w:p>
            <w:pPr>
              <w:spacing w:after="80" w:line="276" w:lineRule="auto"/>
              <w:jc w:val="both"/>
            </w:pPr>
            <w:r>
              <w:rPr>
                <w:rFonts w:ascii="Times New Roman" w:hAnsi="Times New Roman" w:eastAsia="바탕"/>
                <w:sz w:val="20"/>
              </w:rPr>
              <w:t>앞의 둘은 플랫폼이 정한 것이라 우회할 수 없고, 셋째는 저인프라 지역을 대상으로 하는 이상 받아들일 수 없으며, 넷째는 우리가 스스로 배제했다. 표 27의 마지막 행이 나머지와 성격이 다르다는 점을 밝혀 둔다. 기술이 막은 것이 아니라 제품의 주장을 지키기 위해 선택지를 좁힌 것이다.</w:t>
            </w:r>
          </w:p>
          <w:p>
            <w:pPr>
              <w:spacing w:after="80" w:line="276" w:lineRule="auto"/>
              <w:jc w:val="both"/>
            </w:pPr>
            <w:r>
              <w:rPr>
                <w:rFonts w:ascii="Times New Roman" w:hAnsi="Times New Roman" w:eastAsia="바탕"/>
                <w:sz w:val="20"/>
              </w:rPr>
              <w:t xml:space="preserve">남은 경로는 최상위 내비게이션이다. HTTPS 페이지가 HTTP 기기를 </w:t>
            </w:r>
            <w:r>
              <w:rPr>
                <w:rFonts w:ascii="Consolas" w:hAnsi="Consolas" w:eastAsia="Consolas"/>
                <w:sz w:val="19"/>
              </w:rPr>
              <w:t>fetch</w:t>
            </w:r>
            <w:r>
              <w:rPr>
                <w:rFonts w:ascii="Times New Roman" w:hAnsi="Times New Roman" w:eastAsia="바탕"/>
                <w:sz w:val="20"/>
              </w:rPr>
              <w:t xml:space="preserve"> 할 수는 없지만, 그 주소로 이동하는 것은 차단되지 않는다. 따라서 앱은 기기의 저장 주소로 가는 링크를 만들고, 사용자가 한 번 누르면 기기가 일정을 저장한 뒤 확인 페이지를 보여준다. 브로커도 클라우드도 필요하지 않으며 가정 내에서 완결된다.</w:t>
            </w:r>
          </w:p>
          <w:p>
            <w:pPr>
              <w:spacing w:before="120" w:after="20"/>
            </w:pPr>
            <w:r>
              <w:rPr>
                <w:rFonts w:ascii="Times New Roman" w:hAnsi="Times New Roman" w:eastAsia="바탕"/>
                <w:b/>
                <w:sz w:val="21"/>
              </w:rPr>
              <w:t>4.3.1 릴레이 경로의 추가</w:t>
            </w:r>
          </w:p>
          <w:p>
            <w:pPr>
              <w:spacing w:after="80" w:line="276" w:lineRule="auto"/>
              <w:jc w:val="both"/>
            </w:pPr>
            <w:r>
              <w:rPr>
                <w:rFonts w:ascii="Times New Roman" w:hAnsi="Times New Roman" w:eastAsia="바탕"/>
                <w:sz w:val="20"/>
              </w:rPr>
              <w:t>표 27 의 셋째 행인 클라우드 브로커를 배제한 이유는 "양쪽 모두에 인터넷을 요구한다" 였다. 그것은 그 경로 하나에만 의존할 때 참인 문장이다. 위의 LAN 경로가 이미 완결되어 있으므로, 그 위에 인터넷 경로를 하나 더 얹는 것은 요구 조건을 늘리지 않는다.</w:t>
            </w:r>
          </w:p>
          <w:p>
            <w:pPr>
              <w:spacing w:after="80" w:line="276" w:lineRule="auto"/>
              <w:jc w:val="both"/>
            </w:pPr>
            <w:r>
              <w:rPr>
                <w:rFonts w:ascii="Times New Roman" w:hAnsi="Times New Roman" w:eastAsia="바탕"/>
                <w:sz w:val="20"/>
              </w:rPr>
              <w:t>그렇게 판단한 이유는 LAN 경로가 풀지 못하는 문제가 남아 있었기 때문이다. 처방을 관리하는 사람은 대개 그 집에 없다. 보호자는 직장에 있고 복용 시각은 화요일 오후에 바뀐다. 그리고 §4.3 앞부분에서 배제한 두 제약이 LAN 경로에 그대로 남아 있다. 혼합 콘텐츠 때문에 앱은 기기의 API 를 부를 수 없고, 그래서 링크가 실어 나를 수 있는 것은 예전 호환 URL 이 받는 항목뿐이다. 거기에는 요일 칸도 복용 기간 칸도 없다. 월·수·금 처방이 이레 내내 나가고, 30일 처방이 통이 빌 때까지 나간다.</w:t>
            </w:r>
          </w:p>
          <w:p>
            <w:pPr>
              <w:spacing w:after="80" w:line="276" w:lineRule="auto"/>
              <w:jc w:val="both"/>
            </w:pPr>
            <w:r>
              <w:rPr>
                <w:rFonts w:ascii="Times New Roman" w:hAnsi="Times New Roman" w:eastAsia="바탕"/>
                <w:sz w:val="20"/>
              </w:rPr>
              <w:t>따라서 디스펜서가 릴레이로 나가는 연결 하나를 붙잡고 있게 했다. 방향이 바깥인 것은 가정용 공유기가 디스펜서로 포트를 열어 주지 않기 때문이고, 열어 달라고 부탁할 일도 아니기 때문이다. 릴레이가 HTTPS 이므로 혼합 콘텐츠 문제가 사라지고, 그래서 요일과 기간이 실린다.</w:t>
            </w:r>
          </w:p>
          <w:p>
            <w:pPr>
              <w:spacing w:after="80" w:line="276" w:lineRule="auto"/>
              <w:jc w:val="both"/>
            </w:pPr>
            <w:r>
              <w:rPr>
                <w:rFonts w:ascii="Times New Roman" w:hAnsi="Times New Roman" w:eastAsia="바탕"/>
                <w:sz w:val="20"/>
              </w:rPr>
              <w:t>릴레이는 자기가 나르는 것을 읽지 못한다. 오가는 것은 전부 AES-256-GCM 이고, 여는 열쇠는 기기에 인쇄된 열 글자에서 양쪽이 각자 유도한다. 어느 쪽도 그 열쇠를 보내지 않는다. 릴레이에게는 같은 유도의 다른 가지를 준다. 사서함을 구분하기에는 충분하고 여는 데는 쓸모없는 값이다.</w:t>
            </w:r>
          </w:p>
          <w:p>
            <w:pPr>
              <w:spacing w:after="160"/>
            </w:pPr>
            <w:r>
              <w:rPr>
                <w:rFonts w:ascii="Consolas" w:hAnsi="Consolas" w:eastAsia="Consolas"/>
                <w:sz w:val="18"/>
              </w:rPr>
              <w:t>인쇄 코드 ──HKDF──► device id      릴레이의 주소       (릴레이가 본다)</w:t>
              <w:br/>
              <w:t xml:space="preserve">         ──HKDF──► access token   그 사서함의 권한     (릴레이가 본다)</w:t>
              <w:br/>
              <w:t xml:space="preserve">         ──HKDF──► box key        일정을 연다          (절대 못 본다)</w:t>
            </w:r>
          </w:p>
          <w:p>
            <w:pPr>
              <w:spacing w:before="160" w:after="60"/>
              <w:jc w:val="center"/>
            </w:pPr>
            <w:r>
              <w:drawing>
                <wp:inline xmlns:a="http://schemas.openxmlformats.org/drawingml/2006/main" xmlns:pic="http://schemas.openxmlformats.org/drawingml/2006/picture">
                  <wp:extent cx="5486400" cy="2194560"/>
                  <wp:docPr id="32" name="Picture 32"/>
                  <wp:cNvGraphicFramePr>
                    <a:graphicFrameLocks noChangeAspect="1"/>
                  </wp:cNvGraphicFramePr>
                  <a:graphic>
                    <a:graphicData uri="http://schemas.openxmlformats.org/drawingml/2006/picture">
                      <pic:pic>
                        <pic:nvPicPr>
                          <pic:cNvPr id="0" name="fig20_relay_keys.png"/>
                          <pic:cNvPicPr/>
                        </pic:nvPicPr>
                        <pic:blipFill>
                          <a:blip r:embed="rId49"/>
                          <a:stretch>
                            <a:fillRect/>
                          </a:stretch>
                        </pic:blipFill>
                        <pic:spPr>
                          <a:xfrm>
                            <a:off x="0" y="0"/>
                            <a:ext cx="5486400" cy="219456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32]</w:t>
            </w:r>
            <w:r>
              <w:rPr>
                <w:rFonts w:ascii="Times New Roman" w:hAnsi="Times New Roman" w:eastAsia="바탕"/>
                <w:color w:val="606068"/>
                <w:sz w:val="18"/>
              </w:rPr>
              <w:t xml:space="preserve"> 인쇄된 열 글자에서 세 값이 갈라진다. 릴레이는 앞의 둘로 사서함을 구분하고, 마지막 하나는 어느 쪽도 보내지 않으므로 릴레이가 가질 방법이 없다.</w:t>
            </w:r>
          </w:p>
          <w:p>
            <w:pPr>
              <w:spacing w:after="80" w:line="276" w:lineRule="auto"/>
              <w:jc w:val="both"/>
            </w:pPr>
            <w:r>
              <w:rPr>
                <w:rFonts w:ascii="Times New Roman" w:hAnsi="Times New Roman" w:eastAsia="바탕"/>
                <w:sz w:val="20"/>
              </w:rPr>
              <w:t>이것은 의존이 아니라 통로 하나가 늘어난 것이다. 일정은 이미 기기의 SD 카드에 있고 시각은 실시간시계가 안다. 릴레이가 멎었든, 닿지 않든, 아예 설정되지 않았든 누구의 복용도 놓치지 않는다. 표 27 의 판단은 그대로 유효하다. 우리는 여전히 클라우드를 요구하지 않는다.</w:t>
            </w:r>
          </w:p>
          <w:p>
            <w:pPr>
              <w:spacing w:before="180" w:after="40"/>
            </w:pPr>
            <w:r>
              <w:rPr>
                <w:rFonts w:ascii="Times New Roman" w:hAnsi="Times New Roman" w:eastAsia="바탕"/>
                <w:b/>
                <w:sz w:val="23"/>
              </w:rPr>
              <w:t>4.4 종이 서식 판독</w:t>
            </w:r>
          </w:p>
          <w:p>
            <w:pPr>
              <w:spacing w:after="80" w:line="276" w:lineRule="auto"/>
              <w:jc w:val="both"/>
            </w:pPr>
            <w:r>
              <w:rPr>
                <w:rFonts w:ascii="Times New Roman" w:hAnsi="Times New Roman" w:eastAsia="바탕"/>
                <w:sz w:val="20"/>
              </w:rPr>
              <w:t>디스펜서의 원본 오픈소스 설계는 2.8인치 터치스크린으로 모든 설정을 수행한다. 이는 SnapCare 의 전제와 정면으로 충돌한다. 문자 메뉴를 읽어야 하는 화면은 우리가 없애려는 것 자체다.</w:t>
            </w:r>
          </w:p>
          <w:p>
            <w:pPr>
              <w:spacing w:after="80" w:line="276" w:lineRule="auto"/>
              <w:jc w:val="both"/>
            </w:pPr>
            <w:r>
              <w:rPr>
                <w:rFonts w:ascii="Times New Roman" w:hAnsi="Times New Roman" w:eastAsia="바탕"/>
                <w:sz w:val="20"/>
              </w:rPr>
              <w:t>따라서 화면을 제거하고 종이 서식으로 대체했다. 의사나 약사가 서식에 표시하면, 환자는 그것을 사진으로 찍기만 하면 된다.</w:t>
            </w:r>
          </w:p>
          <w:p>
            <w:pPr>
              <w:spacing w:after="80" w:line="276" w:lineRule="auto"/>
              <w:jc w:val="both"/>
            </w:pPr>
            <w:r>
              <w:rPr>
                <w:rFonts w:ascii="Times New Roman" w:hAnsi="Times New Roman" w:eastAsia="바탕"/>
                <w:sz w:val="20"/>
              </w:rPr>
              <w:t>판독기는 처음에 서버의 파이썬과 OpenCV 로 만들었고, 그 뒤 브라우저로 옮겼다. 옮긴 이유는 이 경로만 인터넷을 요구하고 있었기 때문이다. 글자 인식도 영양 추정 모델도 판정 엔진도 픽토그램도 전부 기기 안에 있는데(§4.1), 인터넷이 없는 진료소에서 가장 쓰고 싶은 기능이 서버를 부르고 있었다.</w:t>
            </w:r>
          </w:p>
          <w:p>
            <w:pPr>
              <w:spacing w:after="80" w:line="276" w:lineRule="auto"/>
              <w:jc w:val="both"/>
            </w:pPr>
            <w:r>
              <w:rPr>
                <w:rFonts w:ascii="Times New Roman" w:hAnsi="Times New Roman" w:eastAsia="바탕"/>
                <w:sz w:val="20"/>
              </w:rPr>
              <w:t>opencv.js 를 통째로 싣지 않고 쓰는 함수만 옮겨 적었다. 가우시안 흐림, 적응형 이진화, 라플라시안 분산, 원근 워프, 오츠 이진화다. 8 MB 를 더 받게 하는 것은 §4.5 에서 모델 16 MB 를 처음 쓸 때 받도록 한 판단과 어긋난다. ArUco 검출도 직접 짰다. 종이에 인쇄한 것은 네 개뿐이므로 사전 50개를 옮길 이유가 없고, 후보가 나머지 46개 중 하나로 "고쳐질" 길도 함께 없어진다.</w:t>
            </w:r>
          </w:p>
          <w:p>
            <w:pPr>
              <w:spacing w:after="80" w:line="276" w:lineRule="auto"/>
              <w:jc w:val="both"/>
            </w:pPr>
            <w:r>
              <w:rPr>
                <w:rFonts w:ascii="Times New Roman" w:hAnsi="Times New Roman" w:eastAsia="바탕"/>
                <w:sz w:val="20"/>
              </w:rPr>
              <w:t>파이썬 판을 지우지 않고 남겨 두었다. 두 구현이 같은 답을 내는지가 옮긴 것이 맞는지를 판정하는 유일한 방법이기 때문이다.</w:t>
            </w:r>
          </w:p>
          <w:p>
            <w:pPr>
              <w:spacing w:after="80" w:line="276" w:lineRule="auto"/>
              <w:jc w:val="both"/>
            </w:pPr>
            <w:r>
              <w:rPr>
                <w:rFonts w:ascii="Times New Roman" w:hAnsi="Times New Roman" w:eastAsia="바탕"/>
                <w:sz w:val="20"/>
              </w:rPr>
              <w:t>판독은 네 단계다. 서식 네 귀퉁이의 ArUco 마커를 찾아 원근을 보정하고(1000×1000으로 펴고), 적응형 이진화를 걸고, 설정 파일에 적힌 좌표에서 각 버블의 채움 비율을 재고, 그 비율로 무엇이 표시되었는지 정한다. 마커를 찾지 못하면 값을 지어내지 않고 "종이 전체가 화면에 들어오지 않았다" 는 뜻의 오류를 돌려준다.</w:t>
            </w:r>
          </w:p>
          <w:p>
            <w:pPr>
              <w:spacing w:after="80" w:line="276" w:lineRule="auto"/>
              <w:jc w:val="both"/>
            </w:pPr>
            <w:r>
              <w:rPr>
                <w:rFonts w:ascii="Times New Roman" w:hAnsi="Times New Roman" w:eastAsia="바탕"/>
                <w:sz w:val="20"/>
              </w:rPr>
              <w:t>값을 정하는 규칙에 한 가지 판단이 들어 있다. 항목마다 하나만 고르는 것(칸 번호·기간·시각)과 여럿 고를 수 있는 것(요일)이 다르게 처리된다. 전자는 가장 진한 칸 하나를 고르되 2등과의 차이가 충분해야 하고, 그렇지 않으면 값을 내지 않고 문제로 보고한다. 애매한 것을 그럴듯하게 고르는 것이 이 경로에서 가장 나쁜 실패이기 때문이다. 잘못 읽은 복용 시각은 아무 값도 읽지 못한 것보다 위험하다.</w:t>
            </w:r>
          </w:p>
          <w:p>
            <w:pPr>
              <w:spacing w:after="160"/>
            </w:pPr>
            <w:r>
              <w:rPr>
                <w:rFonts w:ascii="Consolas" w:hAnsi="Consolas" w:eastAsia="Consolas"/>
                <w:sz w:val="18"/>
              </w:rPr>
              <w:t>if group["mode"] == "one":</w:t>
              <w:br/>
              <w:t xml:space="preserve">    ranked = sorted(s.items(), key=lambda kv: -kv[1])</w:t>
              <w:br/>
              <w:t xml:space="preserve">    best, second = ranked[0], ranked[1]</w:t>
              <w:br/>
              <w:br/>
              <w:t xml:space="preserve">    if best[1] &lt; abs_min:                      # ① 아무것도 안 칠했다</w:t>
              <w:br/>
              <w:t xml:space="preserve">        values[name] = None</w:t>
              <w:br/>
              <w:t xml:space="preserve">        problems.append(f"{name}: nothing filled")</w:t>
              <w:br/>
              <w:br/>
              <w:t xml:space="preserve">    elif second[1] &gt;= abs_min:                 # ② 둘 다 제대로 칠했다</w:t>
              <w:br/>
              <w:t xml:space="preserve">        # 둘 사이의 간격만 보면, 마음을 바꿔 다른 칸을 칠하고 앞의 것을 지우지</w:t>
              <w:br/>
              <w:t xml:space="preserve">        # 않은 종이에서 펜이 더 덮은 쪽을 조용히 고르게 된다. 종이는 서로 다른</w:t>
              <w:br/>
              <w:t xml:space="preserve">        # 두 가지를 말하고 있고, 어느 쪽이었는지는 그것을 쓴 사람만 안다.</w:t>
              <w:br/>
              <w:t xml:space="preserve">        values[name] = None</w:t>
              <w:br/>
              <w:t xml:space="preserve">        problems.append(</w:t>
              <w:br/>
              <w:t xml:space="preserve">            f"{name}: two boxes filled ({best[0]}={best[1]:.2f}, "</w:t>
              <w:br/>
              <w:t xml:space="preserve">            f"{second[0]}={second[1]:.2f}) — erase one and retake"</w:t>
              <w:br/>
              <w:t xml:space="preserve">        )</w:t>
              <w:br/>
              <w:br/>
              <w:t xml:space="preserve">    elif best[1] - second[1] &lt; margin:         # ③ 갈라지지 않는다</w:t>
              <w:br/>
              <w:t xml:space="preserve">        values[name] = None</w:t>
              <w:br/>
              <w:t xml:space="preserve">        problems.append(</w:t>
              <w:br/>
              <w:t xml:space="preserve">            f"{name}: ambiguous ({best[0]}={best[1]:.2f}, {second[0]}={second[1]:.2f})"</w:t>
              <w:br/>
              <w:t xml:space="preserve">        )</w:t>
              <w:br/>
              <w:br/>
              <w:t xml:space="preserve">    else:</w:t>
              <w:br/>
              <w:t xml:space="preserve">        values[name] = best[0]</w:t>
              <w:br/>
              <w:t>else:                                          # 여럿 고르는 항목 (요일)</w:t>
              <w:br/>
              <w:t xml:space="preserve">    picked  = [k for k in group["bubbles"] if s[k] &gt;= abs_min]</w:t>
              <w:br/>
              <w:t xml:space="preserve">    unclear = [k for k in group["bubbles"] if abs_min - margin &lt;= s[k] &lt; abs_min]</w:t>
            </w:r>
          </w:p>
          <w:p>
            <w:pPr>
              <w:spacing w:before="160" w:after="60"/>
              <w:jc w:val="center"/>
            </w:pPr>
            <w:r>
              <w:drawing>
                <wp:inline xmlns:a="http://schemas.openxmlformats.org/drawingml/2006/main" xmlns:pic="http://schemas.openxmlformats.org/drawingml/2006/picture">
                  <wp:extent cx="5486400" cy="2194560"/>
                  <wp:docPr id="33" name="Picture 33"/>
                  <wp:cNvGraphicFramePr>
                    <a:graphicFrameLocks noChangeAspect="1"/>
                  </wp:cNvGraphicFramePr>
                  <a:graphic>
                    <a:graphicData uri="http://schemas.openxmlformats.org/drawingml/2006/picture">
                      <pic:pic>
                        <pic:nvPicPr>
                          <pic:cNvPr id="0" name="fig23_formsheet.png"/>
                          <pic:cNvPicPr/>
                        </pic:nvPicPr>
                        <pic:blipFill>
                          <a:blip r:embed="rId50"/>
                          <a:stretch>
                            <a:fillRect/>
                          </a:stretch>
                        </pic:blipFill>
                        <pic:spPr>
                          <a:xfrm>
                            <a:off x="0" y="0"/>
                            <a:ext cx="5486400" cy="219456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33]</w:t>
            </w:r>
            <w:r>
              <w:rPr>
                <w:rFonts w:ascii="Times New Roman" w:hAnsi="Times New Roman" w:eastAsia="바탕"/>
                <w:color w:val="606068"/>
                <w:sz w:val="18"/>
              </w:rPr>
              <w:t xml:space="preserve"> 종이 서식을 읽는 네 단계와, 하나만 고르는 항목에서 값을 내지 않는 세 갈래. 붉은 상자 셋이 모두 값을 내지 않는 쪽으로 끝난다.</w:t>
            </w:r>
          </w:p>
          <w:p>
            <w:pPr>
              <w:spacing w:after="80" w:line="276" w:lineRule="auto"/>
              <w:jc w:val="both"/>
            </w:pPr>
            <w:r>
              <w:rPr>
                <w:rFonts w:ascii="Times New Roman" w:hAnsi="Times New Roman" w:eastAsia="바탕"/>
                <w:sz w:val="20"/>
              </w:rPr>
              <w:t>설계 의도. 갈래 ①②③ 이 모두 값을 내지 않는 쪽으로 끝난다는 것이 이 함수의 성격이다. 특히 ② 가 그렇다. 두 칸이 모두 제대로 칠해져 있으면 더 진한 쪽을 고르는 것이 기술적으로는 쉽지만, 그것은 종이가 하지 않은 말을 만들어 내는 것이다.</w:t>
            </w:r>
          </w:p>
          <w:p>
            <w:pPr>
              <w:spacing w:after="80" w:line="276" w:lineRule="auto"/>
              <w:jc w:val="both"/>
            </w:pPr>
            <w:r>
              <w:rPr>
                <w:rFonts w:ascii="Times New Roman" w:hAnsi="Times New Roman" w:eastAsia="바탕"/>
                <w:sz w:val="20"/>
              </w:rPr>
              <w:t>이름이 붙은 문제(</w:t>
            </w:r>
            <w:r>
              <w:rPr>
                <w:rFonts w:ascii="Consolas" w:hAnsi="Consolas" w:eastAsia="Consolas"/>
                <w:sz w:val="19"/>
              </w:rPr>
              <w:t>problems</w:t>
            </w:r>
            <w:r>
              <w:rPr>
                <w:rFonts w:ascii="Times New Roman" w:hAnsi="Times New Roman" w:eastAsia="바탕"/>
                <w:sz w:val="20"/>
              </w:rPr>
              <w:t>)는 사용자를 종이로 돌려보내며 되돌릴 수 있다. 확신에 찬 오독은 되돌릴 수 없다. 판독기가 "모르겠다" 고 말할 수 있어야 하는 이유가 여기 있고, 이것은 §2.2 의 파서가 지어낸 이름을 그림 대신 오류로 만드는 것, §5.2 의 검사기가 통과 기준을 결과에 맞추어 낮추지 않는 것과 같은 원칙이다.</w:t>
            </w:r>
          </w:p>
          <w:p>
            <w:pPr>
              <w:spacing w:after="80" w:line="276" w:lineRule="auto"/>
              <w:jc w:val="both"/>
            </w:pPr>
            <w:r>
              <w:rPr>
                <w:rFonts w:ascii="Times New Roman" w:hAnsi="Times New Roman" w:eastAsia="바탕"/>
                <w:sz w:val="20"/>
              </w:rPr>
              <w:t xml:space="preserve">요일처럼 여럿 고르는 항목에서는 </w:t>
            </w:r>
            <w:r>
              <w:rPr>
                <w:rFonts w:ascii="Consolas" w:hAnsi="Consolas" w:eastAsia="Consolas"/>
                <w:sz w:val="19"/>
              </w:rPr>
              <w:t>unclear</w:t>
            </w:r>
            <w:r>
              <w:rPr>
                <w:rFonts w:ascii="Times New Roman" w:hAnsi="Times New Roman" w:eastAsia="바탕"/>
                <w:sz w:val="20"/>
              </w:rPr>
              <w:t>, 즉 비어 있다고 하기에도 칠했다고 하기에도 애매한 띠를 따로 모아 함께 보고한다. 값은 내되 무엇이 미심쩍은지를 함께 말하는 쪽이, 조용히 빠뜨리는 것보다 낫다.</w:t>
            </w:r>
          </w:p>
          <w:p>
            <w:pPr>
              <w:spacing w:before="120" w:after="20"/>
            </w:pPr>
            <w:r>
              <w:rPr>
                <w:rFonts w:ascii="Times New Roman" w:hAnsi="Times New Roman" w:eastAsia="바탕"/>
                <w:b/>
                <w:sz w:val="21"/>
              </w:rPr>
              <w:t>4.4.1 열화 한계의 측정</w:t>
            </w:r>
          </w:p>
          <w:p>
            <w:pPr>
              <w:spacing w:after="80" w:line="276" w:lineRule="auto"/>
              <w:jc w:val="both"/>
            </w:pPr>
            <w:r>
              <w:rPr>
                <w:rFonts w:ascii="Times New Roman" w:hAnsi="Times New Roman" w:eastAsia="바탕"/>
                <w:sz w:val="20"/>
              </w:rPr>
              <w:t>파서가 얼마나 험한 사진까지 읽는지를 의견이 아니라 측정으로 남기고 싶었다. 그런데 광학 마크 판독기를 시험하려면 보통 서식을 인쇄하고 손으로 칠하고 여러 조명에서 사진을 찍어야 하며, 코드를 고칠 때마다 그것을 다시 해야 한다. 그러면 아무도 돌리지 않게 되고, 나쁜 조건에서의 동작은 계속 짐작으로 남는다.</w:t>
            </w:r>
          </w:p>
          <w:p>
            <w:pPr>
              <w:spacing w:after="80" w:line="276" w:lineRule="auto"/>
              <w:jc w:val="both"/>
            </w:pPr>
            <w:r>
              <w:rPr>
                <w:rFonts w:ascii="Times New Roman" w:hAnsi="Times New Roman" w:eastAsia="바탕"/>
                <w:sz w:val="20"/>
              </w:rPr>
              <w:t>그래서 사진을 만들어 낸다. 실제 서식 이미지에서 시작해 사람이 칠하듯 버블을 칠하고(가운데를 벗어나게, 덜 채워지게, 때로는 윤곽을 넘치게), 그 종이를 휴대폰 카메라가 겪는 일들에 통과시킨다. 비스듬히 들어 생기는 원근, 창을 등지고 서서 생기는 조명 기울기, 초점 흐림, 센서 잡음, JPEG 압축. 결과는 파서가 본 적 없는 이미지이고 정답은 정확히 알고 있다.</w:t>
            </w:r>
          </w:p>
          <w:p>
            <w:pPr>
              <w:spacing w:after="80" w:line="276" w:lineRule="auto"/>
              <w:jc w:val="both"/>
            </w:pPr>
            <w:r>
              <w:rPr>
                <w:rFonts w:ascii="Times New Roman" w:hAnsi="Times New Roman" w:eastAsia="바탕"/>
                <w:sz w:val="20"/>
              </w:rPr>
              <w:t>이 합성기로 각 열화를 판독이 깨질 때까지 밀어 올렸다. 한 지점은 그 지점의 모든 시행이 정확히 읽혔을 때만 통과로 친다.</w:t>
            </w:r>
          </w:p>
          <w:p>
            <w:pPr>
              <w:spacing w:after="80" w:line="276" w:lineRule="auto"/>
              <w:jc w:val="both"/>
            </w:pPr>
            <w:r>
              <w:rPr>
                <w:rFonts w:ascii="Times New Roman" w:hAnsi="Times New Roman" w:eastAsia="바탕"/>
                <w:sz w:val="20"/>
              </w:rPr>
              <w:t>[표 28] 판독이 100%를 유지한 마지막 지점 (지점당 16장)</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열화</w:t>
                  </w:r>
                </w:p>
              </w:tc>
              <w:tc>
                <w:tcPr>
                  <w:tcW w:type="dxa" w:w="3238"/>
                  <w:shd w:val="clear" w:fill="F2F2F2"/>
                </w:tcPr>
                <w:p>
                  <w:r>
                    <w:rPr>
                      <w:rFonts w:ascii="Times New Roman" w:hAnsi="Times New Roman" w:eastAsia="바탕"/>
                      <w:b/>
                      <w:sz w:val="18"/>
                    </w:rPr>
                    <w:t>마지막으로 전부 맞힌 값</w:t>
                  </w:r>
                </w:p>
              </w:tc>
              <w:tc>
                <w:tcPr>
                  <w:tcW w:type="dxa" w:w="3238"/>
                  <w:shd w:val="clear" w:fill="F2F2F2"/>
                </w:tcPr>
                <w:p>
                  <w:r>
                    <w:rPr>
                      <w:rFonts w:ascii="Times New Roman" w:hAnsi="Times New Roman" w:eastAsia="바탕"/>
                      <w:b/>
                      <w:sz w:val="18"/>
                    </w:rPr>
                    <w:t>그다음 값에서</w:t>
                  </w:r>
                </w:p>
              </w:tc>
            </w:tr>
            <w:tr>
              <w:tc>
                <w:tcPr>
                  <w:tcW w:type="dxa" w:w="3238"/>
                </w:tcPr>
                <w:p>
                  <w:r>
                    <w:rPr>
                      <w:rFonts w:ascii="Times New Roman" w:hAnsi="Times New Roman" w:eastAsia="바탕"/>
                      <w:sz w:val="18"/>
                    </w:rPr>
                    <w:t>초점 흐림</w:t>
                  </w:r>
                </w:p>
              </w:tc>
              <w:tc>
                <w:tcPr>
                  <w:tcW w:type="dxa" w:w="3238"/>
                </w:tcPr>
                <w:p>
                  <w:r>
                    <w:rPr>
                      <w:rFonts w:ascii="Times New Roman" w:hAnsi="Times New Roman" w:eastAsia="바탕"/>
                      <w:sz w:val="18"/>
                    </w:rPr>
                    <w:t>2.0 px</w:t>
                  </w:r>
                </w:p>
              </w:tc>
              <w:tc>
                <w:tcPr>
                  <w:tcW w:type="dxa" w:w="3238"/>
                </w:tcPr>
                <w:p>
                  <w:r>
                    <w:rPr>
                      <w:rFonts w:ascii="Times New Roman" w:hAnsi="Times New Roman" w:eastAsia="바탕"/>
                      <w:sz w:val="18"/>
                    </w:rPr>
                    <w:t>2.5 px 에서 무너짐</w:t>
                  </w:r>
                </w:p>
              </w:tc>
            </w:tr>
            <w:tr>
              <w:tc>
                <w:tcPr>
                  <w:tcW w:type="dxa" w:w="3238"/>
                </w:tcPr>
                <w:p>
                  <w:r>
                    <w:rPr>
                      <w:rFonts w:ascii="Times New Roman" w:hAnsi="Times New Roman" w:eastAsia="바탕"/>
                      <w:sz w:val="18"/>
                    </w:rPr>
                    <w:t>원근 기울기</w:t>
                  </w:r>
                </w:p>
              </w:tc>
              <w:tc>
                <w:tcPr>
                  <w:tcW w:type="dxa" w:w="3238"/>
                </w:tcPr>
                <w:p>
                  <w:r>
                    <w:rPr>
                      <w:rFonts w:ascii="Times New Roman" w:hAnsi="Times New Roman" w:eastAsia="바탕"/>
                      <w:sz w:val="18"/>
                    </w:rPr>
                    <w:t>0.18</w:t>
                  </w:r>
                </w:p>
              </w:tc>
              <w:tc>
                <w:tcPr>
                  <w:tcW w:type="dxa" w:w="3238"/>
                </w:tcPr>
                <w:p>
                  <w:r>
                    <w:rPr>
                      <w:rFonts w:ascii="Times New Roman" w:hAnsi="Times New Roman" w:eastAsia="바탕"/>
                      <w:sz w:val="18"/>
                    </w:rPr>
                    <w:t>0.22 에서 무너짐</w:t>
                  </w:r>
                </w:p>
              </w:tc>
            </w:tr>
            <w:tr>
              <w:tc>
                <w:tcPr>
                  <w:tcW w:type="dxa" w:w="3238"/>
                </w:tcPr>
                <w:p>
                  <w:r>
                    <w:rPr>
                      <w:rFonts w:ascii="Times New Roman" w:hAnsi="Times New Roman" w:eastAsia="바탕"/>
                      <w:sz w:val="18"/>
                    </w:rPr>
                    <w:t>센서 잡음</w:t>
                  </w:r>
                </w:p>
              </w:tc>
              <w:tc>
                <w:tcPr>
                  <w:tcW w:type="dxa" w:w="3238"/>
                </w:tcPr>
                <w:p>
                  <w:r>
                    <w:rPr>
                      <w:rFonts w:ascii="Times New Roman" w:hAnsi="Times New Roman" w:eastAsia="바탕"/>
                      <w:sz w:val="18"/>
                    </w:rPr>
                    <w:t>σ = 32</w:t>
                  </w:r>
                </w:p>
              </w:tc>
              <w:tc>
                <w:tcPr>
                  <w:tcW w:type="dxa" w:w="3238"/>
                </w:tcPr>
                <w:p>
                  <w:r>
                    <w:rPr>
                      <w:rFonts w:ascii="Times New Roman" w:hAnsi="Times New Roman" w:eastAsia="바탕"/>
                      <w:sz w:val="18"/>
                    </w:rPr>
                    <w:t>σ = 48 에서 81.2%</w:t>
                  </w:r>
                </w:p>
              </w:tc>
            </w:tr>
            <w:tr>
              <w:tc>
                <w:tcPr>
                  <w:tcW w:type="dxa" w:w="3238"/>
                </w:tcPr>
                <w:p>
                  <w:r>
                    <w:rPr>
                      <w:rFonts w:ascii="Times New Roman" w:hAnsi="Times New Roman" w:eastAsia="바탕"/>
                      <w:sz w:val="18"/>
                    </w:rPr>
                    <w:t>표시 채움 정도</w:t>
                  </w:r>
                </w:p>
              </w:tc>
              <w:tc>
                <w:tcPr>
                  <w:tcW w:type="dxa" w:w="3238"/>
                </w:tcPr>
                <w:p>
                  <w:r>
                    <w:rPr>
                      <w:rFonts w:ascii="Times New Roman" w:hAnsi="Times New Roman" w:eastAsia="바탕"/>
                      <w:sz w:val="18"/>
                    </w:rPr>
                    <w:t>0.4</w:t>
                  </w:r>
                </w:p>
              </w:tc>
              <w:tc>
                <w:tcPr>
                  <w:tcW w:type="dxa" w:w="3238"/>
                </w:tcPr>
                <w:p>
                  <w:r>
                    <w:rPr>
                      <w:rFonts w:ascii="Times New Roman" w:hAnsi="Times New Roman" w:eastAsia="바탕"/>
                      <w:sz w:val="18"/>
                    </w:rPr>
                    <w:t>0.3 에서 50.0%</w:t>
                  </w:r>
                </w:p>
              </w:tc>
            </w:tr>
            <w:tr>
              <w:tc>
                <w:tcPr>
                  <w:tcW w:type="dxa" w:w="3238"/>
                </w:tcPr>
                <w:p>
                  <w:r>
                    <w:rPr>
                      <w:rFonts w:ascii="Times New Roman" w:hAnsi="Times New Roman" w:eastAsia="바탕"/>
                      <w:sz w:val="18"/>
                    </w:rPr>
                    <w:t>그림자</w:t>
                  </w:r>
                </w:p>
              </w:tc>
              <w:tc>
                <w:tcPr>
                  <w:tcW w:type="dxa" w:w="3238"/>
                </w:tcPr>
                <w:p>
                  <w:r>
                    <w:rPr>
                      <w:rFonts w:ascii="Times New Roman" w:hAnsi="Times New Roman" w:eastAsia="바탕"/>
                      <w:sz w:val="18"/>
                    </w:rPr>
                    <w:t>0.9</w:t>
                  </w:r>
                </w:p>
              </w:tc>
              <w:tc>
                <w:tcPr>
                  <w:tcW w:type="dxa" w:w="3238"/>
                </w:tcPr>
                <w:p>
                  <w:r>
                    <w:rPr>
                      <w:rFonts w:ascii="Times New Roman" w:hAnsi="Times New Roman" w:eastAsia="바탕"/>
                      <w:b/>
                      <w:sz w:val="18"/>
                    </w:rPr>
                    <w:t>시험 범위 안에서 깨지지 않음</w:t>
                  </w:r>
                </w:p>
              </w:tc>
            </w:tr>
            <w:tr>
              <w:tc>
                <w:tcPr>
                  <w:tcW w:type="dxa" w:w="3238"/>
                </w:tcPr>
                <w:p>
                  <w:r>
                    <w:rPr>
                      <w:rFonts w:ascii="Times New Roman" w:hAnsi="Times New Roman" w:eastAsia="바탕"/>
                      <w:sz w:val="18"/>
                    </w:rPr>
                    <w:t>밝기</w:t>
                  </w:r>
                </w:p>
              </w:tc>
              <w:tc>
                <w:tcPr>
                  <w:tcW w:type="dxa" w:w="3238"/>
                </w:tcPr>
                <w:p>
                  <w:r>
                    <w:rPr>
                      <w:rFonts w:ascii="Times New Roman" w:hAnsi="Times New Roman" w:eastAsia="바탕"/>
                      <w:sz w:val="18"/>
                    </w:rPr>
                    <w:t>0.25배</w:t>
                  </w:r>
                </w:p>
              </w:tc>
              <w:tc>
                <w:tcPr>
                  <w:tcW w:type="dxa" w:w="3238"/>
                </w:tcPr>
                <w:p>
                  <w:r>
                    <w:rPr>
                      <w:rFonts w:ascii="Times New Roman" w:hAnsi="Times New Roman" w:eastAsia="바탕"/>
                      <w:b/>
                      <w:sz w:val="18"/>
                    </w:rPr>
                    <w:t>시험 범위 안에서 깨지지 않음</w:t>
                  </w:r>
                </w:p>
              </w:tc>
            </w:tr>
            <w:tr>
              <w:tc>
                <w:tcPr>
                  <w:tcW w:type="dxa" w:w="3238"/>
                </w:tcPr>
                <w:p>
                  <w:r>
                    <w:rPr>
                      <w:rFonts w:ascii="Times New Roman" w:hAnsi="Times New Roman" w:eastAsia="바탕"/>
                      <w:sz w:val="18"/>
                    </w:rPr>
                    <w:t>JPEG 품질</w:t>
                  </w:r>
                </w:p>
              </w:tc>
              <w:tc>
                <w:tcPr>
                  <w:tcW w:type="dxa" w:w="3238"/>
                </w:tcPr>
                <w:p>
                  <w:r>
                    <w:rPr>
                      <w:rFonts w:ascii="Times New Roman" w:hAnsi="Times New Roman" w:eastAsia="바탕"/>
                      <w:sz w:val="18"/>
                    </w:rPr>
                    <w:t>8</w:t>
                  </w:r>
                </w:p>
              </w:tc>
              <w:tc>
                <w:tcPr>
                  <w:tcW w:type="dxa" w:w="3238"/>
                </w:tcPr>
                <w:p>
                  <w:r>
                    <w:rPr>
                      <w:rFonts w:ascii="Times New Roman" w:hAnsi="Times New Roman" w:eastAsia="바탕"/>
                      <w:b/>
                      <w:sz w:val="18"/>
                    </w:rPr>
                    <w:t>시험 범위 안에서 깨지지 않음</w:t>
                  </w:r>
                </w:p>
              </w:tc>
            </w:tr>
          </w:tbl>
          <w:p/>
          <w:p>
            <w:pPr>
              <w:spacing w:after="120"/>
            </w:pPr>
          </w:p>
          <w:p>
            <w:pPr>
              <w:spacing w:after="80" w:line="276" w:lineRule="auto"/>
              <w:jc w:val="both"/>
            </w:pPr>
            <w:r>
              <w:rPr>
                <w:rFonts w:ascii="Times New Roman" w:hAnsi="Times New Roman" w:eastAsia="바탕"/>
                <w:sz w:val="20"/>
              </w:rPr>
              <w:t>아래 세 줄은 한계가 아니라 하한이다. 시험한 가장 험한 값까지 100%를 유지했다는 뜻이며, 더 밀면 어디서 깨지는지는 모른다. 한계로 읽으면 실제보다 나쁘게 적는 것이 되므로 그대로 구분해 적는다.</w:t>
            </w:r>
          </w:p>
          <w:p>
            <w:pPr>
              <w:spacing w:after="80" w:line="276" w:lineRule="auto"/>
              <w:jc w:val="both"/>
            </w:pPr>
            <w:r>
              <w:rPr>
                <w:rFonts w:ascii="Times New Roman" w:hAnsi="Times New Roman" w:eastAsia="바탕"/>
                <w:sz w:val="20"/>
              </w:rPr>
              <w:t>읽어야 할 값은 표 28 의 왼쪽이 아니라 오른쪽 두 줄이 무엇인가다. 그림자와 밝기에 강한 것은 적응형 이진화가 국소적으로 문턱을 잡기 때문이고, JPEG 품질 8까지 견디는 것은 판독 대상이 미세한 무늬가 아니라 칠해진 면적이기 때문이다. 반대로 무너지는 둘은 성격이 다르다. 초점 흐림과 표시 채움은 버블의 경계 자체를 지운다. 채움 0.3 에서 절반이 틀리는 것은, 그 정도로 옅게 칠하면 칠한 것과 안 칠한 것의 차이가 종이의 얼룩보다 작아지기 때문이다.</w:t>
            </w:r>
          </w:p>
          <w:p>
            <w:pPr>
              <w:spacing w:after="80" w:line="276" w:lineRule="auto"/>
              <w:jc w:val="both"/>
            </w:pPr>
            <w:r>
              <w:rPr>
                <w:rFonts w:ascii="Times New Roman" w:hAnsi="Times New Roman" w:eastAsia="바탕"/>
                <w:sz w:val="20"/>
              </w:rPr>
              <w:t>여기서 나오는 실무적 지시는 두 가지다. 칠할 때는 칸을 절반 이상 채울 것, 그리고 찍을 때 초점을 맞출 것. 나머지는 걱정하지 않아도 된다. 어둡든, 그림자가 지든, 화질이 나쁘든 상관없다. 종이 서식과 함께 인쇄되는 안내에 이 둘만 적은 것도 그래서다.</w:t>
            </w:r>
          </w:p>
          <w:p>
            <w:pPr>
              <w:spacing w:before="160" w:after="60"/>
              <w:jc w:val="center"/>
            </w:pPr>
            <w:r>
              <w:drawing>
                <wp:inline xmlns:a="http://schemas.openxmlformats.org/drawingml/2006/main" xmlns:pic="http://schemas.openxmlformats.org/drawingml/2006/picture">
                  <wp:extent cx="5486400" cy="3135086"/>
                  <wp:docPr id="34" name="Picture 34"/>
                  <wp:cNvGraphicFramePr>
                    <a:graphicFrameLocks noChangeAspect="1"/>
                  </wp:cNvGraphicFramePr>
                  <a:graphic>
                    <a:graphicData uri="http://schemas.openxmlformats.org/drawingml/2006/picture">
                      <pic:pic>
                        <pic:nvPicPr>
                          <pic:cNvPr id="0" name="fig14_formsheet.png"/>
                          <pic:cNvPicPr/>
                        </pic:nvPicPr>
                        <pic:blipFill>
                          <a:blip r:embed="rId51"/>
                          <a:stretch>
                            <a:fillRect/>
                          </a:stretch>
                        </pic:blipFill>
                        <pic:spPr>
                          <a:xfrm>
                            <a:off x="0" y="0"/>
                            <a:ext cx="5486400" cy="3135086"/>
                          </a:xfrm>
                          <a:prstGeom prst="rect"/>
                        </pic:spPr>
                      </pic:pic>
                    </a:graphicData>
                  </a:graphic>
                </wp:inline>
              </w:drawing>
            </w:r>
          </w:p>
          <w:p>
            <w:pPr>
              <w:spacing w:after="200" w:line="276" w:lineRule="auto"/>
              <w:jc w:val="center"/>
            </w:pPr>
            <w:r>
              <w:rPr>
                <w:rFonts w:ascii="Times New Roman" w:hAnsi="Times New Roman" w:eastAsia="바탕"/>
                <w:b/>
                <w:color w:val="606068"/>
                <w:sz w:val="18"/>
              </w:rPr>
              <w:t>[그림 34]</w:t>
            </w:r>
            <w:r>
              <w:rPr>
                <w:rFonts w:ascii="Times New Roman" w:hAnsi="Times New Roman" w:eastAsia="바탕"/>
                <w:color w:val="606068"/>
                <w:sz w:val="18"/>
              </w:rPr>
              <w:t xml:space="preserve"> 종이 서식과 그 판독 결과. 왼쪽은 실제로 파서에 입력한 사진이며, 원근·조명 기울기·초점 흐림·센서 잡음을 모두 거친 것이다. 오른쪽은 그 사진에서 읽어낸 값과 각 칸의 채움 점수다. 고른 칸과 나머지 칸의 간격(0.55~0.74 대 0.00~0.04)이 판독이 경계에서 아슬아슬하게 맞은 것이 아님을 보여 준다. 그림은 줄마다 고른 칸의 최솟값과 나머지의 최댓값을 함께 적는다. 가장 좁은 자리가 요일 줄이며 고른 칸 중 가장 낮은 금요일이 0.55, 고르지 않은 칸 중 가장 높은 화요일이 0.04 다. 거기서도 열네 배 차이가 난다. 범위의 위쪽 0.74 는 수요일이며 줄의 최솟값만 적는 그림에는 나오지 않는다. 값은 이 사진을 만들 때 정한 정답과 정확히 일치한다.</w:t>
            </w:r>
          </w:p>
          <w:p>
            <w:pPr>
              <w:spacing w:before="180" w:after="40"/>
            </w:pPr>
            <w:r>
              <w:rPr>
                <w:rFonts w:ascii="Times New Roman" w:hAnsi="Times New Roman" w:eastAsia="바탕"/>
                <w:b/>
                <w:sz w:val="23"/>
              </w:rPr>
              <w:t>4.5 오프라인 동작</w:t>
            </w:r>
          </w:p>
          <w:p>
            <w:pPr>
              <w:spacing w:after="80" w:line="276" w:lineRule="auto"/>
              <w:jc w:val="both"/>
            </w:pPr>
            <w:r>
              <w:rPr>
                <w:rFonts w:ascii="Times New Roman" w:hAnsi="Times New Roman" w:eastAsia="바탕"/>
                <w:sz w:val="20"/>
              </w:rPr>
              <w:t>앱은 PWA 로 구성되어 서비스워커가 화면·자산·모델을 캐시한다. 자원의 성격에 따라 전략을 달리한다. 화면 이동은 네트워크 우선으로 처리하여 접속 시 항상 최신을 받고, 정적 자산과 픽토그램은 캐시 우선으로 처리한다. 판정 API 는 가로채지 않는다. 오래된 답을 주는 것보다 실패하는 편이 낫기 때문이다.</w:t>
            </w:r>
          </w:p>
          <w:p>
            <w:pPr>
              <w:spacing w:before="160" w:after="60"/>
              <w:jc w:val="center"/>
            </w:pPr>
            <w:r>
              <w:drawing>
                <wp:inline xmlns:a="http://schemas.openxmlformats.org/drawingml/2006/main" xmlns:pic="http://schemas.openxmlformats.org/drawingml/2006/picture">
                  <wp:extent cx="5486400" cy="2194560"/>
                  <wp:docPr id="35" name="Picture 35"/>
                  <wp:cNvGraphicFramePr>
                    <a:graphicFrameLocks noChangeAspect="1"/>
                  </wp:cNvGraphicFramePr>
                  <a:graphic>
                    <a:graphicData uri="http://schemas.openxmlformats.org/drawingml/2006/picture">
                      <pic:pic>
                        <pic:nvPicPr>
                          <pic:cNvPr id="0" name="fig21_sw.png"/>
                          <pic:cNvPicPr/>
                        </pic:nvPicPr>
                        <pic:blipFill>
                          <a:blip r:embed="rId52"/>
                          <a:stretch>
                            <a:fillRect/>
                          </a:stretch>
                        </pic:blipFill>
                        <pic:spPr>
                          <a:xfrm>
                            <a:off x="0" y="0"/>
                            <a:ext cx="5486400" cy="219456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35]</w:t>
            </w:r>
            <w:r>
              <w:rPr>
                <w:rFonts w:ascii="Times New Roman" w:hAnsi="Times New Roman" w:eastAsia="바탕"/>
                <w:color w:val="606068"/>
                <w:sz w:val="18"/>
              </w:rPr>
              <w:t xml:space="preserve"> 서비스워커가 요청을 가르는 세 갈래. 셋이 각각 다른 판단이며, 붉은 칸이 이 앱이 약을 다루기 때문에 생긴 제약이다.</w:t>
            </w:r>
          </w:p>
          <w:p>
            <w:pPr>
              <w:spacing w:after="80" w:line="276" w:lineRule="auto"/>
              <w:jc w:val="both"/>
            </w:pPr>
            <w:r>
              <w:rPr>
                <w:rFonts w:ascii="Times New Roman" w:hAnsi="Times New Roman" w:eastAsia="바탕"/>
                <w:sz w:val="20"/>
              </w:rPr>
              <w:t xml:space="preserve">전략의 갈래는 서비스워커의 </w:t>
            </w:r>
            <w:r>
              <w:rPr>
                <w:rFonts w:ascii="Consolas" w:hAnsi="Consolas" w:eastAsia="Consolas"/>
                <w:sz w:val="19"/>
              </w:rPr>
              <w:t>fetch</w:t>
            </w:r>
            <w:r>
              <w:rPr>
                <w:rFonts w:ascii="Times New Roman" w:hAnsi="Times New Roman" w:eastAsia="바탕"/>
                <w:sz w:val="20"/>
              </w:rPr>
              <w:t xml:space="preserve"> 처리에 그대로 드러난다 (</w:t>
            </w:r>
            <w:r>
              <w:rPr>
                <w:rFonts w:ascii="Consolas" w:hAnsi="Consolas" w:eastAsia="Consolas"/>
                <w:sz w:val="19"/>
              </w:rPr>
              <w:t>public/sw.js</w:t>
            </w:r>
            <w:r>
              <w:rPr>
                <w:rFonts w:ascii="Times New Roman" w:hAnsi="Times New Roman" w:eastAsia="바탕"/>
                <w:sz w:val="20"/>
              </w:rPr>
              <w:t>). 긴 주석 둘만 줄였고 코드는 파일에 있는 그대로다.</w:t>
            </w:r>
          </w:p>
          <w:p>
            <w:pPr>
              <w:spacing w:after="160"/>
            </w:pPr>
            <w:r>
              <w:rPr>
                <w:rFonts w:ascii="Consolas" w:hAnsi="Consolas" w:eastAsia="Consolas"/>
                <w:sz w:val="18"/>
              </w:rPr>
              <w:t>self.addEventListener('fetch', (event) =&gt; {</w:t>
              <w:br/>
              <w:t xml:space="preserve">  const { request } = event;</w:t>
              <w:br/>
              <w:t xml:space="preserve">  if (request.method !== 'GET') return;</w:t>
              <w:br/>
              <w:br/>
              <w:t xml:space="preserve">  const url = new URL(request.url);</w:t>
              <w:br/>
              <w:t xml:space="preserve">  if (url.origin !== self.location.origin) return;</w:t>
              <w:br/>
              <w:br/>
              <w:t xml:space="preserve">  // 판정 API 는 가로채지 않는다. 오래된 답을 주는 것보다 실패하는 편이 낫고,</w:t>
              <w:br/>
              <w:t xml:space="preserve">  // 오프라인 대비는 앱 코드(캐시된 프로필·픽토그램)가 이미 하고 있다.</w:t>
              <w:br/>
              <w:t xml:space="preserve">  if (url.pathname.startsWith('/api/')) return;</w:t>
              <w:br/>
              <w:br/>
              <w:t xml:space="preserve">  if (request.mode === 'navigate' || SHELL_URLS.includes(url.pathname)) {</w:t>
              <w:br/>
              <w:t xml:space="preserve">    event.respondWith(networkFirst(request));</w:t>
              <w:br/>
              <w:t xml:space="preserve">    return;</w:t>
              <w:br/>
              <w:t xml:space="preserve">  }</w:t>
              <w:br/>
              <w:br/>
              <w:t xml:space="preserve">  if (</w:t>
              <w:br/>
              <w:t xml:space="preserve">    url.pathname.startsWith('/_next/static/') ||</w:t>
              <w:br/>
              <w:t xml:space="preserve">    url.pathname.startsWith('/pictograms/') ||</w:t>
              <w:br/>
              <w:t xml:space="preserve">    // …영양 추정 모델(16MB)과 그 설정. 주석은 줄였다</w:t>
              <w:br/>
              <w:t xml:space="preserve">    url.pathname.startsWith('/models/') ||</w:t>
              <w:br/>
              <w:t xml:space="preserve">    // …OCR 의 워커·코어·언어 데이터</w:t>
              <w:br/>
              <w:t xml:space="preserve">    url.pathname.startsWith('/ocr/') ||</w:t>
              <w:br/>
              <w:t xml:space="preserve">    url.pathname.startsWith('/nutrition/') ||</w:t>
              <w:br/>
              <w:t xml:space="preserve">    url.pathname.startsWith('/icons/')</w:t>
              <w:br/>
              <w:t xml:space="preserve">  ) {</w:t>
              <w:br/>
              <w:t xml:space="preserve">    event.respondWith(cacheFirst(request));</w:t>
              <w:br/>
              <w:t xml:space="preserve">  }</w:t>
              <w:br/>
              <w:t>});</w:t>
            </w:r>
          </w:p>
          <w:p>
            <w:pPr>
              <w:spacing w:after="80" w:line="276" w:lineRule="auto"/>
              <w:jc w:val="both"/>
            </w:pPr>
            <w:r>
              <w:rPr>
                <w:rFonts w:ascii="Times New Roman" w:hAnsi="Times New Roman" w:eastAsia="바탕"/>
                <w:sz w:val="20"/>
              </w:rPr>
              <w:t>설계 의도. 세 갈래가 각각 다른 판단이다.</w:t>
            </w:r>
          </w:p>
          <w:p>
            <w:pPr>
              <w:spacing w:after="80" w:line="276" w:lineRule="auto"/>
              <w:jc w:val="both"/>
            </w:pPr>
            <w:r>
              <w:rPr>
                <w:rFonts w:ascii="Times New Roman" w:hAnsi="Times New Roman" w:eastAsia="바탕"/>
                <w:sz w:val="20"/>
              </w:rPr>
              <w:t>판정 API 를 가로채지 않는 것은 이 앱이 다루는 것이 약이기 때문이다. 캐시된 판정을 돌려주면 사용자는 그것이 지금의 답인지 어제의 답인지 알 방법이 없다. 실패는 사용자가 알아차리지만 오래된 성공은 알아차리지 못한다.</w:t>
            </w:r>
          </w:p>
          <w:p>
            <w:pPr>
              <w:spacing w:after="80" w:line="276" w:lineRule="auto"/>
              <w:jc w:val="both"/>
            </w:pPr>
            <w:r>
              <w:rPr>
                <w:rFonts w:ascii="Times New Roman" w:hAnsi="Times New Roman" w:eastAsia="바탕"/>
                <w:sz w:val="20"/>
              </w:rPr>
              <w:t xml:space="preserve">화면 요청을 거르는 조건에 셸 주소 목록이 함께 들어간 것도 같은 종류의 수정이다. 처음에는 요청의 </w:t>
            </w:r>
            <w:r>
              <w:rPr>
                <w:rFonts w:ascii="Consolas" w:hAnsi="Consolas" w:eastAsia="Consolas"/>
                <w:sz w:val="19"/>
              </w:rPr>
              <w:t>mode</w:t>
            </w:r>
            <w:r>
              <w:rPr>
                <w:rFonts w:ascii="Times New Roman" w:hAnsi="Times New Roman" w:eastAsia="바탕"/>
                <w:sz w:val="20"/>
              </w:rPr>
              <w:t xml:space="preserve"> 가 </w:t>
            </w:r>
            <w:r>
              <w:rPr>
                <w:rFonts w:ascii="Consolas" w:hAnsi="Consolas" w:eastAsia="Consolas"/>
                <w:sz w:val="19"/>
              </w:rPr>
              <w:t>navigate</w:t>
            </w:r>
            <w:r>
              <w:rPr>
                <w:rFonts w:ascii="Times New Roman" w:hAnsi="Times New Roman" w:eastAsia="바탕"/>
                <w:sz w:val="20"/>
              </w:rPr>
              <w:t xml:space="preserve"> 인지만 보았는데, 오프라인 예열이 화면 HTML 을 </w:t>
            </w:r>
            <w:r>
              <w:rPr>
                <w:rFonts w:ascii="Consolas" w:hAnsi="Consolas" w:eastAsia="Consolas"/>
                <w:sz w:val="19"/>
              </w:rPr>
              <w:t>fetch('/nutrition')</w:t>
            </w:r>
            <w:r>
              <w:rPr>
                <w:rFonts w:ascii="Times New Roman" w:hAnsi="Times New Roman" w:eastAsia="바탕"/>
                <w:sz w:val="20"/>
              </w:rPr>
              <w:t xml:space="preserve"> 으로 받고 그 요청의 </w:t>
            </w:r>
            <w:r>
              <w:rPr>
                <w:rFonts w:ascii="Consolas" w:hAnsi="Consolas" w:eastAsia="Consolas"/>
                <w:sz w:val="19"/>
              </w:rPr>
              <w:t>mode</w:t>
            </w:r>
            <w:r>
              <w:rPr>
                <w:rFonts w:ascii="Times New Roman" w:hAnsi="Times New Roman" w:eastAsia="바탕"/>
                <w:sz w:val="20"/>
              </w:rPr>
              <w:t xml:space="preserve"> 는 </w:t>
            </w:r>
            <w:r>
              <w:rPr>
                <w:rFonts w:ascii="Consolas" w:hAnsi="Consolas" w:eastAsia="Consolas"/>
                <w:sz w:val="19"/>
              </w:rPr>
              <w:t>navigate</w:t>
            </w:r>
            <w:r>
              <w:rPr>
                <w:rFonts w:ascii="Times New Roman" w:hAnsi="Times New Roman" w:eastAsia="바탕"/>
                <w:sz w:val="20"/>
              </w:rPr>
              <w:t xml:space="preserve"> 가 아니라 </w:t>
            </w:r>
            <w:r>
              <w:rPr>
                <w:rFonts w:ascii="Consolas" w:hAnsi="Consolas" w:eastAsia="Consolas"/>
                <w:sz w:val="19"/>
              </w:rPr>
              <w:t>cors</w:t>
            </w:r>
            <w:r>
              <w:rPr>
                <w:rFonts w:ascii="Times New Roman" w:hAnsi="Times New Roman" w:eastAsia="바탕"/>
                <w:sz w:val="20"/>
              </w:rPr>
              <w:t xml:space="preserve"> 다. 그래서 예열이 받아 온 화면이 어디에도 담기지 않고 그냥 망으로 나갔다. 설치 때 담아 둔 HTML 이 있어서 겉으로는 동작했으므로 이 결함은 목록에 새 화면을 넣는 순간에야 드러났을 것이고, 그 화면만 조용히 오프라인에서 빠졌을 것이다. 같은 줄이 </w:t>
            </w:r>
            <w:r>
              <w:rPr>
                <w:rFonts w:ascii="Consolas" w:hAnsi="Consolas" w:eastAsia="Consolas"/>
                <w:sz w:val="19"/>
              </w:rPr>
              <w:t>manifest.webmanifest</w:t>
            </w:r>
            <w:r>
              <w:rPr>
                <w:rFonts w:ascii="Times New Roman" w:hAnsi="Times New Roman" w:eastAsia="바탕"/>
                <w:sz w:val="20"/>
              </w:rPr>
              <w:t xml:space="preserve"> 도 고쳤다. 셸에 담겨 있으면서 어느 규칙에도 걸리지 않아, 캐시에 파일을 두고도 망으로 나갔다가 실패하고 있었다.</w:t>
            </w:r>
          </w:p>
          <w:p>
            <w:pPr>
              <w:spacing w:after="80" w:line="276" w:lineRule="auto"/>
              <w:jc w:val="both"/>
            </w:pPr>
            <w:r>
              <w:rPr>
                <w:rFonts w:ascii="Times New Roman" w:hAnsi="Times New Roman" w:eastAsia="바탕"/>
                <w:sz w:val="20"/>
              </w:rPr>
              <w:t>모델과 OCR 자산을 캐시 우선에 넣은 것은 개발 중에 발견한 결함을 고친 결과다. 앱의 요점이 "인터넷 없이 기기에서 판정한다" 인데 16MB 짜리 추정 모델이 캐시 대상에서 빠져 있었다. 계산은 기기에서 하면서 정작 그 계산을 할 모델을 받아오지 못했으므로, 오프라인 주장이 절반만 참이었다.</w:t>
            </w:r>
          </w:p>
          <w:p>
            <w:pPr>
              <w:spacing w:after="80" w:line="276" w:lineRule="auto"/>
              <w:jc w:val="both"/>
            </w:pPr>
            <w:r>
              <w:rPr>
                <w:rFonts w:ascii="Times New Roman" w:hAnsi="Times New Roman" w:eastAsia="바탕"/>
                <w:sz w:val="20"/>
              </w:rPr>
              <w:t>그러면서도 이 자산들을 미리 받아 두지 않는다. 처음 쓸 때 받는다. 첫 화면에서 16MB 를 요구하면 망이 느린 곳에서는 앱이 아예 뜨지 않은 것처럼 보이는데, 우리 사용자가 있는 곳이 정확히 그런 곳이다. 앱이 안 열리는 것보다 기능 하나가 늦는 편이 낫다.</w:t>
            </w:r>
          </w:p>
          <w:p>
            <w:pPr>
              <w:spacing w:after="80" w:line="276" w:lineRule="auto"/>
              <w:jc w:val="both"/>
            </w:pPr>
            <w:r>
              <w:rPr>
                <w:rFonts w:ascii="Times New Roman" w:hAnsi="Times New Roman" w:eastAsia="바탕"/>
                <w:sz w:val="20"/>
              </w:rPr>
              <w:t xml:space="preserve">캐시 이름에는 자산 지문을 찍는다. 픽토그램의 주소는 DSL 문자열에서 유도되므로 그림을 교체해도 주소가 변하지 않으며, 지문이 없으면 한 번이라도 방문한 사용자에게 옛 그림이 계속 제공된다. 실제로 </w:t>
            </w:r>
            <w:r>
              <w:rPr>
                <w:rFonts w:ascii="Consolas" w:hAnsi="Consolas" w:eastAsia="Consolas"/>
                <w:sz w:val="19"/>
              </w:rPr>
              <w:t>qty_four</w:t>
            </w:r>
            <w:r>
              <w:rPr>
                <w:rFonts w:ascii="Times New Roman" w:hAnsi="Times New Roman" w:eastAsia="바탕"/>
                <w:sz w:val="20"/>
              </w:rPr>
              <w:t xml:space="preserve"> 를 고쳐 다시 뽑았을 때(§5.2) 지문이 바뀌면서 캐시된 픽토그램 113장이 통째로 다시 렌더되었다. 지문이 없었다면 그 사용자들은 고치기 전의 고리 넷을 계속 보았을 것이다.</w:t>
            </w:r>
          </w:p>
          <w:p>
            <w:pPr>
              <w:spacing w:before="180" w:after="40"/>
            </w:pPr>
            <w:r>
              <w:rPr>
                <w:rFonts w:ascii="Times New Roman" w:hAnsi="Times New Roman" w:eastAsia="바탕"/>
                <w:b/>
                <w:sz w:val="23"/>
              </w:rPr>
              <w:t>4.6 개인정보 보호</w:t>
            </w:r>
          </w:p>
          <w:p>
            <w:pPr>
              <w:spacing w:after="80" w:line="276" w:lineRule="auto"/>
              <w:jc w:val="both"/>
            </w:pPr>
            <w:r>
              <w:rPr>
                <w:rFonts w:ascii="Times New Roman" w:hAnsi="Times New Roman" w:eastAsia="바탕"/>
                <w:sz w:val="20"/>
              </w:rPr>
              <w:t>건강 정보를 다루므로 저장과 전송 양쪽에서 조치가 필요했다.</w:t>
            </w:r>
          </w:p>
          <w:p>
            <w:pPr>
              <w:spacing w:after="80" w:line="276" w:lineRule="auto"/>
              <w:jc w:val="both"/>
            </w:pPr>
            <w:r>
              <w:rPr>
                <w:rFonts w:ascii="Times New Roman" w:hAnsi="Times New Roman" w:eastAsia="바탕"/>
                <w:sz w:val="20"/>
              </w:rPr>
              <w:t>[표 29] 개인정보 관련 설계</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57"/>
              <w:gridCol w:w="4857"/>
            </w:tblGrid>
            <w:tr>
              <w:tc>
                <w:tcPr>
                  <w:tcW w:type="dxa" w:w="4857"/>
                  <w:shd w:val="clear" w:fill="F2F2F2"/>
                </w:tcPr>
                <w:p>
                  <w:r>
                    <w:rPr>
                      <w:rFonts w:ascii="Times New Roman" w:hAnsi="Times New Roman" w:eastAsia="바탕"/>
                      <w:b/>
                      <w:sz w:val="18"/>
                    </w:rPr>
                    <w:t>항목</w:t>
                  </w:r>
                </w:p>
              </w:tc>
              <w:tc>
                <w:tcPr>
                  <w:tcW w:type="dxa" w:w="4857"/>
                  <w:shd w:val="clear" w:fill="F2F2F2"/>
                </w:tcPr>
                <w:p>
                  <w:r>
                    <w:rPr>
                      <w:rFonts w:ascii="Times New Roman" w:hAnsi="Times New Roman" w:eastAsia="바탕"/>
                      <w:b/>
                      <w:sz w:val="18"/>
                    </w:rPr>
                    <w:t>내용</w:t>
                  </w:r>
                </w:p>
              </w:tc>
            </w:tr>
            <w:tr>
              <w:tc>
                <w:tcPr>
                  <w:tcW w:type="dxa" w:w="4857"/>
                </w:tcPr>
                <w:p>
                  <w:r>
                    <w:rPr>
                      <w:rFonts w:ascii="Times New Roman" w:hAnsi="Times New Roman" w:eastAsia="바탕"/>
                      <w:sz w:val="18"/>
                    </w:rPr>
                    <w:t>사진</w:t>
                  </w:r>
                </w:p>
              </w:tc>
              <w:tc>
                <w:tcPr>
                  <w:tcW w:type="dxa" w:w="4857"/>
                </w:tcPr>
                <w:p>
                  <w:r>
                    <w:rPr>
                      <w:rFonts w:ascii="Times New Roman" w:hAnsi="Times New Roman" w:eastAsia="바탕"/>
                      <w:b/>
                      <w:sz w:val="18"/>
                    </w:rPr>
                    <w:t>저장하지 않는다.</w:t>
                  </w:r>
                  <w:r>
                    <w:rPr>
                      <w:rFonts w:ascii="Times New Roman" w:hAnsi="Times New Roman" w:eastAsia="바탕"/>
                      <w:sz w:val="18"/>
                    </w:rPr>
                    <w:t xml:space="preserve"> 판정 결과만 남기고 이미지는 버린다</w:t>
                  </w:r>
                </w:p>
              </w:tc>
            </w:tr>
            <w:tr>
              <w:tc>
                <w:tcPr>
                  <w:tcW w:type="dxa" w:w="4857"/>
                </w:tcPr>
                <w:p>
                  <w:r>
                    <w:rPr>
                      <w:rFonts w:ascii="Times New Roman" w:hAnsi="Times New Roman" w:eastAsia="바탕"/>
                      <w:sz w:val="18"/>
                    </w:rPr>
                    <w:t>판정 기록</w:t>
                  </w:r>
                </w:p>
              </w:tc>
              <w:tc>
                <w:tcPr>
                  <w:tcW w:type="dxa" w:w="4857"/>
                </w:tcPr>
                <w:p>
                  <w:r>
                    <w:rPr>
                      <w:rFonts w:ascii="Times New Roman" w:hAnsi="Times New Roman" w:eastAsia="바탕"/>
                      <w:sz w:val="18"/>
                    </w:rPr>
                    <w:t>90일 경과 시 자동 삭제</w:t>
                  </w:r>
                </w:p>
              </w:tc>
            </w:tr>
            <w:tr>
              <w:tc>
                <w:tcPr>
                  <w:tcW w:type="dxa" w:w="4857"/>
                </w:tcPr>
                <w:p>
                  <w:r>
                    <w:rPr>
                      <w:rFonts w:ascii="Times New Roman" w:hAnsi="Times New Roman" w:eastAsia="바탕"/>
                      <w:sz w:val="18"/>
                    </w:rPr>
                    <w:t>서버 백업</w:t>
                  </w:r>
                </w:p>
              </w:tc>
              <w:tc>
                <w:tcPr>
                  <w:tcW w:type="dxa" w:w="4857"/>
                </w:tcPr>
                <w:p>
                  <w:r>
                    <w:rPr>
                      <w:rFonts w:ascii="Times New Roman" w:hAnsi="Times New Roman" w:eastAsia="바탕"/>
                      <w:sz w:val="18"/>
                    </w:rPr>
                    <w:t>기기에서 암호화한 뒤 전송. 서버는 복호화할 수 없다</w:t>
                  </w:r>
                </w:p>
              </w:tc>
            </w:tr>
            <w:tr>
              <w:tc>
                <w:tcPr>
                  <w:tcW w:type="dxa" w:w="4857"/>
                </w:tcPr>
                <w:p>
                  <w:r>
                    <w:rPr>
                      <w:rFonts w:ascii="Times New Roman" w:hAnsi="Times New Roman" w:eastAsia="바탕"/>
                      <w:sz w:val="18"/>
                    </w:rPr>
                    <w:t>신원 확인</w:t>
                  </w:r>
                </w:p>
              </w:tc>
              <w:tc>
                <w:tcPr>
                  <w:tcW w:type="dxa" w:w="4857"/>
                </w:tcPr>
                <w:p>
                  <w:r>
                    <w:rPr>
                      <w:rFonts w:ascii="Times New Roman" w:hAnsi="Times New Roman" w:eastAsia="바탕"/>
                      <w:sz w:val="18"/>
                    </w:rPr>
                    <w:t xml:space="preserve">기기가 생성한 ECDSA 개인키로 요청에 서명. 개인키는 </w:t>
                  </w:r>
                  <w:r>
                    <w:rPr>
                      <w:rFonts w:ascii="Consolas" w:hAnsi="Consolas" w:eastAsia="Consolas"/>
                      <w:sz w:val="17"/>
                    </w:rPr>
                    <w:t>extractable: false</w:t>
                  </w:r>
                  <w:r>
                    <w:rPr>
                      <w:rFonts w:ascii="Times New Roman" w:hAnsi="Times New Roman" w:eastAsia="바탕"/>
                      <w:sz w:val="18"/>
                    </w:rPr>
                    <w:t xml:space="preserve"> 로 브라우저 밖으로 나갈 수 없다</w:t>
                  </w:r>
                </w:p>
              </w:tc>
            </w:tr>
            <w:tr>
              <w:tc>
                <w:tcPr>
                  <w:tcW w:type="dxa" w:w="4857"/>
                </w:tcPr>
                <w:p>
                  <w:r>
                    <w:rPr>
                      <w:rFonts w:ascii="Times New Roman" w:hAnsi="Times New Roman" w:eastAsia="바탕"/>
                      <w:sz w:val="18"/>
                    </w:rPr>
                    <w:t>접근 통제</w:t>
                  </w:r>
                </w:p>
              </w:tc>
              <w:tc>
                <w:tcPr>
                  <w:tcW w:type="dxa" w:w="4857"/>
                </w:tcPr>
                <w:p>
                  <w:r>
                    <w:rPr>
                      <w:rFonts w:ascii="Times New Roman" w:hAnsi="Times New Roman" w:eastAsia="바탕"/>
                      <w:sz w:val="18"/>
                    </w:rPr>
                    <w:t>저장 위치를 공개키에서 유도한다. 타인의 자료를 요청할 방법이 없다</w:t>
                  </w:r>
                </w:p>
              </w:tc>
            </w:tr>
            <w:tr>
              <w:tc>
                <w:tcPr>
                  <w:tcW w:type="dxa" w:w="4857"/>
                </w:tcPr>
                <w:p>
                  <w:r>
                    <w:rPr>
                      <w:rFonts w:ascii="Times New Roman" w:hAnsi="Times New Roman" w:eastAsia="바탕"/>
                      <w:sz w:val="18"/>
                    </w:rPr>
                    <w:t>전송</w:t>
                  </w:r>
                </w:p>
              </w:tc>
              <w:tc>
                <w:tcPr>
                  <w:tcW w:type="dxa" w:w="4857"/>
                </w:tcPr>
                <w:p>
                  <w:r>
                    <w:rPr>
                      <w:rFonts w:ascii="Times New Roman" w:hAnsi="Times New Roman" w:eastAsia="바탕"/>
                      <w:sz w:val="18"/>
                    </w:rPr>
                    <w:t>서명은 요청 헤더로 전달한다. 주소창이나 접속 기록에 남지 않는다</w:t>
                  </w:r>
                </w:p>
              </w:tc>
            </w:tr>
          </w:tbl>
          <w:p/>
          <w:p>
            <w:pPr>
              <w:spacing w:after="120"/>
            </w:pPr>
          </w:p>
          <w:p>
            <w:pPr>
              <w:spacing w:after="80" w:line="276" w:lineRule="auto"/>
              <w:jc w:val="both"/>
            </w:pPr>
            <w:r>
              <w:rPr>
                <w:rFonts w:ascii="Times New Roman" w:hAnsi="Times New Roman" w:eastAsia="바탕"/>
                <w:sz w:val="20"/>
              </w:rPr>
              <w:t>표의 둘째 항목에도 고친 자리가 있다. 90일 보관이라고 적어 두고 실제로는 기록 200건에서 잘라 내고 있었다. 상자를 쓰는 사람은 하루에 복용 기록만 두세 건이 들어오고 거기에 끼니가 붙으므로 200건은 마흔 날쯤이면 찬다. 문서가 90일이라 적은 동안 실제 보관은 40일이었고, 잘렸다는 표시가 어디에도 없어서 두 달 전 기록을 찾는 사람은 자기가 그날 앱을 안 썼다고 알게 된다. 상한을 1,500건으로 올려 날짜가 먼저 걸리게 했다. 상한 자체를 없애지는 않았는데, 그것이 보관 기간의 바닥이 아니라 저장소의 천장이기 때문이다. 기록이 폭주할 때 브라우저 저장소가 차는 것은 날짜로 막을 수 없다.</w:t>
            </w:r>
          </w:p>
          <w:p>
            <w:pPr>
              <w:spacing w:after="80" w:line="276" w:lineRule="auto"/>
              <w:jc w:val="both"/>
            </w:pPr>
            <w:r>
              <w:rPr>
                <w:rFonts w:ascii="Times New Roman" w:hAnsi="Times New Roman" w:eastAsia="바탕"/>
                <w:sz w:val="20"/>
              </w:rPr>
              <w:t>이 가운데 마지막 세 항목은 개발 중에 발견된 문제를 고친 결과다. 초기 구현은 무작위 문자열을 주소 질의로 전달했는데, 이는 건강 정보에 접근하는 열쇠가 서버 기록에 그대로 축적되는 구조였고, 그 값을 한 번 관찰한 사람이 그대로 재현할 수 있었다.</w:t>
            </w:r>
          </w:p>
          <w:p>
            <w:pPr>
              <w:spacing w:after="80" w:line="276" w:lineRule="auto"/>
              <w:jc w:val="both"/>
            </w:pPr>
            <w:r>
              <w:rPr>
                <w:rFonts w:ascii="Times New Roman" w:hAnsi="Times New Roman" w:eastAsia="바탕"/>
                <w:sz w:val="20"/>
              </w:rPr>
              <w:t>고친 방식은 문자열 대신 열쇠 한 쌍을 쓰는 것이다.</w:t>
            </w:r>
          </w:p>
          <w:p>
            <w:pPr>
              <w:spacing w:after="160"/>
            </w:pPr>
            <w:r>
              <w:rPr>
                <w:rFonts w:ascii="Consolas" w:hAnsi="Consolas" w:eastAsia="Consolas"/>
                <w:sz w:val="18"/>
              </w:rPr>
              <w:t>// extractable: false — 이 한 글자가 요점이다. true 면 저장소를 읽은 사람이 열쇠를</w:t>
              <w:br/>
              <w:t>// 그대로 가져가고, 그러면 지금 문자열을 쓰는 것과 다를 바가 없다.</w:t>
              <w:br/>
              <w:t>const pair = await crypto.subtle.generateKey(ALG, false, ['sign', 'verify']);</w:t>
              <w:br/>
              <w:br/>
              <w:t>export async function sign(method: string, body: string, ts: number): Promise&lt;string&gt; {</w:t>
              <w:br/>
              <w:t xml:space="preserve">  const { privateKey } = await keyPair();</w:t>
              <w:br/>
              <w:t xml:space="preserve">  const digest = await crypto.subtle.digest('SHA-256', new TextEncoder().encode(body));</w:t>
              <w:br/>
              <w:t xml:space="preserve">  const payload = `${ts}.${method}.${b64(digest)}`;</w:t>
              <w:br/>
              <w:t xml:space="preserve">  return b64(await crypto.subtle.sign(SIGN, privateKey, new TextEncoder().encode(payload)));</w:t>
              <w:br/>
              <w:t>}</w:t>
            </w:r>
          </w:p>
          <w:p>
            <w:pPr>
              <w:spacing w:before="160" w:after="60"/>
              <w:jc w:val="center"/>
            </w:pPr>
            <w:r>
              <w:drawing>
                <wp:inline xmlns:a="http://schemas.openxmlformats.org/drawingml/2006/main" xmlns:pic="http://schemas.openxmlformats.org/drawingml/2006/picture">
                  <wp:extent cx="5486400" cy="2103120"/>
                  <wp:docPr id="36" name="Picture 36"/>
                  <wp:cNvGraphicFramePr>
                    <a:graphicFrameLocks noChangeAspect="1"/>
                  </wp:cNvGraphicFramePr>
                  <a:graphic>
                    <a:graphicData uri="http://schemas.openxmlformats.org/drawingml/2006/picture">
                      <pic:pic>
                        <pic:nvPicPr>
                          <pic:cNvPr id="0" name="fig24_sign.png"/>
                          <pic:cNvPicPr/>
                        </pic:nvPicPr>
                        <pic:blipFill>
                          <a:blip r:embed="rId53"/>
                          <a:stretch>
                            <a:fillRect/>
                          </a:stretch>
                        </pic:blipFill>
                        <pic:spPr>
                          <a:xfrm>
                            <a:off x="0" y="0"/>
                            <a:ext cx="5486400" cy="210312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36]</w:t>
            </w:r>
            <w:r>
              <w:rPr>
                <w:rFonts w:ascii="Times New Roman" w:hAnsi="Times New Roman" w:eastAsia="바탕"/>
                <w:color w:val="606068"/>
                <w:sz w:val="18"/>
              </w:rPr>
              <w:t xml:space="preserve"> 서명에 무엇이 들어가고 각각이 무엇을 막는가. 둘 중 하나라도 빠지면 서명이 있으나 마나가 된다. 저장 위치를 공개키에서 유도하는 것은 서명이 아니라 별개의 접근 통제다.</w:t>
            </w:r>
          </w:p>
          <w:p>
            <w:pPr>
              <w:spacing w:after="80" w:line="276" w:lineRule="auto"/>
              <w:jc w:val="both"/>
            </w:pPr>
            <w:r>
              <w:rPr>
                <w:rFonts w:ascii="Times New Roman" w:hAnsi="Times New Roman" w:eastAsia="바탕"/>
                <w:sz w:val="20"/>
              </w:rPr>
              <w:t xml:space="preserve">설계 의도. </w:t>
            </w:r>
            <w:r>
              <w:rPr>
                <w:rFonts w:ascii="Consolas" w:hAnsi="Consolas" w:eastAsia="Consolas"/>
                <w:sz w:val="19"/>
              </w:rPr>
              <w:t>generateKey</w:t>
            </w:r>
            <w:r>
              <w:rPr>
                <w:rFonts w:ascii="Times New Roman" w:hAnsi="Times New Roman" w:eastAsia="바탕"/>
                <w:sz w:val="20"/>
              </w:rPr>
              <w:t xml:space="preserve"> 의 두 번째 인자가 </w:t>
            </w:r>
            <w:r>
              <w:rPr>
                <w:rFonts w:ascii="Consolas" w:hAnsi="Consolas" w:eastAsia="Consolas"/>
                <w:sz w:val="19"/>
              </w:rPr>
              <w:t>false</w:t>
            </w:r>
            <w:r>
              <w:rPr>
                <w:rFonts w:ascii="Times New Roman" w:hAnsi="Times New Roman" w:eastAsia="바탕"/>
                <w:sz w:val="20"/>
              </w:rPr>
              <w:t xml:space="preserve"> 라는 것은 개인키를 우리 코드조차 읽을 수 없다는 뜻이다. 브라우저에게 "이것으로 서명해 달라" 고 시킬 수만 있다. 그래서 기기의 저장소를 통째로 가져가도 가져갈 값이 없다. 관찰해서 흉내 낼 수 있는 값이 아니라, 그 기기를 가지고 있어야만 쓸 수 있는 것이 된다.</w:t>
            </w:r>
          </w:p>
          <w:p>
            <w:pPr>
              <w:spacing w:after="80" w:line="276" w:lineRule="auto"/>
              <w:jc w:val="both"/>
            </w:pPr>
            <w:r>
              <w:rPr>
                <w:rFonts w:ascii="Times New Roman" w:hAnsi="Times New Roman" w:eastAsia="바탕"/>
                <w:sz w:val="20"/>
              </w:rPr>
              <w:t>서명하는 대상의 구성에도 각각 이유가 있다. 시각(</w:t>
            </w:r>
            <w:r>
              <w:rPr>
                <w:rFonts w:ascii="Consolas" w:hAnsi="Consolas" w:eastAsia="Consolas"/>
                <w:sz w:val="19"/>
              </w:rPr>
              <w:t>ts</w:t>
            </w:r>
            <w:r>
              <w:rPr>
                <w:rFonts w:ascii="Times New Roman" w:hAnsi="Times New Roman" w:eastAsia="바탕"/>
                <w:sz w:val="20"/>
              </w:rPr>
              <w:t>)을 넣는 것은 서명 하나를 가로챈 사람이 그것을 나중에 다시 쓰지 못하게 하기 위해서다. 서명 안에 시각이 들어 있으므로 서버가 오래된 것을 거절할 수 있고, 실제로 5분을 넘긴 요청은 받지 않는다. 본문 해시를 넣는 것은 서명만 떼어 다른 내용에 붙이지 못하게 하기 위해서다. 둘 중 하나라도 빠지면 서명은 있으나 마나가 된다.</w:t>
            </w:r>
          </w:p>
          <w:p>
            <w:pPr>
              <w:spacing w:after="80" w:line="276" w:lineRule="auto"/>
              <w:jc w:val="both"/>
            </w:pPr>
            <w:r>
              <w:rPr>
                <w:rFonts w:ascii="Times New Roman" w:hAnsi="Times New Roman" w:eastAsia="바탕"/>
                <w:sz w:val="20"/>
              </w:rPr>
              <w:t>쓰지 않는 권한은 브라우저 단계에서 닫아 둔다. 응답 헤더가 카메라만 열고 마이크와 위치는 닫는다.</w:t>
            </w:r>
          </w:p>
          <w:p>
            <w:pPr>
              <w:spacing w:after="160"/>
            </w:pPr>
            <w:r>
              <w:rPr>
                <w:rFonts w:ascii="Consolas" w:hAnsi="Consolas" w:eastAsia="Consolas"/>
                <w:sz w:val="18"/>
              </w:rPr>
              <w:t>res.headers.set('Permissions-Policy', 'camera=(self), microphone=(), geolocation=()');</w:t>
            </w:r>
          </w:p>
          <w:p>
            <w:pPr>
              <w:spacing w:after="80" w:line="276" w:lineRule="auto"/>
              <w:jc w:val="both"/>
            </w:pPr>
            <w:r>
              <w:rPr>
                <w:rFonts w:ascii="Times New Roman" w:hAnsi="Times New Roman" w:eastAsia="바탕"/>
                <w:sz w:val="20"/>
              </w:rPr>
              <w:t>이 한 줄이 §3.8 의 되짚기가 말로 되받지 않고 그림을 짚게 하는 이유이기도 하다. 되말하기를 그대로 옮기려면 음성 인식이 필요한데, 그것은 우리가 열지 않기로 한 권한이다. 권한을 열어 두고 쓰지 않는 것과 아예 닫아 두는 것은 다르다. 앞의 것은 코드가 바뀌면 조용히 쓰이기 시작할 수 있고, 뒤의 것은 브라우저가 막는다.</w:t>
            </w:r>
          </w:p>
          <w:p>
            <w:pPr>
              <w:spacing w:after="80" w:line="276" w:lineRule="auto"/>
              <w:jc w:val="both"/>
            </w:pPr>
            <w:r>
              <w:rPr>
                <w:rFonts w:ascii="Times New Roman" w:hAnsi="Times New Roman" w:eastAsia="바탕"/>
                <w:sz w:val="20"/>
              </w:rPr>
              <w:t xml:space="preserve">같은 미들웨어가 헤더 넷을 더 내보낸다. 배포본에서 확인한 값 그대로 적는다. </w:t>
            </w:r>
            <w:r>
              <w:rPr>
                <w:rFonts w:ascii="Consolas" w:hAnsi="Consolas" w:eastAsia="Consolas"/>
                <w:sz w:val="19"/>
              </w:rPr>
              <w:t>Content-Security-Policy</w:t>
            </w:r>
            <w:r>
              <w:rPr>
                <w:rFonts w:ascii="Times New Roman" w:hAnsi="Times New Roman" w:eastAsia="바탕"/>
                <w:sz w:val="20"/>
              </w:rPr>
              <w:t xml:space="preserve"> 는 </w:t>
            </w:r>
            <w:r>
              <w:rPr>
                <w:rFonts w:ascii="Consolas" w:hAnsi="Consolas" w:eastAsia="Consolas"/>
                <w:sz w:val="19"/>
              </w:rPr>
              <w:t>default-src 'self'</w:t>
            </w:r>
            <w:r>
              <w:rPr>
                <w:rFonts w:ascii="Times New Roman" w:hAnsi="Times New Roman" w:eastAsia="바탕"/>
                <w:sz w:val="20"/>
              </w:rPr>
              <w:t xml:space="preserve"> 로 시작해 </w:t>
            </w:r>
            <w:r>
              <w:rPr>
                <w:rFonts w:ascii="Consolas" w:hAnsi="Consolas" w:eastAsia="Consolas"/>
                <w:sz w:val="19"/>
              </w:rPr>
              <w:t>object-src 'none'</w:t>
            </w:r>
            <w:r>
              <w:rPr>
                <w:rFonts w:ascii="Times New Roman" w:hAnsi="Times New Roman" w:eastAsia="바탕"/>
                <w:sz w:val="20"/>
              </w:rPr>
              <w:t xml:space="preserve">, </w:t>
            </w:r>
            <w:r>
              <w:rPr>
                <w:rFonts w:ascii="Consolas" w:hAnsi="Consolas" w:eastAsia="Consolas"/>
                <w:sz w:val="19"/>
              </w:rPr>
              <w:t>frame-ancestors 'none'</w:t>
            </w:r>
            <w:r>
              <w:rPr>
                <w:rFonts w:ascii="Times New Roman" w:hAnsi="Times New Roman" w:eastAsia="바탕"/>
                <w:sz w:val="20"/>
              </w:rPr>
              <w:t xml:space="preserve">, </w:t>
            </w:r>
            <w:r>
              <w:rPr>
                <w:rFonts w:ascii="Consolas" w:hAnsi="Consolas" w:eastAsia="Consolas"/>
                <w:sz w:val="19"/>
              </w:rPr>
              <w:t>base-uri 'self'</w:t>
            </w:r>
            <w:r>
              <w:rPr>
                <w:rFonts w:ascii="Times New Roman" w:hAnsi="Times New Roman" w:eastAsia="바탕"/>
                <w:sz w:val="20"/>
              </w:rPr>
              <w:t xml:space="preserve">, </w:t>
            </w:r>
            <w:r>
              <w:rPr>
                <w:rFonts w:ascii="Consolas" w:hAnsi="Consolas" w:eastAsia="Consolas"/>
                <w:sz w:val="19"/>
              </w:rPr>
              <w:t>form-action 'self'</w:t>
            </w:r>
            <w:r>
              <w:rPr>
                <w:rFonts w:ascii="Times New Roman" w:hAnsi="Times New Roman" w:eastAsia="바탕"/>
                <w:sz w:val="20"/>
              </w:rPr>
              <w:t xml:space="preserve"> 를 못 박는다. 그리고 </w:t>
            </w:r>
            <w:r>
              <w:rPr>
                <w:rFonts w:ascii="Consolas" w:hAnsi="Consolas" w:eastAsia="Consolas"/>
                <w:sz w:val="19"/>
              </w:rPr>
              <w:t>connect-src</w:t>
            </w:r>
            <w:r>
              <w:rPr>
                <w:rFonts w:ascii="Times New Roman" w:hAnsi="Times New Roman" w:eastAsia="바탕"/>
                <w:sz w:val="20"/>
              </w:rPr>
              <w:t xml:space="preserve"> 가 </w:t>
            </w:r>
            <w:r>
              <w:rPr>
                <w:rFonts w:ascii="Consolas" w:hAnsi="Consolas" w:eastAsia="Consolas"/>
                <w:sz w:val="19"/>
              </w:rPr>
              <w:t>'self'</w:t>
            </w:r>
            <w:r>
              <w:rPr>
                <w:rFonts w:ascii="Times New Roman" w:hAnsi="Times New Roman" w:eastAsia="바탕"/>
                <w:sz w:val="20"/>
              </w:rPr>
              <w:t xml:space="preserve"> 와 </w:t>
            </w:r>
            <w:r>
              <w:rPr>
                <w:rFonts w:ascii="Consolas" w:hAnsi="Consolas" w:eastAsia="Consolas"/>
                <w:sz w:val="19"/>
              </w:rPr>
              <w:t>https://snapcare-relay.fly.dev</w:t>
            </w:r>
            <w:r>
              <w:rPr>
                <w:rFonts w:ascii="Times New Roman" w:hAnsi="Times New Roman" w:eastAsia="바탕"/>
                <w:sz w:val="20"/>
              </w:rPr>
              <w:t xml:space="preserve"> 둘뿐이다. 이 앱이 그 밖의 어디로도 요청을 보내지 않는다는 것이 규칙이 아니라 브라우저가 막는 사실이 된다는 뜻이며, §4.3 이 릴레이를 유일한 외부 통로로 서술한 것을 이 헤더가 강제한다. 나머지 셋은 </w:t>
            </w:r>
            <w:r>
              <w:rPr>
                <w:rFonts w:ascii="Consolas" w:hAnsi="Consolas" w:eastAsia="Consolas"/>
                <w:sz w:val="19"/>
              </w:rPr>
              <w:t>X-Content-Type-Options: nosniff</w:t>
            </w:r>
            <w:r>
              <w:rPr>
                <w:rFonts w:ascii="Times New Roman" w:hAnsi="Times New Roman" w:eastAsia="바탕"/>
                <w:sz w:val="20"/>
              </w:rPr>
              <w:t xml:space="preserve">, </w:t>
            </w:r>
            <w:r>
              <w:rPr>
                <w:rFonts w:ascii="Consolas" w:hAnsi="Consolas" w:eastAsia="Consolas"/>
                <w:sz w:val="19"/>
              </w:rPr>
              <w:t>Referrer-Policy: no-referrer</w:t>
            </w:r>
            <w:r>
              <w:rPr>
                <w:rFonts w:ascii="Times New Roman" w:hAnsi="Times New Roman" w:eastAsia="바탕"/>
                <w:sz w:val="20"/>
              </w:rPr>
              <w:t xml:space="preserve">, </w:t>
            </w:r>
            <w:r>
              <w:rPr>
                <w:rFonts w:ascii="Consolas" w:hAnsi="Consolas" w:eastAsia="Consolas"/>
                <w:sz w:val="19"/>
              </w:rPr>
              <w:t>Strict-Transport-Security: max-age=31536000; includeSubDomains</w:t>
            </w:r>
            <w:r>
              <w:rPr>
                <w:rFonts w:ascii="Times New Roman" w:hAnsi="Times New Roman" w:eastAsia="바탕"/>
                <w:sz w:val="20"/>
              </w:rPr>
              <w:t xml:space="preserve"> 다.</w:t>
            </w:r>
          </w:p>
          <w:p>
            <w:pPr>
              <w:spacing w:after="80" w:line="276" w:lineRule="auto"/>
              <w:jc w:val="both"/>
            </w:pPr>
            <w:r>
              <w:rPr>
                <w:rFonts w:ascii="Times New Roman" w:hAnsi="Times New Roman" w:eastAsia="바탕"/>
                <w:sz w:val="20"/>
              </w:rPr>
              <w:t xml:space="preserve">이 정책에 약한 자리가 있어 함께 적는다. </w:t>
            </w:r>
            <w:r>
              <w:rPr>
                <w:rFonts w:ascii="Consolas" w:hAnsi="Consolas" w:eastAsia="Consolas"/>
                <w:sz w:val="19"/>
              </w:rPr>
              <w:t>script-src</w:t>
            </w:r>
            <w:r>
              <w:rPr>
                <w:rFonts w:ascii="Times New Roman" w:hAnsi="Times New Roman" w:eastAsia="바탕"/>
                <w:sz w:val="20"/>
              </w:rPr>
              <w:t xml:space="preserve"> 와 </w:t>
            </w:r>
            <w:r>
              <w:rPr>
                <w:rFonts w:ascii="Consolas" w:hAnsi="Consolas" w:eastAsia="Consolas"/>
                <w:sz w:val="19"/>
              </w:rPr>
              <w:t>style-src</w:t>
            </w:r>
            <w:r>
              <w:rPr>
                <w:rFonts w:ascii="Times New Roman" w:hAnsi="Times New Roman" w:eastAsia="바탕"/>
                <w:sz w:val="20"/>
              </w:rPr>
              <w:t xml:space="preserve"> 에 </w:t>
            </w:r>
            <w:r>
              <w:rPr>
                <w:rFonts w:ascii="Consolas" w:hAnsi="Consolas" w:eastAsia="Consolas"/>
                <w:sz w:val="19"/>
              </w:rPr>
              <w:t>'unsafe-inline'</w:t>
            </w:r>
            <w:r>
              <w:rPr>
                <w:rFonts w:ascii="Times New Roman" w:hAnsi="Times New Roman" w:eastAsia="바탕"/>
                <w:sz w:val="20"/>
              </w:rPr>
              <w:t xml:space="preserve"> 이 들어 있다. Next.js 가 부팅 스크립트와 스타일을 인라인으로 내보내기 때문인데, 그만큼 교차 사이트 스크립팅에 대한 방어가 얕아진다. nonce 를 쓰면 없앨 수 있으나 하지 않았다. </w:t>
            </w:r>
            <w:r>
              <w:rPr>
                <w:rFonts w:ascii="Consolas" w:hAnsi="Consolas" w:eastAsia="Consolas"/>
                <w:sz w:val="19"/>
              </w:rPr>
              <w:t>wasm-unsafe-eval</w:t>
            </w:r>
            <w:r>
              <w:rPr>
                <w:rFonts w:ascii="Times New Roman" w:hAnsi="Times New Roman" w:eastAsia="바탕"/>
                <w:sz w:val="20"/>
              </w:rPr>
              <w:t xml:space="preserve"> 도 마찬가지로 필요해서 열어 둔 것이며, 기기에서 도는 영양 추정 모델과 OCR 이 WebAssembly 이기 때문이다(§4.1). 열어 둔 이유가 있다는 것과 닫혀 있다는 것은 다르므로 열려 있다고 적는다.</w:t>
            </w:r>
          </w:p>
          <w:p>
            <w:pPr>
              <w:spacing w:after="80" w:line="276" w:lineRule="auto"/>
              <w:jc w:val="both"/>
            </w:pPr>
            <w:r>
              <w:rPr>
                <w:rFonts w:ascii="Times New Roman" w:hAnsi="Times New Roman" w:eastAsia="바탕"/>
                <w:sz w:val="20"/>
              </w:rPr>
              <w:t>가구 ID 를 공개키의 SHA-256 해시로 유도한 것도 같은 맥락이다. 등록 절차가 없어지고, 남의 자료를 요청하려면 그 사람의 개인키가 있어야 하는데 그 열쇠는 그 기기 밖으로 나갈 수 없다. 접근 통제가 규칙이 아니라 구조가 된다.</w:t>
            </w:r>
          </w:p>
          <w:p>
            <w:pPr>
              <w:spacing w:before="180" w:after="40"/>
            </w:pPr>
            <w:r>
              <w:rPr>
                <w:rFonts w:ascii="Times New Roman" w:hAnsi="Times New Roman" w:eastAsia="바탕"/>
                <w:b/>
                <w:sz w:val="23"/>
              </w:rPr>
              <w:t>4.7 저장소와 협업</w:t>
            </w:r>
          </w:p>
          <w:p>
            <w:pPr>
              <w:spacing w:after="80" w:line="276" w:lineRule="auto"/>
              <w:jc w:val="both"/>
            </w:pPr>
            <w:r>
              <w:rPr>
                <w:rFonts w:ascii="Times New Roman" w:hAnsi="Times New Roman" w:eastAsia="바탕"/>
                <w:sz w:val="20"/>
              </w:rPr>
              <w:t>웹 앱과 하드웨어 펌웨어와 학습 코드를 하나의 저장소에서 관리한다. 대회 조직의 GitHub 조직으로 이관하여 최종 제출한다.</w:t>
            </w:r>
          </w:p>
          <w:p>
            <w:pPr>
              <w:spacing w:after="80" w:line="276" w:lineRule="auto"/>
              <w:jc w:val="both"/>
            </w:pPr>
            <w:r>
              <w:rPr>
                <w:rFonts w:ascii="Times New Roman" w:hAnsi="Times New Roman" w:eastAsia="바탕"/>
                <w:sz w:val="20"/>
              </w:rPr>
              <w:t>[표 30] 저장소의 구성 (2026-08-03 기준)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영역</w:t>
                  </w:r>
                </w:p>
              </w:tc>
              <w:tc>
                <w:tcPr>
                  <w:tcW w:type="dxa" w:w="2429"/>
                  <w:shd w:val="clear" w:fill="F2F2F2"/>
                </w:tcPr>
                <w:p>
                  <w:r>
                    <w:rPr>
                      <w:rFonts w:ascii="Times New Roman" w:hAnsi="Times New Roman" w:eastAsia="바탕"/>
                      <w:b/>
                      <w:sz w:val="18"/>
                    </w:rPr>
                    <w:t>파일</w:t>
                  </w:r>
                </w:p>
              </w:tc>
              <w:tc>
                <w:tcPr>
                  <w:tcW w:type="dxa" w:w="2429"/>
                  <w:shd w:val="clear" w:fill="F2F2F2"/>
                </w:tcPr>
                <w:p>
                  <w:r>
                    <w:rPr>
                      <w:rFonts w:ascii="Times New Roman" w:hAnsi="Times New Roman" w:eastAsia="바탕"/>
                      <w:b/>
                      <w:sz w:val="18"/>
                    </w:rPr>
                    <w:t>줄</w:t>
                  </w:r>
                </w:p>
              </w:tc>
              <w:tc>
                <w:tcPr>
                  <w:tcW w:type="dxa" w:w="2429"/>
                  <w:shd w:val="clear" w:fill="F2F2F2"/>
                </w:tcPr>
                <w:p>
                  <w:r>
                    <w:rPr>
                      <w:rFonts w:ascii="Times New Roman" w:hAnsi="Times New Roman" w:eastAsia="바탕"/>
                      <w:b/>
                      <w:sz w:val="18"/>
                    </w:rPr>
                    <w:t>담당</w:t>
                  </w:r>
                </w:p>
              </w:tc>
            </w:tr>
            <w:tr>
              <w:tc>
                <w:tcPr>
                  <w:tcW w:type="dxa" w:w="2429"/>
                </w:tcPr>
                <w:p>
                  <w:r>
                    <w:rPr>
                      <w:rFonts w:ascii="Consolas" w:hAnsi="Consolas" w:eastAsia="Consolas"/>
                      <w:sz w:val="17"/>
                    </w:rPr>
                    <w:t>app</w:t>
                  </w:r>
                  <w:r>
                    <w:rPr>
                      <w:rFonts w:ascii="Times New Roman" w:hAnsi="Times New Roman" w:eastAsia="바탕"/>
                      <w:sz w:val="18"/>
                    </w:rPr>
                    <w:t xml:space="preserve"> · </w:t>
                  </w:r>
                  <w:r>
                    <w:rPr>
                      <w:rFonts w:ascii="Consolas" w:hAnsi="Consolas" w:eastAsia="Consolas"/>
                      <w:sz w:val="17"/>
                    </w:rPr>
                    <w:t>components</w:t>
                  </w:r>
                </w:p>
              </w:tc>
              <w:tc>
                <w:tcPr>
                  <w:tcW w:type="dxa" w:w="2429"/>
                </w:tcPr>
                <w:p>
                  <w:r>
                    <w:rPr>
                      <w:rFonts w:ascii="Times New Roman" w:hAnsi="Times New Roman" w:eastAsia="바탕"/>
                      <w:sz w:val="18"/>
                    </w:rPr>
                    <w:t>48</w:t>
                  </w:r>
                </w:p>
              </w:tc>
              <w:tc>
                <w:tcPr>
                  <w:tcW w:type="dxa" w:w="2429"/>
                </w:tcPr>
                <w:p>
                  <w:r>
                    <w:rPr>
                      <w:rFonts w:ascii="Times New Roman" w:hAnsi="Times New Roman" w:eastAsia="바탕"/>
                      <w:sz w:val="18"/>
                    </w:rPr>
                    <w:t>7,828</w:t>
                  </w:r>
                </w:p>
              </w:tc>
              <w:tc>
                <w:tcPr>
                  <w:tcW w:type="dxa" w:w="2429"/>
                </w:tcPr>
                <w:p>
                  <w:r>
                    <w:rPr>
                      <w:rFonts w:ascii="Times New Roman" w:hAnsi="Times New Roman" w:eastAsia="바탕"/>
                      <w:sz w:val="18"/>
                    </w:rPr>
                    <w:t>화면과 흐름</w:t>
                  </w:r>
                </w:p>
              </w:tc>
            </w:tr>
            <w:tr>
              <w:tc>
                <w:tcPr>
                  <w:tcW w:type="dxa" w:w="2429"/>
                </w:tcPr>
                <w:p>
                  <w:r>
                    <w:rPr>
                      <w:rFonts w:ascii="Consolas" w:hAnsi="Consolas" w:eastAsia="Consolas"/>
                      <w:sz w:val="17"/>
                    </w:rPr>
                    <w:t>lib</w:t>
                  </w:r>
                </w:p>
              </w:tc>
              <w:tc>
                <w:tcPr>
                  <w:tcW w:type="dxa" w:w="2429"/>
                </w:tcPr>
                <w:p>
                  <w:r>
                    <w:rPr>
                      <w:rFonts w:ascii="Times New Roman" w:hAnsi="Times New Roman" w:eastAsia="바탕"/>
                      <w:sz w:val="18"/>
                    </w:rPr>
                    <w:t>118</w:t>
                  </w:r>
                </w:p>
              </w:tc>
              <w:tc>
                <w:tcPr>
                  <w:tcW w:type="dxa" w:w="2429"/>
                </w:tcPr>
                <w:p>
                  <w:r>
                    <w:rPr>
                      <w:rFonts w:ascii="Times New Roman" w:hAnsi="Times New Roman" w:eastAsia="바탕"/>
                      <w:sz w:val="18"/>
                    </w:rPr>
                    <w:t>14,360</w:t>
                  </w:r>
                </w:p>
              </w:tc>
              <w:tc>
                <w:tcPr>
                  <w:tcW w:type="dxa" w:w="2429"/>
                </w:tcPr>
                <w:p>
                  <w:r>
                    <w:rPr>
                      <w:rFonts w:ascii="Times New Roman" w:hAnsi="Times New Roman" w:eastAsia="바탕"/>
                      <w:sz w:val="18"/>
                    </w:rPr>
                    <w:t>판정·영양·추론·동기화</w:t>
                  </w:r>
                </w:p>
              </w:tc>
            </w:tr>
            <w:tr>
              <w:tc>
                <w:tcPr>
                  <w:tcW w:type="dxa" w:w="2429"/>
                </w:tcPr>
                <w:p>
                  <w:r>
                    <w:rPr>
                      <w:rFonts w:ascii="Consolas" w:hAnsi="Consolas" w:eastAsia="Consolas"/>
                      <w:sz w:val="17"/>
                    </w:rPr>
                    <w:t>engine</w:t>
                  </w:r>
                </w:p>
              </w:tc>
              <w:tc>
                <w:tcPr>
                  <w:tcW w:type="dxa" w:w="2429"/>
                </w:tcPr>
                <w:p>
                  <w:r>
                    <w:rPr>
                      <w:rFonts w:ascii="Times New Roman" w:hAnsi="Times New Roman" w:eastAsia="바탕"/>
                      <w:sz w:val="18"/>
                    </w:rPr>
                    <w:t>107</w:t>
                  </w:r>
                </w:p>
              </w:tc>
              <w:tc>
                <w:tcPr>
                  <w:tcW w:type="dxa" w:w="2429"/>
                </w:tcPr>
                <w:p>
                  <w:r>
                    <w:rPr>
                      <w:rFonts w:ascii="Times New Roman" w:hAnsi="Times New Roman" w:eastAsia="바탕"/>
                      <w:sz w:val="18"/>
                    </w:rPr>
                    <w:t>14,200</w:t>
                  </w:r>
                </w:p>
              </w:tc>
              <w:tc>
                <w:tcPr>
                  <w:tcW w:type="dxa" w:w="2429"/>
                </w:tcPr>
                <w:p>
                  <w:r>
                    <w:rPr>
                      <w:rFonts w:ascii="Times New Roman" w:hAnsi="Times New Roman" w:eastAsia="바탕"/>
                      <w:sz w:val="18"/>
                    </w:rPr>
                    <w:t>SIGIL 형태소와 합성</w:t>
                  </w:r>
                </w:p>
              </w:tc>
            </w:tr>
            <w:tr>
              <w:tc>
                <w:tcPr>
                  <w:tcW w:type="dxa" w:w="2429"/>
                </w:tcPr>
                <w:p>
                  <w:r>
                    <w:rPr>
                      <w:rFonts w:ascii="Consolas" w:hAnsi="Consolas" w:eastAsia="Consolas"/>
                      <w:sz w:val="17"/>
                    </w:rPr>
                    <w:t>pill_dispenser</w:t>
                  </w:r>
                </w:p>
              </w:tc>
              <w:tc>
                <w:tcPr>
                  <w:tcW w:type="dxa" w:w="2429"/>
                </w:tcPr>
                <w:p>
                  <w:r>
                    <w:rPr>
                      <w:rFonts w:ascii="Times New Roman" w:hAnsi="Times New Roman" w:eastAsia="바탕"/>
                      <w:sz w:val="18"/>
                    </w:rPr>
                    <w:t>160</w:t>
                  </w:r>
                </w:p>
              </w:tc>
              <w:tc>
                <w:tcPr>
                  <w:tcW w:type="dxa" w:w="2429"/>
                </w:tcPr>
                <w:p>
                  <w:r>
                    <w:rPr>
                      <w:rFonts w:ascii="Times New Roman" w:hAnsi="Times New Roman" w:eastAsia="바탕"/>
                      <w:sz w:val="18"/>
                    </w:rPr>
                    <w:t>47,183</w:t>
                  </w:r>
                </w:p>
              </w:tc>
              <w:tc>
                <w:tcPr>
                  <w:tcW w:type="dxa" w:w="2429"/>
                </w:tcPr>
                <w:p>
                  <w:r>
                    <w:rPr>
                      <w:rFonts w:ascii="Times New Roman" w:hAnsi="Times New Roman" w:eastAsia="바탕"/>
                      <w:sz w:val="18"/>
                    </w:rPr>
                    <w:t>펌웨어·종이 서식 판독</w:t>
                  </w:r>
                </w:p>
              </w:tc>
            </w:tr>
            <w:tr>
              <w:tc>
                <w:tcPr>
                  <w:tcW w:type="dxa" w:w="2429"/>
                </w:tcPr>
                <w:p>
                  <w:r>
                    <w:rPr>
                      <w:rFonts w:ascii="Consolas" w:hAnsi="Consolas" w:eastAsia="Consolas"/>
                      <w:sz w:val="17"/>
                    </w:rPr>
                    <w:t>nutrition_manager</w:t>
                  </w:r>
                </w:p>
              </w:tc>
              <w:tc>
                <w:tcPr>
                  <w:tcW w:type="dxa" w:w="2429"/>
                </w:tcPr>
                <w:p>
                  <w:r>
                    <w:rPr>
                      <w:rFonts w:ascii="Times New Roman" w:hAnsi="Times New Roman" w:eastAsia="바탕"/>
                      <w:sz w:val="18"/>
                    </w:rPr>
                    <w:t>61</w:t>
                  </w:r>
                </w:p>
              </w:tc>
              <w:tc>
                <w:tcPr>
                  <w:tcW w:type="dxa" w:w="2429"/>
                </w:tcPr>
                <w:p>
                  <w:r>
                    <w:rPr>
                      <w:rFonts w:ascii="Times New Roman" w:hAnsi="Times New Roman" w:eastAsia="바탕"/>
                      <w:sz w:val="18"/>
                    </w:rPr>
                    <w:t>59,335</w:t>
                  </w:r>
                </w:p>
              </w:tc>
              <w:tc>
                <w:tcPr>
                  <w:tcW w:type="dxa" w:w="2429"/>
                </w:tcPr>
                <w:p>
                  <w:r>
                    <w:rPr>
                      <w:rFonts w:ascii="Times New Roman" w:hAnsi="Times New Roman" w:eastAsia="바탕"/>
                      <w:sz w:val="18"/>
                    </w:rPr>
                    <w:t>영양 추정 모델 학습·평가</w:t>
                  </w:r>
                </w:p>
              </w:tc>
            </w:tr>
            <w:tr>
              <w:tc>
                <w:tcPr>
                  <w:tcW w:type="dxa" w:w="2429"/>
                </w:tcPr>
                <w:p>
                  <w:r>
                    <w:rPr>
                      <w:rFonts w:ascii="Consolas" w:hAnsi="Consolas" w:eastAsia="Consolas"/>
                      <w:sz w:val="17"/>
                    </w:rPr>
                    <w:t>docs</w:t>
                  </w:r>
                </w:p>
              </w:tc>
              <w:tc>
                <w:tcPr>
                  <w:tcW w:type="dxa" w:w="2429"/>
                </w:tcPr>
                <w:p>
                  <w:r>
                    <w:rPr>
                      <w:rFonts w:ascii="Times New Roman" w:hAnsi="Times New Roman" w:eastAsia="바탕"/>
                      <w:sz w:val="18"/>
                    </w:rPr>
                    <w:t>125</w:t>
                  </w:r>
                </w:p>
              </w:tc>
              <w:tc>
                <w:tcPr>
                  <w:tcW w:type="dxa" w:w="2429"/>
                </w:tcPr>
                <w:p>
                  <w:r>
                    <w:rPr>
                      <w:rFonts w:ascii="Times New Roman" w:hAnsi="Times New Roman" w:eastAsia="바탕"/>
                      <w:sz w:val="18"/>
                    </w:rPr>
                    <w:t>116,410</w:t>
                  </w:r>
                </w:p>
              </w:tc>
              <w:tc>
                <w:tcPr>
                  <w:tcW w:type="dxa" w:w="2429"/>
                </w:tcPr>
                <w:p>
                  <w:r>
                    <w:rPr>
                      <w:rFonts w:ascii="Times New Roman" w:hAnsi="Times New Roman" w:eastAsia="바탕"/>
                      <w:sz w:val="18"/>
                    </w:rPr>
                    <w:t>제안서와 도판 생성</w:t>
                  </w:r>
                </w:p>
              </w:tc>
            </w:tr>
          </w:tbl>
          <w:p/>
          <w:p>
            <w:pPr>
              <w:spacing w:after="120"/>
            </w:pPr>
          </w:p>
          <w:p>
            <w:pPr>
              <w:spacing w:after="80" w:line="276" w:lineRule="auto"/>
              <w:jc w:val="both"/>
            </w:pPr>
            <w:r>
              <w:rPr>
                <w:rFonts w:ascii="Times New Roman" w:hAnsi="Times New Roman" w:eastAsia="바탕"/>
                <w:sz w:val="20"/>
              </w:rPr>
              <w:t>저장소를 나누지 않은 이유가 있다. 이 프로젝트에서 가장 자주 깨지는 것은 각 부분이 아니라 부분들 사이의 약속이다. §5.1 의 형성 평가에서 28회 중 0건이 통과한 원인도 개별 기능의 결함이 아니라 연결의 누락이었다. 저장소가 갈라져 있으면 그 연결을 한 번에 시험할 수 없고, 어느 쪽이 먼저 바뀌었는지도 알 수 없다.</w:t>
            </w:r>
          </w:p>
          <w:p>
            <w:pPr>
              <w:spacing w:after="80" w:line="276" w:lineRule="auto"/>
              <w:jc w:val="both"/>
            </w:pPr>
            <w:r>
              <w:rPr>
                <w:rFonts w:ascii="Times New Roman" w:hAnsi="Times New Roman" w:eastAsia="바탕"/>
                <w:sz w:val="20"/>
              </w:rPr>
              <w:t>실제로 이 저장소에서는 세 갈래의 시험이 각각 다른 것을 요구한다.</w:t>
            </w:r>
          </w:p>
          <w:p>
            <w:pPr>
              <w:spacing w:after="80" w:line="276" w:lineRule="auto"/>
              <w:jc w:val="both"/>
            </w:pPr>
            <w:r>
              <w:rPr>
                <w:rFonts w:ascii="Times New Roman" w:hAnsi="Times New Roman" w:eastAsia="바탕"/>
                <w:sz w:val="20"/>
              </w:rPr>
              <w:t>[표 31] 세 갈래의 시험</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갈래</w:t>
                  </w:r>
                </w:p>
              </w:tc>
              <w:tc>
                <w:tcPr>
                  <w:tcW w:type="dxa" w:w="2429"/>
                  <w:shd w:val="clear" w:fill="F2F2F2"/>
                </w:tcPr>
                <w:p>
                  <w:r>
                    <w:rPr>
                      <w:rFonts w:ascii="Times New Roman" w:hAnsi="Times New Roman" w:eastAsia="바탕"/>
                      <w:b/>
                      <w:sz w:val="18"/>
                    </w:rPr>
                    <w:t>시험</w:t>
                  </w:r>
                </w:p>
              </w:tc>
              <w:tc>
                <w:tcPr>
                  <w:tcW w:type="dxa" w:w="2429"/>
                  <w:shd w:val="clear" w:fill="F2F2F2"/>
                </w:tcPr>
                <w:p>
                  <w:r>
                    <w:rPr>
                      <w:rFonts w:ascii="Times New Roman" w:hAnsi="Times New Roman" w:eastAsia="바탕"/>
                      <w:b/>
                      <w:sz w:val="18"/>
                    </w:rPr>
                    <w:t>결과</w:t>
                  </w:r>
                </w:p>
              </w:tc>
              <w:tc>
                <w:tcPr>
                  <w:tcW w:type="dxa" w:w="2429"/>
                  <w:shd w:val="clear" w:fill="F2F2F2"/>
                </w:tcPr>
                <w:p>
                  <w:r>
                    <w:rPr>
                      <w:rFonts w:ascii="Times New Roman" w:hAnsi="Times New Roman" w:eastAsia="바탕"/>
                      <w:b/>
                      <w:sz w:val="18"/>
                    </w:rPr>
                    <w:t>필요한 것</w:t>
                  </w:r>
                </w:p>
              </w:tc>
            </w:tr>
            <w:tr>
              <w:tc>
                <w:tcPr>
                  <w:tcW w:type="dxa" w:w="2429"/>
                </w:tcPr>
                <w:p>
                  <w:r>
                    <w:rPr>
                      <w:rFonts w:ascii="Times New Roman" w:hAnsi="Times New Roman" w:eastAsia="바탕"/>
                      <w:sz w:val="18"/>
                    </w:rPr>
                    <w:t>웹 앱 (</w:t>
                  </w:r>
                  <w:r>
                    <w:rPr>
                      <w:rFonts w:ascii="Consolas" w:hAnsi="Consolas" w:eastAsia="Consolas"/>
                      <w:sz w:val="17"/>
                    </w:rPr>
                    <w:t>node --test</w:t>
                  </w:r>
                  <w:r>
                    <w:rPr>
                      <w:rFonts w:ascii="Times New Roman" w:hAnsi="Times New Roman" w:eastAsia="바탕"/>
                      <w:sz w:val="18"/>
                    </w:rPr>
                    <w:t>)</w:t>
                  </w:r>
                </w:p>
              </w:tc>
              <w:tc>
                <w:tcPr>
                  <w:tcW w:type="dxa" w:w="2429"/>
                </w:tcPr>
                <w:p>
                  <w:r>
                    <w:rPr>
                      <w:rFonts w:ascii="Times New Roman" w:hAnsi="Times New Roman" w:eastAsia="바탕"/>
                      <w:sz w:val="18"/>
                    </w:rPr>
                    <w:t>589</w:t>
                  </w:r>
                </w:p>
              </w:tc>
              <w:tc>
                <w:tcPr>
                  <w:tcW w:type="dxa" w:w="2429"/>
                </w:tcPr>
                <w:p>
                  <w:r>
                    <w:rPr>
                      <w:rFonts w:ascii="Times New Roman" w:hAnsi="Times New Roman" w:eastAsia="바탕"/>
                      <w:sz w:val="18"/>
                    </w:rPr>
                    <w:t>589 통과 · 0 실패</w:t>
                  </w:r>
                </w:p>
              </w:tc>
              <w:tc>
                <w:tcPr>
                  <w:tcW w:type="dxa" w:w="2429"/>
                </w:tcPr>
                <w:p>
                  <w:r>
                    <w:rPr>
                      <w:rFonts w:ascii="Times New Roman" w:hAnsi="Times New Roman" w:eastAsia="바탕"/>
                      <w:sz w:val="18"/>
                    </w:rPr>
                    <w:t xml:space="preserve">Node · </w:t>
                  </w:r>
                  <w:r>
                    <w:rPr>
                      <w:rFonts w:ascii="Consolas" w:hAnsi="Consolas" w:eastAsia="Consolas"/>
                      <w:sz w:val="17"/>
                    </w:rPr>
                    <w:t>npm ci</w:t>
                  </w:r>
                </w:p>
              </w:tc>
            </w:tr>
            <w:tr>
              <w:tc>
                <w:tcPr>
                  <w:tcW w:type="dxa" w:w="2429"/>
                </w:tcPr>
                <w:p>
                  <w:r>
                    <w:rPr>
                      <w:rFonts w:ascii="Times New Roman" w:hAnsi="Times New Roman" w:eastAsia="바탕"/>
                      <w:sz w:val="18"/>
                    </w:rPr>
                    <w:t>종이 서식·클라우드 릴레이 (</w:t>
                  </w:r>
                  <w:r>
                    <w:rPr>
                      <w:rFonts w:ascii="Consolas" w:hAnsi="Consolas" w:eastAsia="Consolas"/>
                      <w:sz w:val="17"/>
                    </w:rPr>
                    <w:t>pytest</w:t>
                  </w:r>
                  <w:r>
                    <w:rPr>
                      <w:rFonts w:ascii="Times New Roman" w:hAnsi="Times New Roman" w:eastAsia="바탕"/>
                      <w:sz w:val="18"/>
                    </w:rPr>
                    <w:t>)</w:t>
                  </w:r>
                </w:p>
              </w:tc>
              <w:tc>
                <w:tcPr>
                  <w:tcW w:type="dxa" w:w="2429"/>
                </w:tcPr>
                <w:p>
                  <w:r>
                    <w:rPr>
                      <w:rFonts w:ascii="Times New Roman" w:hAnsi="Times New Roman" w:eastAsia="바탕"/>
                      <w:sz w:val="18"/>
                    </w:rPr>
                    <w:t>182</w:t>
                  </w:r>
                </w:p>
              </w:tc>
              <w:tc>
                <w:tcPr>
                  <w:tcW w:type="dxa" w:w="2429"/>
                </w:tcPr>
                <w:p>
                  <w:r>
                    <w:rPr>
                      <w:rFonts w:ascii="Times New Roman" w:hAnsi="Times New Roman" w:eastAsia="바탕"/>
                      <w:sz w:val="18"/>
                    </w:rPr>
                    <w:t>179 통과 · 3 건너뜀</w:t>
                  </w:r>
                </w:p>
              </w:tc>
              <w:tc>
                <w:tcPr>
                  <w:tcW w:type="dxa" w:w="2429"/>
                </w:tcPr>
                <w:p>
                  <w:r>
                    <w:rPr>
                      <w:rFonts w:ascii="Times New Roman" w:hAnsi="Times New Roman" w:eastAsia="바탕"/>
                      <w:sz w:val="18"/>
                    </w:rPr>
                    <w:t>OpenCV</w:t>
                  </w:r>
                </w:p>
              </w:tc>
            </w:tr>
            <w:tr>
              <w:tc>
                <w:tcPr>
                  <w:tcW w:type="dxa" w:w="2429"/>
                </w:tcPr>
                <w:p>
                  <w:r>
                    <w:rPr>
                      <w:rFonts w:ascii="Times New Roman" w:hAnsi="Times New Roman" w:eastAsia="바탕"/>
                      <w:sz w:val="18"/>
                    </w:rPr>
                    <w:t>기기 펌웨어 (</w:t>
                  </w:r>
                  <w:r>
                    <w:rPr>
                      <w:rFonts w:ascii="Consolas" w:hAnsi="Consolas" w:eastAsia="Consolas"/>
                      <w:sz w:val="17"/>
                    </w:rPr>
                    <w:t>pytest</w:t>
                  </w:r>
                  <w:r>
                    <w:rPr>
                      <w:rFonts w:ascii="Times New Roman" w:hAnsi="Times New Roman" w:eastAsia="바탕"/>
                      <w:sz w:val="18"/>
                    </w:rPr>
                    <w:t>)</w:t>
                  </w:r>
                </w:p>
              </w:tc>
              <w:tc>
                <w:tcPr>
                  <w:tcW w:type="dxa" w:w="2429"/>
                </w:tcPr>
                <w:p>
                  <w:r>
                    <w:rPr>
                      <w:rFonts w:ascii="Times New Roman" w:hAnsi="Times New Roman" w:eastAsia="바탕"/>
                      <w:sz w:val="18"/>
                    </w:rPr>
                    <w:t>742</w:t>
                  </w:r>
                </w:p>
              </w:tc>
              <w:tc>
                <w:tcPr>
                  <w:tcW w:type="dxa" w:w="2429"/>
                </w:tcPr>
                <w:p>
                  <w:r>
                    <w:rPr>
                      <w:rFonts w:ascii="Times New Roman" w:hAnsi="Times New Roman" w:eastAsia="바탕"/>
                      <w:sz w:val="18"/>
                    </w:rPr>
                    <w:t>654 통과 · 88 건너뜀</w:t>
                  </w:r>
                </w:p>
              </w:tc>
              <w:tc>
                <w:tcPr>
                  <w:tcW w:type="dxa" w:w="2429"/>
                </w:tcPr>
                <w:p>
                  <w:r>
                    <w:rPr>
                      <w:rFonts w:ascii="Times New Roman" w:hAnsi="Times New Roman" w:eastAsia="바탕"/>
                      <w:sz w:val="18"/>
                    </w:rPr>
                    <w:t>파이썬만</w:t>
                  </w:r>
                </w:p>
              </w:tc>
            </w:tr>
          </w:tbl>
          <w:p/>
          <w:p>
            <w:pPr>
              <w:spacing w:after="120"/>
            </w:pPr>
          </w:p>
          <w:p>
            <w:pPr>
              <w:spacing w:after="80" w:line="276" w:lineRule="auto"/>
              <w:jc w:val="both"/>
            </w:pPr>
            <w:r>
              <w:rPr>
                <w:rFonts w:ascii="Times New Roman" w:hAnsi="Times New Roman" w:eastAsia="바탕"/>
                <w:sz w:val="20"/>
              </w:rPr>
              <w:t>2026년 8월 4일에 직접 돌려 센 값이다. 앞 판에서는 여기에 웹 앱의 실패 한 건이 있었고, 그것이 어떻게 고쳐졌는지를 아래에 그대로 남긴다.</w:t>
            </w:r>
          </w:p>
          <w:p>
            <w:pPr>
              <w:spacing w:after="80" w:line="276" w:lineRule="auto"/>
              <w:jc w:val="both"/>
            </w:pPr>
            <w:r>
              <w:rPr>
                <w:rFonts w:ascii="Times New Roman" w:hAnsi="Times New Roman" w:eastAsia="바탕"/>
                <w:sz w:val="20"/>
              </w:rPr>
              <w:t xml:space="preserve">실패했던 것은 </w:t>
            </w:r>
            <w:r>
              <w:rPr>
                <w:rFonts w:ascii="Consolas" w:hAnsi="Consolas" w:eastAsia="Consolas"/>
                <w:sz w:val="19"/>
              </w:rPr>
              <w:t>pill_dispenser/webapp_kit/tests/kit.test.ts</w:t>
            </w:r>
            <w:r>
              <w:rPr>
                <w:rFonts w:ascii="Times New Roman" w:hAnsi="Times New Roman" w:eastAsia="바탕"/>
                <w:sz w:val="20"/>
              </w:rPr>
              <w:t xml:space="preserve"> 이고, 원인이 시험 자체가 아니라 시험을 불러오는 단계에 있었다. </w:t>
            </w:r>
            <w:r>
              <w:rPr>
                <w:rFonts w:ascii="Consolas" w:hAnsi="Consolas" w:eastAsia="Consolas"/>
                <w:sz w:val="19"/>
              </w:rPr>
              <w:t>relay.ts</w:t>
            </w:r>
            <w:r>
              <w:rPr>
                <w:rFonts w:ascii="Times New Roman" w:hAnsi="Times New Roman" w:eastAsia="바탕"/>
                <w:sz w:val="20"/>
              </w:rPr>
              <w:t xml:space="preserve"> 가 생성자 매개변수 속성(</w:t>
            </w:r>
            <w:r>
              <w:rPr>
                <w:rFonts w:ascii="Consolas" w:hAnsi="Consolas" w:eastAsia="Consolas"/>
                <w:sz w:val="19"/>
              </w:rPr>
              <w:t>constructor(readonly status: number)</w:t>
            </w:r>
            <w:r>
              <w:rPr>
                <w:rFonts w:ascii="Times New Roman" w:hAnsi="Times New Roman" w:eastAsia="바탕"/>
                <w:sz w:val="20"/>
              </w:rPr>
              <w:t xml:space="preserve">)을 쓰는데, Node 의 형 제거는 형만 벗겨 내고 코드를 만들지 않으므로 이 문법을 지원하지 않는다. 불러오는 데서 </w:t>
            </w:r>
            <w:r>
              <w:rPr>
                <w:rFonts w:ascii="Consolas" w:hAnsi="Consolas" w:eastAsia="Consolas"/>
                <w:sz w:val="19"/>
              </w:rPr>
              <w:t>ERR_UNSUPPORTED_TYPESCRIPT_SYNTAX</w:t>
            </w:r>
            <w:r>
              <w:rPr>
                <w:rFonts w:ascii="Times New Roman" w:hAnsi="Times New Roman" w:eastAsia="바탕"/>
                <w:sz w:val="20"/>
              </w:rPr>
              <w:t xml:space="preserve"> 로 멈춘다.</w:t>
            </w:r>
          </w:p>
          <w:p>
            <w:pPr>
              <w:spacing w:after="80" w:line="276" w:lineRule="auto"/>
              <w:jc w:val="both"/>
            </w:pPr>
            <w:r>
              <w:rPr>
                <w:rFonts w:ascii="Times New Roman" w:hAnsi="Times New Roman" w:eastAsia="바탕"/>
                <w:sz w:val="20"/>
              </w:rPr>
              <w:t xml:space="preserve">이것을 적어 둔 이유는 실패 한 건보다 무거운 것이 딸려 있었기 때문이다. 파일이 불러와지지 않으므로 그 안의 시험은 </w:t>
            </w:r>
            <w:r>
              <w:rPr>
                <w:rFonts w:ascii="Times New Roman" w:hAnsi="Times New Roman" w:eastAsia="바탕"/>
                <w:b/>
                <w:sz w:val="20"/>
              </w:rPr>
              <w:t>한 개도 돌지 않는다.</w:t>
            </w:r>
            <w:r>
              <w:rPr>
                <w:rFonts w:ascii="Times New Roman" w:hAnsi="Times New Roman" w:eastAsia="바탕"/>
                <w:sz w:val="20"/>
              </w:rPr>
              <w:t xml:space="preserve"> 그때의 총수는 그 파일의 시험을 세지 않은 수였고, 실패 한 건으로 보이던 것이 실제로는 한 파일 전체가 재어지지 않고 있다는 뜻이었다. §5.4 에 적은 화면 상수 여덟과 같은 종류의 실패다. 도구가 초록으로 보이는데 재는 대상이 비어 있었다.</w:t>
            </w:r>
          </w:p>
          <w:p>
            <w:pPr>
              <w:spacing w:after="80" w:line="276" w:lineRule="auto"/>
              <w:jc w:val="both"/>
            </w:pPr>
            <w:r>
              <w:rPr>
                <w:rFonts w:ascii="Times New Roman" w:hAnsi="Times New Roman" w:eastAsia="바탕"/>
                <w:sz w:val="20"/>
              </w:rPr>
              <w:t>이 자리를 지우지 않고 남기는 이유는 그것이 어떻게 끝났는지가 여기에 붙기 때문이다. 생성자 매개변수 속성을 필드 선언과 대입으로 바꾸자 파일이 불러와졌고, 그 안의 시험 30건이 모두 돌아와 전부 통과했다. 직접 돌려 확인했다. 위 표의 589 에는 그 30건이 들어 있다. 실패를 적어 두었기 때문에 고쳐진 것도 적을 수 있는 것이며, 초록으로 보이던 시험이 실은 비어 있었다는 것을 이 문서가 두 번 겪고 두 번 다 적었다.</w:t>
            </w:r>
          </w:p>
          <w:p>
            <w:pPr>
              <w:spacing w:after="80" w:line="276" w:lineRule="auto"/>
              <w:jc w:val="both"/>
            </w:pPr>
            <w:r>
              <w:rPr>
                <w:rFonts w:ascii="Times New Roman" w:hAnsi="Times New Roman" w:eastAsia="바탕"/>
                <w:sz w:val="20"/>
              </w:rPr>
              <w:t>이 펌웨어 시험이 한동안 한 개도 돌지 않고 있었다는 것을 적어 둔다. 화면 상수 여덟이 커밋 하나에서 사라졌고 시험 파일이 모두 그 모듈을 거치므로 임포트 단계에서 전부 멈춰 있었다. 되살리자 35건이 실패로 드러났고, 그 35건은 화면을 한 장으로 다시 설계하면서 사라졌다. 시험이 없어서 못 잡은 것이 아니라 시험이 돌지 않아서 못 잡은 것이며, 통과 수를 세는 것과 시험이 실제로 도는지 보는 것이 다른 일이라는 뜻이다.</w:t>
            </w:r>
          </w:p>
          <w:p>
            <w:pPr>
              <w:spacing w:after="80" w:line="276" w:lineRule="auto"/>
              <w:jc w:val="both"/>
            </w:pPr>
            <w:r>
              <w:rPr>
                <w:rFonts w:ascii="Times New Roman" w:hAnsi="Times New Roman" w:eastAsia="바탕"/>
                <w:sz w:val="20"/>
              </w:rPr>
              <w:t xml:space="preserve">"필요한 것" 열을 재어 보고 고쳤다. 웹 앱을 한동안 "Node 만" 이라 적어 두었는데, 의존성을 지우고 돌려 보니 세 파일이 </w:t>
            </w:r>
            <w:r>
              <w:rPr>
                <w:rFonts w:ascii="Consolas" w:hAnsi="Consolas" w:eastAsia="Consolas"/>
                <w:sz w:val="19"/>
              </w:rPr>
              <w:t>zustand</w:t>
            </w:r>
            <w:r>
              <w:rPr>
                <w:rFonts w:ascii="Times New Roman" w:hAnsi="Times New Roman" w:eastAsia="바탕"/>
                <w:sz w:val="20"/>
              </w:rPr>
              <w:t xml:space="preserve"> 를 부르는 데서 멈춰 시험 스물다섯 개가 조용히 사라졌다. 이 측정은 총수가 지금보다 적던 때의 것이고 그 뒤로 다시 재지 않았으므로 지금 몇 개가 사라지는지는 이 문서가 모른다. 사라진다는 사실과 그 원인이 바뀌지 않았을 뿐이다. 세 파일이 </w:t>
            </w:r>
            <w:r>
              <w:rPr>
                <w:rFonts w:ascii="Consolas" w:hAnsi="Consolas" w:eastAsia="Consolas"/>
                <w:sz w:val="19"/>
              </w:rPr>
              <w:t>zustand</w:t>
            </w:r>
            <w:r>
              <w:rPr>
                <w:rFonts w:ascii="Times New Roman" w:hAnsi="Times New Roman" w:eastAsia="바탕"/>
                <w:sz w:val="20"/>
              </w:rPr>
              <w:t xml:space="preserve"> 를 부르는 데서 멈춘다. 스물다섯 개가 조용히 사라지고 나머지는 초록으로 끝나므로, 받는 쪽에서는 통과한 것으로 보인다. 우리가 §5.4 에서 적은 것과 같은 모양이다.</w:t>
            </w:r>
          </w:p>
          <w:p>
            <w:pPr>
              <w:spacing w:after="80" w:line="276" w:lineRule="auto"/>
              <w:jc w:val="both"/>
            </w:pPr>
            <w:r>
              <w:rPr>
                <w:rFonts w:ascii="Times New Roman" w:hAnsi="Times New Roman" w:eastAsia="바탕"/>
                <w:sz w:val="20"/>
              </w:rPr>
              <w:t xml:space="preserve">셋 다 기기가 없어도 돌아간다. 서보도, 라즈베리파이도, 네트워크도 필요하지 않다. 디버거를 붙일 수 없는 장치에서 도는 코드를 누구나 몇 초 만에 검증할 수 있게 하는 것이 이 구성의 목적이며, </w:t>
            </w:r>
            <w:r>
              <w:rPr>
                <w:rFonts w:ascii="Consolas" w:hAnsi="Consolas" w:eastAsia="Consolas"/>
                <w:sz w:val="19"/>
              </w:rPr>
              <w:t>make run</w:t>
            </w:r>
            <w:r>
              <w:rPr>
                <w:rFonts w:ascii="Times New Roman" w:hAnsi="Times New Roman" w:eastAsia="바탕"/>
                <w:sz w:val="20"/>
              </w:rPr>
              <w:t xml:space="preserve"> 으로 펌웨어 전체를 노트북에서 띄우는 것(그림 23 오른쪽)도 같은 원칙에서 나왔다.</w:t>
            </w:r>
          </w:p>
          <w:p>
            <w:pPr>
              <w:spacing w:after="80" w:line="276" w:lineRule="auto"/>
              <w:jc w:val="both"/>
            </w:pPr>
            <w:r>
              <w:rPr>
                <w:rFonts w:ascii="Times New Roman" w:hAnsi="Times New Roman" w:eastAsia="바탕"/>
                <w:sz w:val="20"/>
              </w:rPr>
              <w:t>역할은 이렇게 나뉘었다. 웹 앱과 SIGIL·VOCA 엔진은 남윤수가, 하드웨어 펌웨어와 종이 서식 판독과 영양 추정 모델은 김도훈이, 3D 출력과 기구 설계와 화면 설계는 몰도바 팀이 맡았다. 17일 동안 320개의 커밋이 쌓였다.</w:t>
            </w:r>
          </w:p>
          <w:p>
            <w:pPr>
              <w:spacing w:after="80" w:line="276" w:lineRule="auto"/>
              <w:jc w:val="both"/>
            </w:pPr>
            <w:r>
              <w:rPr>
                <w:rFonts w:ascii="Times New Roman" w:hAnsi="Times New Roman" w:eastAsia="바탕"/>
                <w:sz w:val="20"/>
              </w:rPr>
              <w:t xml:space="preserve">여기에도 조건이 붙는다. 본 프로젝트는 개발 전 과정에서 AI 코딩 도구를 사용했으며, 이를 숨기지 않는다. 도구가 만든 것을 그대로 둔 곳은 없다. 이 문서가 기록한 결함들이 모두 사람이 다시 확인해 찾은 것이다. 처음 대조한 인용 37종 가운데 12종이 원문과 달랐고(저장소의 </w:t>
            </w:r>
            <w:r>
              <w:rPr>
                <w:rFonts w:ascii="Consolas" w:hAnsi="Consolas" w:eastAsia="Consolas"/>
                <w:sz w:val="19"/>
              </w:rPr>
              <w:t>citations.md</w:t>
            </w:r>
            <w:r>
              <w:rPr>
                <w:rFonts w:ascii="Times New Roman" w:hAnsi="Times New Roman" w:eastAsia="바탕"/>
                <w:sz w:val="20"/>
              </w:rPr>
              <w:t xml:space="preserve"> 에 무엇이 어떻게 틀렸는지 건별로 남겼다), 형태소 검사기는 고리 넷을 "네 개" 로 통과시켰으며(§5.2), 표본 처방전에는 임상 오류가 다섯 건 있었다(§5.7). 도구를 썼다는 사실보다 그 결과를 어떻게 검증했는지가 이 저장소가 보여 주려는 것이다.</w:t>
            </w:r>
          </w:p>
        </w:tc>
      </w:tr>
      <w:tr w:rsidR="00BE63FA" w14:paraId="18C2F1E2" w14:textId="77777777" w:rsidTr="00BE63FA">
        <w:trPr>
          <w:trHeight w:val="907"/>
        </w:trPr>
        <w:tc>
          <w:tcPr>
            <w:tcW w:w="9715" w:type="dxa"/>
            <w:tcBorders>
              <w:top w:val="single" w:sz="4" w:space="0" w:color="000000"/>
              <w:left w:val="single" w:sz="4" w:space="0" w:color="000000"/>
              <w:bottom w:val="single" w:sz="4" w:space="0" w:color="000000"/>
              <w:right w:val="single" w:sz="4" w:space="0" w:color="000000"/>
            </w:tcBorders>
            <w:shd w:val="clear" w:color="auto" w:fill="F2F2F2" w:themeFill="background1" w:themeFillShade="F2"/>
          </w:tcPr>
          <w:p w14:paraId="550B6508" w14:textId="77777777" w:rsidR="00BE63FA" w:rsidRDefault="00BE63FA" w:rsidP="00BE63FA">
            <w:pPr>
              <w:rPr>
                <w:rFonts w:ascii="Arial" w:eastAsia="Arial" w:hAnsi="Arial" w:cs="Arial"/>
                <w:color w:val="002060"/>
                <w:sz w:val="24"/>
                <w:szCs w:val="24"/>
              </w:rPr>
            </w:pPr>
            <w:r>
              <w:rPr>
                <w:rFonts w:ascii="Arial" w:eastAsia="Arial" w:hAnsi="Arial" w:cs="Arial"/>
                <w:b/>
                <w:bCs/>
                <w:color w:val="002060"/>
                <w:sz w:val="28"/>
                <w:szCs w:val="28"/>
              </w:rPr>
              <w:t xml:space="preserve">□ Results and </w:t>
            </w:r>
            <w:r w:rsidRPr="00E66BEE">
              <w:rPr>
                <w:rFonts w:ascii="Arial" w:eastAsia="Arial" w:hAnsi="Arial" w:cs="Arial"/>
                <w:b/>
                <w:bCs/>
                <w:color w:val="002060"/>
                <w:sz w:val="28"/>
                <w:szCs w:val="28"/>
              </w:rPr>
              <w:t>Expected Impact (SDG 3 Contribution)</w:t>
            </w:r>
          </w:p>
          <w:p w14:paraId="14C9B21E" w14:textId="5D2A35CA" w:rsidR="00BE63FA" w:rsidRPr="00182E9B" w:rsidRDefault="00BE63FA" w:rsidP="00BE63FA">
            <w:pPr>
              <w:rPr>
                <w:rFonts w:ascii="Arial" w:hAnsi="Arial" w:cs="Arial"/>
              </w:rPr>
            </w:pPr>
            <w:r w:rsidRPr="00A83459">
              <w:rPr>
                <w:rFonts w:ascii="Arial" w:eastAsia="Arial" w:hAnsi="Arial" w:cs="Arial"/>
              </w:rPr>
              <w:t>Address all three points: (1) development results, testing, or</w:t>
            </w:r>
            <w:r w:rsidR="004052C3">
              <w:rPr>
                <w:rFonts w:ascii="Arial" w:hAnsi="Arial" w:cs="Arial" w:hint="eastAsia"/>
              </w:rPr>
              <w:t xml:space="preserve"> </w:t>
            </w:r>
            <w:r w:rsidR="00F6120C">
              <w:rPr>
                <w:rFonts w:ascii="Arial" w:hAnsi="Arial" w:cs="Arial"/>
              </w:rPr>
              <w:t>self</w:t>
            </w:r>
            <w:r w:rsidR="00F6120C" w:rsidRPr="00A83459">
              <w:rPr>
                <w:rFonts w:ascii="Arial" w:eastAsia="Arial" w:hAnsi="Arial" w:cs="Arial"/>
              </w:rPr>
              <w:t>-feedback</w:t>
            </w:r>
            <w:r w:rsidRPr="00A83459">
              <w:rPr>
                <w:rFonts w:ascii="Arial" w:eastAsia="Arial" w:hAnsi="Arial" w:cs="Arial"/>
              </w:rPr>
              <w:t>; (2) value to users, expected impact, and contribution to SDG 3; and (3) future improvements or expansion after the contest.</w:t>
            </w:r>
          </w:p>
        </w:tc>
      </w:tr>
      <w:tr w:rsidR="00BE63FA" w14:paraId="01F83758" w14:textId="77777777" w:rsidTr="00BE63FA">
        <w:trPr>
          <w:trHeight w:val="57"/>
        </w:trPr>
        <w:tc>
          <w:tcPr>
            <w:tcW w:w="9715" w:type="dxa"/>
            <w:tcBorders>
              <w:top w:val="single" w:sz="4" w:space="0" w:color="000000"/>
              <w:left w:val="single" w:sz="4" w:space="0" w:color="000000"/>
              <w:bottom w:val="single" w:sz="4" w:space="0" w:color="000000"/>
              <w:right w:val="single" w:sz="4" w:space="0" w:color="000000"/>
            </w:tcBorders>
          </w:tcPr>
          <w:p w14:paraId="336D44E1" w14:textId="0EB1C405" w:rsidR="00BE63FA" w:rsidRPr="00182E9B" w:rsidRDefault="00BE63FA" w:rsidP="00BE63FA">
            <w:pPr>
              <w:rPr>
                <w:rFonts w:ascii="Arial" w:hAnsi="Arial" w:cs="Arial"/>
              </w:rPr>
            </w:pPr>
            <w:r>
              <w:rPr>
                <w:rFonts w:ascii="Arial" w:eastAsia="Arial" w:hAnsi="Arial" w:cs="Arial"/>
                <w:b/>
                <w:bCs/>
              </w:rPr>
              <w:t>Content (address points 1-3)</w:t>
            </w:r>
          </w:p>
        </w:tc>
      </w:tr>
      <w:tr w:rsidR="00BE63FA" w14:paraId="7EA54937" w14:textId="77777777" w:rsidTr="00A13D48">
        <w:trPr>
          <w:trHeight w:val="3549"/>
        </w:trPr>
        <w:tc>
          <w:tcPr>
            <w:tcW w:w="9715" w:type="dxa"/>
            <w:tcBorders>
              <w:top w:val="single" w:sz="4" w:space="0" w:color="000000"/>
              <w:left w:val="single" w:sz="4" w:space="0" w:color="000000"/>
              <w:bottom w:val="single" w:sz="4" w:space="0" w:color="000000"/>
              <w:right w:val="single" w:sz="4" w:space="0" w:color="000000"/>
            </w:tcBorders>
          </w:tcPr>
          <w:p w14:paraId="72D208B7" w14:textId="77777777" w:rsidR="00BE63FA" w:rsidRDefault="00BE63FA" w:rsidP="00BE63FA">
            <w:pPr>
              <w:spacing w:before="180" w:after="40"/>
              <w:rPr>
                <w:rFonts w:ascii="Arial" w:eastAsia="Arial" w:hAnsi="Arial" w:cs="Arial"/>
                <w:b/>
                <w:bCs/>
              </w:rPr>
            </w:pPr>
            <w:r>
              <w:rPr>
                <w:rFonts w:ascii="Times New Roman" w:hAnsi="Times New Roman" w:eastAsia="바탕"/>
                <w:b/>
                <w:sz w:val="23"/>
              </w:rPr>
              <w:t>5.1 형성 평가. 정보 도달률</w:t>
            </w:r>
          </w:p>
          <w:p>
            <w:pPr>
              <w:spacing w:after="80" w:line="276" w:lineRule="auto"/>
              <w:jc w:val="both"/>
            </w:pPr>
            <w:r>
              <w:rPr>
                <w:rFonts w:ascii="Times New Roman" w:hAnsi="Times New Roman" w:eastAsia="바탕"/>
                <w:sz w:val="20"/>
              </w:rPr>
              <w:t>앱이 완성된 뒤 가장 먼저 물어야 할 것은 "필요한 정보가 실제로 화면에 도달하는가" 였다.</w:t>
            </w:r>
          </w:p>
          <w:p>
            <w:pPr>
              <w:spacing w:after="80" w:line="276" w:lineRule="auto"/>
              <w:jc w:val="both"/>
            </w:pPr>
            <w:r>
              <w:rPr>
                <w:rFonts w:ascii="Times New Roman" w:hAnsi="Times New Roman" w:eastAsia="바탕"/>
                <w:sz w:val="20"/>
              </w:rPr>
              <w:t>이를 재현 가능한 방식으로 측정하기 위해, 표본 처방전 네 종과 사용자 조건 일곱 가지를 조합한 28회의 시행을 구성하고, 각 시행의 산출물을 여섯 항목으로 채점했다. 채점은 사람의 판단이 아니라 화면에 실제로 존재하는 문자열과 음성 대상에 대한 규칙 대조로 이루어진다. 따라서 재현 가능하며, 채점 규칙이 잘못되었다면 규칙을 고쳐 다시 돌릴 수 있다.</w:t>
            </w:r>
          </w:p>
          <w:p>
            <w:pPr>
              <w:spacing w:after="80" w:line="276" w:lineRule="auto"/>
              <w:jc w:val="both"/>
            </w:pPr>
            <w:r>
              <w:rPr>
                <w:rFonts w:ascii="Times New Roman" w:hAnsi="Times New Roman" w:eastAsia="바탕"/>
                <w:sz w:val="20"/>
              </w:rPr>
              <w:t>시행 하나가 남기는 기록은 다음과 같다.</w:t>
            </w:r>
          </w:p>
          <w:p>
            <w:pPr>
              <w:spacing w:after="160"/>
            </w:pPr>
            <w:r>
              <w:rPr>
                <w:rFonts w:ascii="Consolas" w:hAnsi="Consolas" w:eastAsia="Consolas"/>
                <w:sz w:val="18"/>
              </w:rPr>
              <w:t>{</w:t>
              <w:br/>
              <w:t xml:space="preserve">  "stimulus": "antibiotic",   "kind": "rx",   "member": "none",</w:t>
              <w:br/>
              <w:t xml:space="preserve">  "glyphs": 9,                "reached": true,</w:t>
              <w:br/>
              <w:t xml:space="preserve">  "scores": {</w:t>
              <w:br/>
              <w:t xml:space="preserve">    "D1 대상 식별": true,  "D2 1회 용량": true,  "D3 1일 횟수": true,</w:t>
              <w:br/>
              <w:t xml:space="preserve">    "D4 시각·맥락": true,  "D5 보관":     true,  "D6 금기·상호작용": true</w:t>
              <w:br/>
              <w:t xml:space="preserve">  },</w:t>
              <w:br/>
              <w:t xml:space="preserve">  "all6": true</w:t>
              <w:br/>
              <w:t>}</w:t>
            </w:r>
          </w:p>
          <w:p>
            <w:pPr>
              <w:spacing w:after="80" w:line="276" w:lineRule="auto"/>
              <w:jc w:val="both"/>
            </w:pPr>
            <w:r>
              <w:rPr>
                <w:rFonts w:ascii="Times New Roman" w:hAnsi="Times New Roman" w:eastAsia="바탕"/>
                <w:sz w:val="20"/>
              </w:rPr>
              <w:t>설계 의도. 채점 결과를 참·거짓 하나로 내지 않고 항목별로 남긴다. "27/28" 이라는 수치만 남기면 무엇이 왜 실패했는지 알 수 없고, 다음에 고칠 곳도 알 수 없다. 실제로 §5.1 이 밝힌 실패 한 건이 어느 항목이었는지(</w:t>
            </w:r>
            <w:r>
              <w:rPr>
                <w:rFonts w:ascii="Consolas" w:hAnsi="Consolas" w:eastAsia="Consolas"/>
                <w:sz w:val="19"/>
              </w:rPr>
              <w:t>D5</w:t>
            </w:r>
            <w:r>
              <w:rPr>
                <w:rFonts w:ascii="Times New Roman" w:hAnsi="Times New Roman" w:eastAsia="바탕"/>
                <w:sz w:val="20"/>
              </w:rPr>
              <w:t>), 어떤 조건에서였는지(</w:t>
            </w:r>
            <w:r>
              <w:rPr>
                <w:rFonts w:ascii="Consolas" w:hAnsi="Consolas" w:eastAsia="Consolas"/>
                <w:sz w:val="19"/>
              </w:rPr>
              <w:t>member: none</w:t>
            </w:r>
            <w:r>
              <w:rPr>
                <w:rFonts w:ascii="Times New Roman" w:hAnsi="Times New Roman" w:eastAsia="바탕"/>
                <w:sz w:val="20"/>
              </w:rPr>
              <w:t>)를 이 기록에서 그대로 읽었다.</w:t>
            </w:r>
          </w:p>
          <w:p>
            <w:pPr>
              <w:spacing w:after="80" w:line="276" w:lineRule="auto"/>
              <w:jc w:val="both"/>
            </w:pPr>
            <w:r>
              <w:rPr>
                <w:rFonts w:ascii="Consolas" w:hAnsi="Consolas" w:eastAsia="Consolas"/>
                <w:sz w:val="19"/>
              </w:rPr>
              <w:t>glyphs</w:t>
            </w:r>
            <w:r>
              <w:rPr>
                <w:rFonts w:ascii="Times New Roman" w:hAnsi="Times New Roman" w:eastAsia="바탕"/>
                <w:sz w:val="20"/>
              </w:rPr>
              <w:t xml:space="preserve"> 를 함께 세는 것에도 이유가 있다. 여섯 항목이 전부 참이어도 그림이 한 장도 뜨지 않을 수 있다. 문장과 음성으로만 전달되고 픽토그램 경로가 죽은 상태다. 수정 전 28회 중 8회가 정확히 그랬고, 항목 채점만 보고 있었다면 그 8회는 "일부 통과" 로 지나갔을 것이다.</w:t>
            </w:r>
          </w:p>
          <w:p>
            <w:pPr>
              <w:spacing w:after="80" w:line="276" w:lineRule="auto"/>
              <w:jc w:val="both"/>
            </w:pPr>
            <w:r>
              <w:rPr>
                <w:rFonts w:ascii="Times New Roman" w:hAnsi="Times New Roman" w:eastAsia="바탕"/>
                <w:sz w:val="20"/>
              </w:rPr>
              <w:t>[표 32] 형성 평가의 채점 항목</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57"/>
              <w:gridCol w:w="4857"/>
            </w:tblGrid>
            <w:tr>
              <w:tc>
                <w:tcPr>
                  <w:tcW w:type="dxa" w:w="4857"/>
                  <w:shd w:val="clear" w:fill="F2F2F2"/>
                </w:tcPr>
                <w:p>
                  <w:r>
                    <w:rPr>
                      <w:rFonts w:ascii="Times New Roman" w:hAnsi="Times New Roman" w:eastAsia="바탕"/>
                      <w:b/>
                      <w:sz w:val="18"/>
                    </w:rPr>
                    <w:t>항목</w:t>
                  </w:r>
                </w:p>
              </w:tc>
              <w:tc>
                <w:tcPr>
                  <w:tcW w:type="dxa" w:w="4857"/>
                  <w:shd w:val="clear" w:fill="F2F2F2"/>
                </w:tcPr>
                <w:p>
                  <w:r>
                    <w:rPr>
                      <w:rFonts w:ascii="Times New Roman" w:hAnsi="Times New Roman" w:eastAsia="바탕"/>
                      <w:b/>
                      <w:sz w:val="18"/>
                    </w:rPr>
                    <w:t>무엇을 확인하는가</w:t>
                  </w:r>
                </w:p>
              </w:tc>
            </w:tr>
            <w:tr>
              <w:tc>
                <w:tcPr>
                  <w:tcW w:type="dxa" w:w="4857"/>
                </w:tcPr>
                <w:p>
                  <w:r>
                    <w:rPr>
                      <w:rFonts w:ascii="Times New Roman" w:hAnsi="Times New Roman" w:eastAsia="바탕"/>
                      <w:sz w:val="18"/>
                    </w:rPr>
                    <w:t>D1 대상 식별</w:t>
                  </w:r>
                </w:p>
              </w:tc>
              <w:tc>
                <w:tcPr>
                  <w:tcW w:type="dxa" w:w="4857"/>
                </w:tcPr>
                <w:p>
                  <w:r>
                    <w:rPr>
                      <w:rFonts w:ascii="Times New Roman" w:hAnsi="Times New Roman" w:eastAsia="바탕"/>
                      <w:sz w:val="18"/>
                    </w:rPr>
                    <w:t>무엇을 찍은 것인지가 전달되는가</w:t>
                  </w:r>
                </w:p>
              </w:tc>
            </w:tr>
            <w:tr>
              <w:tc>
                <w:tcPr>
                  <w:tcW w:type="dxa" w:w="4857"/>
                </w:tcPr>
                <w:p>
                  <w:r>
                    <w:rPr>
                      <w:rFonts w:ascii="Times New Roman" w:hAnsi="Times New Roman" w:eastAsia="바탕"/>
                      <w:sz w:val="18"/>
                    </w:rPr>
                    <w:t>D2 1회 용량</w:t>
                  </w:r>
                </w:p>
              </w:tc>
              <w:tc>
                <w:tcPr>
                  <w:tcW w:type="dxa" w:w="4857"/>
                </w:tcPr>
                <w:p>
                  <w:r>
                    <w:rPr>
                      <w:rFonts w:ascii="Times New Roman" w:hAnsi="Times New Roman" w:eastAsia="바탕"/>
                      <w:sz w:val="18"/>
                    </w:rPr>
                    <w:t>몇 알·몇 mL 인지가 어딘가에 있는가</w:t>
                  </w:r>
                </w:p>
              </w:tc>
            </w:tr>
            <w:tr>
              <w:tc>
                <w:tcPr>
                  <w:tcW w:type="dxa" w:w="4857"/>
                </w:tcPr>
                <w:p>
                  <w:r>
                    <w:rPr>
                      <w:rFonts w:ascii="Times New Roman" w:hAnsi="Times New Roman" w:eastAsia="바탕"/>
                      <w:sz w:val="18"/>
                    </w:rPr>
                    <w:t>D3 1일 횟수</w:t>
                  </w:r>
                </w:p>
              </w:tc>
              <w:tc>
                <w:tcPr>
                  <w:tcW w:type="dxa" w:w="4857"/>
                </w:tcPr>
                <w:p>
                  <w:r>
                    <w:rPr>
                      <w:rFonts w:ascii="Times New Roman" w:hAnsi="Times New Roman" w:eastAsia="바탕"/>
                      <w:sz w:val="18"/>
                    </w:rPr>
                    <w:t>하루 몇 번인지가 명시되는가</w:t>
                  </w:r>
                </w:p>
              </w:tc>
            </w:tr>
            <w:tr>
              <w:tc>
                <w:tcPr>
                  <w:tcW w:type="dxa" w:w="4857"/>
                </w:tcPr>
                <w:p>
                  <w:r>
                    <w:rPr>
                      <w:rFonts w:ascii="Times New Roman" w:hAnsi="Times New Roman" w:eastAsia="바탕"/>
                      <w:sz w:val="18"/>
                    </w:rPr>
                    <w:t>D4 시각·맥락</w:t>
                  </w:r>
                </w:p>
              </w:tc>
              <w:tc>
                <w:tcPr>
                  <w:tcW w:type="dxa" w:w="4857"/>
                </w:tcPr>
                <w:p>
                  <w:r>
                    <w:rPr>
                      <w:rFonts w:ascii="Times New Roman" w:hAnsi="Times New Roman" w:eastAsia="바탕"/>
                      <w:sz w:val="18"/>
                    </w:rPr>
                    <w:t>열거된 시각 수가 횟수와 맞고, 식사 맥락이 전달되는가</w:t>
                  </w:r>
                </w:p>
              </w:tc>
            </w:tr>
            <w:tr>
              <w:tc>
                <w:tcPr>
                  <w:tcW w:type="dxa" w:w="4857"/>
                </w:tcPr>
                <w:p>
                  <w:r>
                    <w:rPr>
                      <w:rFonts w:ascii="Times New Roman" w:hAnsi="Times New Roman" w:eastAsia="바탕"/>
                      <w:sz w:val="18"/>
                    </w:rPr>
                    <w:t>D5 보관</w:t>
                  </w:r>
                </w:p>
              </w:tc>
              <w:tc>
                <w:tcPr>
                  <w:tcW w:type="dxa" w:w="4857"/>
                </w:tcPr>
                <w:p>
                  <w:r>
                    <w:rPr>
                      <w:rFonts w:ascii="Times New Roman" w:hAnsi="Times New Roman" w:eastAsia="바탕"/>
                      <w:sz w:val="18"/>
                    </w:rPr>
                    <w:t>냉장이 필요할 때 그것이 전달되는가</w:t>
                  </w:r>
                </w:p>
              </w:tc>
            </w:tr>
            <w:tr>
              <w:tc>
                <w:tcPr>
                  <w:tcW w:type="dxa" w:w="4857"/>
                </w:tcPr>
                <w:p>
                  <w:r>
                    <w:rPr>
                      <w:rFonts w:ascii="Times New Roman" w:hAnsi="Times New Roman" w:eastAsia="바탕"/>
                      <w:sz w:val="18"/>
                    </w:rPr>
                    <w:t>D6 금기·상호작용</w:t>
                  </w:r>
                </w:p>
              </w:tc>
              <w:tc>
                <w:tcPr>
                  <w:tcW w:type="dxa" w:w="4857"/>
                </w:tcPr>
                <w:p>
                  <w:r>
                    <w:rPr>
                      <w:rFonts w:ascii="Times New Roman" w:hAnsi="Times New Roman" w:eastAsia="바탕"/>
                      <w:sz w:val="18"/>
                    </w:rPr>
                    <w:t>회피해야 할 때 그것이 뜨고, 불필요할 때 뜨지 않는가</w:t>
                  </w:r>
                </w:p>
              </w:tc>
            </w:tr>
          </w:tbl>
          <w:p/>
          <w:p>
            <w:pPr>
              <w:spacing w:after="120"/>
            </w:pPr>
          </w:p>
          <w:p>
            <w:pPr>
              <w:spacing w:after="80" w:line="276" w:lineRule="auto"/>
              <w:jc w:val="both"/>
            </w:pPr>
            <w:r>
              <w:rPr>
                <w:rFonts w:ascii="Times New Roman" w:hAnsi="Times New Roman" w:eastAsia="바탕"/>
                <w:sz w:val="20"/>
              </w:rPr>
              <w:t xml:space="preserve">초기 측정에서 </w:t>
            </w:r>
            <w:r>
              <w:rPr>
                <w:rFonts w:ascii="Times New Roman" w:hAnsi="Times New Roman" w:eastAsia="바탕"/>
                <w:b/>
                <w:sz w:val="20"/>
              </w:rPr>
              <w:t>28회 중 여섯 항목을 모두 만족한 시행은 0건</w:t>
            </w:r>
            <w:r>
              <w:rPr>
                <w:rFonts w:ascii="Times New Roman" w:hAnsi="Times New Roman" w:eastAsia="바탕"/>
                <w:sz w:val="20"/>
              </w:rPr>
              <w:t>이었다. 원인은 개별 기능의 결함이 아니라 연결의 누락이었다. 용량과 보관 정보가 OCR 에서 픽토그램까지는 도달하는데 음성과 문장에는 도달하지 않았고, 임신 금기가 판정 엔진에 전달되지 않았으며, 픽토그램 캐시가 비어 있는 상태에서는 판정 화면에 그림이 하나도 뜨지 않았다.</w:t>
            </w:r>
          </w:p>
          <w:p>
            <w:pPr>
              <w:spacing w:after="80" w:line="276" w:lineRule="auto"/>
              <w:jc w:val="both"/>
            </w:pPr>
            <w:r>
              <w:rPr>
                <w:rFonts w:ascii="Times New Roman" w:hAnsi="Times New Roman" w:eastAsia="바탕"/>
                <w:sz w:val="20"/>
              </w:rPr>
              <w:t xml:space="preserve">이를 수정한 뒤 같은 28회를 다시 돌린 결과 </w:t>
            </w:r>
            <w:r>
              <w:rPr>
                <w:rFonts w:ascii="Times New Roman" w:hAnsi="Times New Roman" w:eastAsia="바탕"/>
                <w:b/>
                <w:sz w:val="20"/>
              </w:rPr>
              <w:t>27건이 여섯 항목을 모두 만족했다.</w:t>
            </w:r>
          </w:p>
          <w:p>
            <w:pPr>
              <w:spacing w:after="80" w:line="276" w:lineRule="auto"/>
              <w:jc w:val="both"/>
            </w:pPr>
            <w:r>
              <w:rPr>
                <w:rFonts w:ascii="Times New Roman" w:hAnsi="Times New Roman" w:eastAsia="바탕"/>
                <w:sz w:val="20"/>
              </w:rPr>
              <w:t>만족하지 못한 한 건이 무엇이었는지 밝힌다. 시리얼을 아무 조건도 등록하지 않은 사용자가 찍은 시행에서 D5(대체 제안)가 뜨지 않았다. 같은 시리얼을 땅콩·글루텐·혈액희석제 조건을 가진 사용자가 찍은 나머지 세 시행에서는 모두 떴다.</w:t>
            </w:r>
          </w:p>
          <w:p>
            <w:pPr>
              <w:spacing w:after="80" w:line="276" w:lineRule="auto"/>
              <w:jc w:val="both"/>
            </w:pPr>
            <w:r>
              <w:rPr>
                <w:rFonts w:ascii="Times New Roman" w:hAnsi="Times New Roman" w:eastAsia="바탕"/>
                <w:sz w:val="20"/>
              </w:rPr>
              <w:t>이것을 결함으로 고치지 않았다. 대체 제안은 §2.7 에서 서술한 대로 회피 사유에서 유도되는데, 회피할 이유가 없는 사용자에게는 유도할 사유가 없다. 조건이 없는 사람에게 "이것 대신 저것을 고르라" 고 말하려면 그 근거를 만들어 내야 하고, 그것은 이 앱이 하지 않기로 한 일이다. 즉 이 한 건은 채점 항목이 모든 시행에 일률적으로 적용된 결과이지 기능이 동작하지 않은 것이 아니다. 채점표를 조건별로 나누면 28/28 이 되지만, 채점 기준을 결과에 맞추어 고치지 않는다는 원칙에 따라 그대로 둔다.</w:t>
            </w:r>
          </w:p>
          <w:p>
            <w:pPr>
              <w:spacing w:after="80" w:line="276" w:lineRule="auto"/>
              <w:jc w:val="both"/>
            </w:pPr>
            <w:r>
              <w:rPr>
                <w:rFonts w:ascii="Times New Roman" w:hAnsi="Times New Roman" w:eastAsia="바탕"/>
                <w:sz w:val="20"/>
              </w:rPr>
              <w:t>[표 33] 형성 평가 결과</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tc>
              <w:tc>
                <w:tcPr>
                  <w:tcW w:type="dxa" w:w="3238"/>
                  <w:shd w:val="clear" w:fill="F2F2F2"/>
                </w:tcPr>
                <w:p>
                  <w:r>
                    <w:rPr>
                      <w:rFonts w:ascii="Times New Roman" w:hAnsi="Times New Roman" w:eastAsia="바탕"/>
                      <w:b/>
                      <w:sz w:val="18"/>
                    </w:rPr>
                    <w:t>수정 전</w:t>
                  </w:r>
                </w:p>
              </w:tc>
              <w:tc>
                <w:tcPr>
                  <w:tcW w:type="dxa" w:w="3238"/>
                  <w:shd w:val="clear" w:fill="F2F2F2"/>
                </w:tcPr>
                <w:p>
                  <w:r>
                    <w:rPr>
                      <w:rFonts w:ascii="Times New Roman" w:hAnsi="Times New Roman" w:eastAsia="바탕"/>
                      <w:b/>
                      <w:sz w:val="18"/>
                    </w:rPr>
                    <w:t>수정 후</w:t>
                  </w:r>
                </w:p>
              </w:tc>
            </w:tr>
            <w:tr>
              <w:tc>
                <w:tcPr>
                  <w:tcW w:type="dxa" w:w="3238"/>
                </w:tcPr>
                <w:p>
                  <w:r>
                    <w:rPr>
                      <w:rFonts w:ascii="Times New Roman" w:hAnsi="Times New Roman" w:eastAsia="바탕"/>
                      <w:sz w:val="18"/>
                    </w:rPr>
                    <w:t>여섯 항목 모두 만족</w:t>
                  </w:r>
                </w:p>
              </w:tc>
              <w:tc>
                <w:tcPr>
                  <w:tcW w:type="dxa" w:w="3238"/>
                </w:tcPr>
                <w:p>
                  <w:r>
                    <w:rPr>
                      <w:rFonts w:ascii="Times New Roman" w:hAnsi="Times New Roman" w:eastAsia="바탕"/>
                      <w:sz w:val="18"/>
                    </w:rPr>
                    <w:t>0 / 28</w:t>
                  </w:r>
                </w:p>
              </w:tc>
              <w:tc>
                <w:tcPr>
                  <w:tcW w:type="dxa" w:w="3238"/>
                </w:tcPr>
                <w:p>
                  <w:r>
                    <w:rPr>
                      <w:rFonts w:ascii="Times New Roman" w:hAnsi="Times New Roman" w:eastAsia="바탕"/>
                      <w:b/>
                      <w:sz w:val="18"/>
                    </w:rPr>
                    <w:t>27 / 28</w:t>
                  </w:r>
                </w:p>
              </w:tc>
            </w:tr>
            <w:tr>
              <w:tc>
                <w:tcPr>
                  <w:tcW w:type="dxa" w:w="3238"/>
                </w:tcPr>
                <w:p>
                  <w:r>
                    <w:rPr>
                      <w:rFonts w:ascii="Times New Roman" w:hAnsi="Times New Roman" w:eastAsia="바탕"/>
                      <w:sz w:val="18"/>
                    </w:rPr>
                    <w:t>픽토그램 0장으로 끝난 시행</w:t>
                  </w:r>
                </w:p>
              </w:tc>
              <w:tc>
                <w:tcPr>
                  <w:tcW w:type="dxa" w:w="3238"/>
                </w:tcPr>
                <w:p>
                  <w:r>
                    <w:rPr>
                      <w:rFonts w:ascii="Times New Roman" w:hAnsi="Times New Roman" w:eastAsia="바탕"/>
                      <w:sz w:val="18"/>
                    </w:rPr>
                    <w:t>8 / 28</w:t>
                  </w:r>
                </w:p>
              </w:tc>
              <w:tc>
                <w:tcPr>
                  <w:tcW w:type="dxa" w:w="3238"/>
                </w:tcPr>
                <w:p>
                  <w:r>
                    <w:rPr>
                      <w:rFonts w:ascii="Times New Roman" w:hAnsi="Times New Roman" w:eastAsia="바탕"/>
                      <w:sz w:val="18"/>
                    </w:rPr>
                    <w:t>0 / 28</w:t>
                  </w:r>
                </w:p>
              </w:tc>
            </w:tr>
          </w:tbl>
          <w:p/>
          <w:p>
            <w:pPr>
              <w:spacing w:after="120"/>
            </w:pPr>
          </w:p>
          <w:p>
            <w:pPr>
              <w:spacing w:after="80" w:line="276" w:lineRule="auto"/>
              <w:jc w:val="both"/>
            </w:pPr>
            <w:r>
              <w:rPr>
                <w:rFonts w:ascii="Times New Roman" w:hAnsi="Times New Roman" w:eastAsia="바탕"/>
                <w:sz w:val="20"/>
              </w:rPr>
              <w:t>이 평가가 측정한 것은 정보의 도달이지 사람의 이해가 아니라는 점을 분명히 해 둔다. 후자는 사람에게 물어야 하며, 본 평가의 범위 밖이다.</w:t>
            </w:r>
          </w:p>
          <w:p>
            <w:pPr>
              <w:spacing w:before="160" w:after="60"/>
              <w:jc w:val="center"/>
            </w:pPr>
            <w:r>
              <w:drawing>
                <wp:inline xmlns:a="http://schemas.openxmlformats.org/drawingml/2006/main" xmlns:pic="http://schemas.openxmlformats.org/drawingml/2006/picture">
                  <wp:extent cx="5486400" cy="2560320"/>
                  <wp:docPr id="37" name="Picture 37"/>
                  <wp:cNvGraphicFramePr>
                    <a:graphicFrameLocks noChangeAspect="1"/>
                  </wp:cNvGraphicFramePr>
                  <a:graphic>
                    <a:graphicData uri="http://schemas.openxmlformats.org/drawingml/2006/picture">
                      <pic:pic>
                        <pic:nvPicPr>
                          <pic:cNvPr id="0" name="chart06_formative.png"/>
                          <pic:cNvPicPr/>
                        </pic:nvPicPr>
                        <pic:blipFill>
                          <a:blip r:embed="rId54"/>
                          <a:stretch>
                            <a:fillRect/>
                          </a:stretch>
                        </pic:blipFill>
                        <pic:spPr>
                          <a:xfrm>
                            <a:off x="0" y="0"/>
                            <a:ext cx="5486400" cy="256032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37]</w:t>
            </w:r>
            <w:r>
              <w:rPr>
                <w:rFonts w:ascii="Times New Roman" w:hAnsi="Times New Roman" w:eastAsia="바탕"/>
                <w:color w:val="606068"/>
                <w:sz w:val="18"/>
              </w:rPr>
              <w:t xml:space="preserve"> 형성 평가의 수정 전후 (n = 28). 왼쪽 쌍은 여섯 항목을 모두 만족한 시행 수, 오른쪽 쌍은 픽토그램이 한 장도 뜨지 않은 채 끝난 시행 수다. 수정 전 0건이었던 것이 27건이 된 것보다, </w:t>
            </w:r>
            <w:r>
              <w:rPr>
                <w:rFonts w:ascii="Times New Roman" w:hAnsi="Times New Roman" w:eastAsia="바탕"/>
                <w:b/>
                <w:color w:val="606068"/>
                <w:sz w:val="18"/>
              </w:rPr>
              <w:t>픽토그램 0장이 8건에서 0건이 된 쪽</w:t>
            </w:r>
            <w:r>
              <w:rPr>
                <w:rFonts w:ascii="Times New Roman" w:hAnsi="Times New Roman" w:eastAsia="바탕"/>
                <w:color w:val="606068"/>
                <w:sz w:val="18"/>
              </w:rPr>
              <w:t>이 이 평가에서 얻은 것이다. 그 8건은 기능이 없어서가 아니라 캐시가 비어 있어 생긴 것이었고, 측정하지 않았다면 시연에서 처음 드러났을 것이다.</w:t>
            </w:r>
          </w:p>
          <w:p>
            <w:pPr>
              <w:spacing w:before="180" w:after="40"/>
            </w:pPr>
            <w:r>
              <w:rPr>
                <w:rFonts w:ascii="Times New Roman" w:hAnsi="Times New Roman" w:eastAsia="바탕"/>
                <w:b/>
                <w:sz w:val="23"/>
              </w:rPr>
              <w:t>5.2 픽토그램 이해도 검증 절차</w:t>
            </w:r>
          </w:p>
          <w:p>
            <w:pPr>
              <w:spacing w:after="80" w:line="276" w:lineRule="auto"/>
              <w:jc w:val="both"/>
            </w:pPr>
            <w:r>
              <w:rPr>
                <w:rFonts w:ascii="Times New Roman" w:hAnsi="Times New Roman" w:eastAsia="바탕"/>
                <w:sz w:val="20"/>
              </w:rPr>
              <w:t xml:space="preserve">§1.8 에서 확인했듯 픽토그램은 만든다고 읽히는 것이 아니다. 국제 표준 픽토그램 108종을 필리핀 성인 52명에게 시험했을 때 ANSI 85% 기준을 통과한 것은 17종에 그쳤다 (Gutierrez, M. M., Patikorn, C. &amp; Anantachoti, P., "Evaluation of pharmaceutical pictogram comprehension among adults in the Philippines," </w:t>
            </w:r>
            <w:r>
              <w:rPr>
                <w:rFonts w:ascii="Times New Roman" w:hAnsi="Times New Roman" w:eastAsia="바탕"/>
                <w:i/>
                <w:sz w:val="20"/>
              </w:rPr>
              <w:t>Journal of Pharmaceutical Policy and Practice</w:t>
            </w:r>
            <w:r>
              <w:rPr>
                <w:rFonts w:ascii="Times New Roman" w:hAnsi="Times New Roman" w:eastAsia="바탕"/>
                <w:sz w:val="20"/>
              </w:rPr>
              <w:t>, 15:30, 2022).</w:t>
            </w:r>
          </w:p>
          <w:p>
            <w:pPr>
              <w:spacing w:after="80" w:line="276" w:lineRule="auto"/>
              <w:jc w:val="both"/>
            </w:pPr>
            <w:r>
              <w:rPr>
                <w:rFonts w:ascii="Times New Roman" w:hAnsi="Times New Roman" w:eastAsia="바탕"/>
                <w:sz w:val="20"/>
              </w:rPr>
              <w:t>그러나 이해도 시험은 사람을 모아야 하므로 비용이 크고 반복하기 어렵다. 그 결과 대부분의 픽토그램 세트는 만들어진 뒤에 평가되며, 문제가 발견되어도 이미 배포된 뒤다.</w:t>
            </w:r>
          </w:p>
          <w:p>
            <w:pPr>
              <w:spacing w:after="80" w:line="276" w:lineRule="auto"/>
              <w:jc w:val="both"/>
            </w:pPr>
            <w:r>
              <w:rPr>
                <w:rFonts w:ascii="Times New Roman" w:hAnsi="Times New Roman" w:eastAsia="바탕"/>
                <w:sz w:val="20"/>
              </w:rPr>
              <w:t>본 연구는 이 순서를 뒤집는 절차를 설계했다. 픽토그램 각각에 대해 두 개의 관문을 둔다.</w:t>
            </w:r>
          </w:p>
          <w:p>
            <w:pPr>
              <w:spacing w:after="80" w:line="276" w:lineRule="auto"/>
              <w:jc w:val="both"/>
            </w:pPr>
            <w:r>
              <w:rPr>
                <w:rFonts w:ascii="Times New Roman" w:hAnsi="Times New Roman" w:eastAsia="바탕"/>
                <w:sz w:val="20"/>
              </w:rPr>
              <w:t>[표 34] 픽토그램 검증의 두 관문</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관문</w:t>
                  </w:r>
                </w:p>
              </w:tc>
              <w:tc>
                <w:tcPr>
                  <w:tcW w:type="dxa" w:w="3238"/>
                  <w:shd w:val="clear" w:fill="F2F2F2"/>
                </w:tcPr>
                <w:p>
                  <w:r>
                    <w:rPr>
                      <w:rFonts w:ascii="Times New Roman" w:hAnsi="Times New Roman" w:eastAsia="바탕"/>
                      <w:b/>
                      <w:sz w:val="18"/>
                    </w:rPr>
                    <w:t>무엇을 판정하는가</w:t>
                  </w:r>
                </w:p>
              </w:tc>
              <w:tc>
                <w:tcPr>
                  <w:tcW w:type="dxa" w:w="3238"/>
                  <w:shd w:val="clear" w:fill="F2F2F2"/>
                </w:tcPr>
                <w:p>
                  <w:r>
                    <w:rPr>
                      <w:rFonts w:ascii="Times New Roman" w:hAnsi="Times New Roman" w:eastAsia="바탕"/>
                      <w:b/>
                      <w:sz w:val="18"/>
                    </w:rPr>
                    <w:t>방법</w:t>
                  </w:r>
                </w:p>
              </w:tc>
            </w:tr>
            <w:tr>
              <w:tc>
                <w:tcPr>
                  <w:tcW w:type="dxa" w:w="3238"/>
                </w:tcPr>
                <w:p>
                  <w:r>
                    <w:rPr>
                      <w:rFonts w:ascii="Times New Roman" w:hAnsi="Times New Roman" w:eastAsia="바탕"/>
                      <w:sz w:val="18"/>
                    </w:rPr>
                    <w:t>1. 기계 검사</w:t>
                  </w:r>
                </w:p>
              </w:tc>
              <w:tc>
                <w:tcPr>
                  <w:tcW w:type="dxa" w:w="3238"/>
                </w:tcPr>
                <w:p>
                  <w:r>
                    <w:rPr>
                      <w:rFonts w:ascii="Times New Roman" w:hAnsi="Times New Roman" w:eastAsia="바탕"/>
                      <w:sz w:val="18"/>
                    </w:rPr>
                    <w:t>작게 줄여도 형태가 살아남는가</w:t>
                  </w:r>
                </w:p>
              </w:tc>
              <w:tc>
                <w:tcPr>
                  <w:tcW w:type="dxa" w:w="3238"/>
                </w:tcPr>
                <w:p>
                  <w:r>
                    <w:rPr>
                      <w:rFonts w:ascii="Times New Roman" w:hAnsi="Times New Roman" w:eastAsia="바탕"/>
                      <w:sz w:val="18"/>
                    </w:rPr>
                    <w:t>잉크 비율, 내부 구멍의 32px 생존, 분리된 덩어리 개수</w:t>
                  </w:r>
                </w:p>
              </w:tc>
            </w:tr>
            <w:tr>
              <w:tc>
                <w:tcPr>
                  <w:tcW w:type="dxa" w:w="3238"/>
                </w:tcPr>
                <w:p>
                  <w:r>
                    <w:rPr>
                      <w:rFonts w:ascii="Times New Roman" w:hAnsi="Times New Roman" w:eastAsia="바탕"/>
                      <w:sz w:val="18"/>
                    </w:rPr>
                    <w:t>2. 의미 검사</w:t>
                  </w:r>
                </w:p>
              </w:tc>
              <w:tc>
                <w:tcPr>
                  <w:tcW w:type="dxa" w:w="3238"/>
                </w:tcPr>
                <w:p>
                  <w:r>
                    <w:rPr>
                      <w:rFonts w:ascii="Times New Roman" w:hAnsi="Times New Roman" w:eastAsia="바탕"/>
                      <w:sz w:val="18"/>
                    </w:rPr>
                    <w:t>의도한 것으로 읽히는가</w:t>
                  </w:r>
                </w:p>
              </w:tc>
              <w:tc>
                <w:tcPr>
                  <w:tcW w:type="dxa" w:w="3238"/>
                </w:tcPr>
                <w:p>
                  <w:r>
                    <w:rPr>
                      <w:rFonts w:ascii="Times New Roman" w:hAnsi="Times New Roman" w:eastAsia="바탕"/>
                      <w:sz w:val="18"/>
                    </w:rPr>
                    <w:t xml:space="preserve">그림을 제시하고 </w:t>
                  </w:r>
                  <w:r>
                    <w:rPr>
                      <w:rFonts w:ascii="Times New Roman" w:hAnsi="Times New Roman" w:eastAsia="바탕"/>
                      <w:b/>
                      <w:sz w:val="18"/>
                    </w:rPr>
                    <w:t>"무엇으로 보이는가"</w:t>
                  </w:r>
                  <w:r>
                    <w:rPr>
                      <w:rFonts w:ascii="Times New Roman" w:hAnsi="Times New Roman" w:eastAsia="바탕"/>
                      <w:sz w:val="18"/>
                    </w:rPr>
                    <w:t xml:space="preserve"> 를 열린 질문으로 묻는다</w:t>
                  </w:r>
                </w:p>
              </w:tc>
            </w:tr>
          </w:tbl>
          <w:p/>
          <w:p>
            <w:pPr>
              <w:spacing w:after="120"/>
            </w:pPr>
          </w:p>
          <w:p>
            <w:pPr>
              <w:spacing w:before="160" w:after="60"/>
              <w:jc w:val="center"/>
            </w:pPr>
            <w:r>
              <w:drawing>
                <wp:inline xmlns:a="http://schemas.openxmlformats.org/drawingml/2006/main" xmlns:pic="http://schemas.openxmlformats.org/drawingml/2006/picture">
                  <wp:extent cx="5486400" cy="2377440"/>
                  <wp:docPr id="38" name="Picture 38"/>
                  <wp:cNvGraphicFramePr>
                    <a:graphicFrameLocks noChangeAspect="1"/>
                  </wp:cNvGraphicFramePr>
                  <a:graphic>
                    <a:graphicData uri="http://schemas.openxmlformats.org/drawingml/2006/picture">
                      <pic:pic>
                        <pic:nvPicPr>
                          <pic:cNvPr id="0" name="fig18_pictogram_gate.png"/>
                          <pic:cNvPicPr/>
                        </pic:nvPicPr>
                        <pic:blipFill>
                          <a:blip r:embed="rId55"/>
                          <a:stretch>
                            <a:fillRect/>
                          </a:stretch>
                        </pic:blipFill>
                        <pic:spPr>
                          <a:xfrm>
                            <a:off x="0" y="0"/>
                            <a:ext cx="5486400" cy="237744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38]</w:t>
            </w:r>
            <w:r>
              <w:rPr>
                <w:rFonts w:ascii="Times New Roman" w:hAnsi="Times New Roman" w:eastAsia="바탕"/>
                <w:color w:val="606068"/>
                <w:sz w:val="18"/>
              </w:rPr>
              <w:t xml:space="preserve"> 형태소 하나가 배포되기까지 지나는 두 관문과, 떨어졌을 때 오르는 사다리. 사다리는 시도 횟수가 아니라 실패 사유에 걸려 있다.</w:t>
            </w:r>
          </w:p>
          <w:p>
            <w:pPr>
              <w:spacing w:after="80" w:line="276" w:lineRule="auto"/>
              <w:jc w:val="both"/>
            </w:pPr>
            <w:r>
              <w:rPr>
                <w:rFonts w:ascii="Times New Roman" w:hAnsi="Times New Roman" w:eastAsia="바탕"/>
                <w:sz w:val="20"/>
              </w:rPr>
              <w:t>두 번째 관문의 질문 방식이 중요하다. "이것이 땅콩입니까" 라고 물으면 대개 그렇다고 답한다. 따라서 보기를 주지 않고 서술하게 한 뒤, 그 답이 의도와 일치하는지를 별도로 판정한다. 이는 ISO 9186 의 이해도 시험이 보기를 제시하지 않는 것과 같은 이유다.</w:t>
            </w:r>
          </w:p>
          <w:p>
            <w:pPr>
              <w:spacing w:after="80" w:line="276" w:lineRule="auto"/>
              <w:jc w:val="both"/>
            </w:pPr>
            <w:r>
              <w:rPr>
                <w:rFonts w:ascii="Times New Roman" w:hAnsi="Times New Roman" w:eastAsia="바탕"/>
                <w:sz w:val="20"/>
              </w:rPr>
              <w:t>이 절차가 정당한지를 §5.7 에서 직접 물었다. HCI·디자인 구획 두 명 모두 "조건이 붙으면 정당하다" 고 답했고, 그 조건을 각각 다르게 적었다.</w:t>
            </w:r>
          </w:p>
          <w:p>
            <w:pPr>
              <w:spacing w:after="40" w:line="276" w:lineRule="auto"/>
              <w:ind w:left="403"/>
            </w:pPr>
            <w:r>
              <w:rPr>
                <w:rFonts w:ascii="Times New Roman" w:hAnsi="Times New Roman" w:eastAsia="바탕"/>
                <w:i/>
                <w:color w:val="606068"/>
                <w:sz w:val="19"/>
              </w:rPr>
              <w:t>"최종 결론이 아닌 사전 선별용으로는 얼마든지 활용 가능하다고 생각합니다. 다만 결국 사람에게 쓰일 예정이기에, 사전 선별의 결과가 실제 사람에게 테스트했을 때 적용할 수 없는 결론이 난다면 이를 폐기할 수 있는 결단력만 있으면 될 것 같습니다."</w:t>
            </w:r>
          </w:p>
          <w:p>
            <w:pPr>
              <w:spacing w:after="180" w:line="276" w:lineRule="auto"/>
              <w:ind w:left="403"/>
            </w:pPr>
            <w:r>
              <w:rPr>
                <w:rFonts w:ascii="Times New Roman" w:hAnsi="Times New Roman" w:eastAsia="바탕"/>
                <w:i w:val="0"/>
                <w:color w:val="606068"/>
                <w:sz w:val="19"/>
              </w:rPr>
              <w:t>(이용한 선임, 한국공예디자인문화진흥원)</w:t>
            </w:r>
          </w:p>
          <w:p>
            <w:pPr>
              <w:spacing w:after="40" w:line="276" w:lineRule="auto"/>
              <w:ind w:left="403"/>
            </w:pPr>
            <w:r>
              <w:rPr>
                <w:rFonts w:ascii="Times New Roman" w:hAnsi="Times New Roman" w:eastAsia="바탕"/>
                <w:i/>
                <w:color w:val="606068"/>
                <w:sz w:val="19"/>
              </w:rPr>
              <w:t>"시각 언어 모델을 활용한 정보 선별 과정에서 연구자가 선별 기준을 명확히 설정·인지하고 있으며, 해당 기준이 이론적 근거에 기반하여 타당성이 입증될 수 있다면, 연구 절차상 정당성을 확보할 수 있을 것으로 판단됨."</w:t>
            </w:r>
          </w:p>
          <w:p>
            <w:pPr>
              <w:spacing w:after="180" w:line="276" w:lineRule="auto"/>
              <w:ind w:left="403"/>
            </w:pPr>
            <w:r>
              <w:rPr>
                <w:rFonts w:ascii="Times New Roman" w:hAnsi="Times New Roman" w:eastAsia="바탕"/>
                <w:i w:val="0"/>
                <w:color w:val="606068"/>
                <w:sz w:val="19"/>
              </w:rPr>
              <w:t>(최묘정 연구원, 한국장애인개발원)</w:t>
            </w:r>
          </w:p>
          <w:p>
            <w:pPr>
              <w:spacing w:after="80" w:line="276" w:lineRule="auto"/>
              <w:jc w:val="both"/>
            </w:pPr>
            <w:r>
              <w:rPr>
                <w:rFonts w:ascii="Times New Roman" w:hAnsi="Times New Roman" w:eastAsia="바탕"/>
                <w:sz w:val="20"/>
              </w:rPr>
              <w:t>두 조건이 다르다. 앞의 것은 결과를 버릴 수 있느냐를 묻고, 뒤의 것은 기준이 미리 서 있느냐를 묻는다. 뒤의 것은 이 절이 두 관문의 판정 기준을 미리 적어 둔 것으로 어느 정도 답이 되지만, 앞의 것은 아직 시험해 보지 않았으므로 답할 수 없다. §5.10 의 현지 평가에서 기계 판정과 사람의 답이 어긋나는 형태소가 나오면 그때 이 조건이 시험된다. 그 자리에서 기계 쪽을 버릴 수 있어야 이 절차가 정당해진다.</w:t>
            </w:r>
          </w:p>
          <w:p>
            <w:pPr>
              <w:spacing w:after="80" w:line="276" w:lineRule="auto"/>
              <w:jc w:val="both"/>
            </w:pPr>
            <w:r>
              <w:rPr>
                <w:rFonts w:ascii="Times New Roman" w:hAnsi="Times New Roman" w:eastAsia="바탕"/>
                <w:sz w:val="20"/>
              </w:rPr>
              <w:t>또한 512px 원본과 32px 축소본을 함께 제시하고 축소본을 기준으로 답하게 한다. 목록에서 실제로 보이는 크기가 그것이기 때문이다.</w:t>
            </w:r>
          </w:p>
          <w:p>
            <w:pPr>
              <w:spacing w:before="120" w:after="20"/>
            </w:pPr>
            <w:r>
              <w:rPr>
                <w:rFonts w:ascii="Times New Roman" w:hAnsi="Times New Roman" w:eastAsia="바탕"/>
                <w:b/>
                <w:sz w:val="21"/>
              </w:rPr>
              <w:t>5.2.1 재시도 전략</w:t>
            </w:r>
          </w:p>
          <w:p>
            <w:pPr>
              <w:spacing w:after="80" w:line="276" w:lineRule="auto"/>
              <w:jc w:val="both"/>
            </w:pPr>
            <w:r>
              <w:rPr>
                <w:rFonts w:ascii="Times New Roman" w:hAnsi="Times New Roman" w:eastAsia="바탕"/>
                <w:sz w:val="20"/>
              </w:rPr>
              <w:t>관문을 두는 것만으로는 절반이다. 떨어진 그림을 다시 만들어야 하고, 그 재시도가 수렴해야 한다.</w:t>
            </w:r>
          </w:p>
          <w:p>
            <w:pPr>
              <w:spacing w:after="80" w:line="276" w:lineRule="auto"/>
              <w:jc w:val="both"/>
            </w:pPr>
            <w:r>
              <w:rPr>
                <w:rFonts w:ascii="Times New Roman" w:hAnsi="Times New Roman" w:eastAsia="바탕"/>
                <w:sz w:val="20"/>
              </w:rPr>
              <w:t xml:space="preserve">처음에는 시도 횟수에 따라 고정된 지시 사다리를 올렸다. 첫 시도가 실패하면 1번 지시, 두 번째가 실패하면 2번 지시를 덧붙이는 방식이다. 이 사다리의 두 번째 칸이 "형태를 더 두툼하게 그려라" 였는데, 너무 뭉쳐서 떨어진 그림에 이 지시를 하면 실패한 방향으로 더 미는 것이 된다. </w:t>
            </w:r>
            <w:r>
              <w:rPr>
                <w:rFonts w:ascii="Consolas" w:hAnsi="Consolas" w:eastAsia="Consolas"/>
                <w:sz w:val="19"/>
              </w:rPr>
              <w:t>food_bread</w:t>
            </w:r>
            <w:r>
              <w:rPr>
                <w:rFonts w:ascii="Times New Roman" w:hAnsi="Times New Roman" w:eastAsia="바탕"/>
                <w:sz w:val="20"/>
              </w:rPr>
              <w:t xml:space="preserve"> 의 잉크 비율이 0.52 → 0.47 → 0.51 로 세 번을 헛돈 것이 그래서다. 재시도가 수렴하지 않고 진동했다.</w:t>
            </w:r>
          </w:p>
          <w:p>
            <w:pPr>
              <w:spacing w:after="80" w:line="276" w:lineRule="auto"/>
              <w:jc w:val="both"/>
            </w:pPr>
            <w:r>
              <w:rPr>
                <w:rFonts w:ascii="Times New Roman" w:hAnsi="Times New Roman" w:eastAsia="바탕"/>
                <w:sz w:val="20"/>
              </w:rPr>
              <w:t xml:space="preserve">검사기는 이미 왜 떨어졌는지를 알고 있다. 그 사유를 쓰지 않고 횟수만 세는 것은 같은 주사위를 다시 굴리는 것과 같고, 굴릴 때마다 요금이 나간다. 그래서 지시를 사유에 걸었다. 아래는 </w:t>
            </w:r>
            <w:r>
              <w:rPr>
                <w:rFonts w:ascii="Consolas" w:hAnsi="Consolas" w:eastAsia="Consolas"/>
                <w:sz w:val="19"/>
              </w:rPr>
              <w:t>engine/gen_glyphs.py</w:t>
            </w:r>
            <w:r>
              <w:rPr>
                <w:rFonts w:ascii="Times New Roman" w:hAnsi="Times New Roman" w:eastAsia="바탕"/>
                <w:sz w:val="20"/>
              </w:rPr>
              <w:t xml:space="preserve"> 그대로이며 주석과 앞의 방어 두 줄만 뺐다.</w:t>
            </w:r>
          </w:p>
          <w:p>
            <w:pPr>
              <w:spacing w:after="160"/>
            </w:pPr>
            <w:r>
              <w:rPr>
                <w:rFonts w:ascii="Consolas" w:hAnsi="Consolas" w:eastAsia="Consolas"/>
                <w:sz w:val="18"/>
              </w:rPr>
              <w:t>def escalate(c: 'Check | None') -&gt; str:</w:t>
              <w:br/>
              <w:t xml:space="preserve">    r = ' · '.join(c.reasons)</w:t>
              <w:br/>
              <w:t xml:space="preserve">    if '뭉쳤다' in r:</w:t>
              <w:br/>
              <w:t xml:space="preserve">        return (' The shape came out far too heavy. Draw it noticeably smaller inside the frame with '</w:t>
              <w:br/>
              <w:t xml:space="preserve">                'wide empty white space around it, and punch two or three much larger white holes '</w:t>
              <w:br/>
              <w:t xml:space="preserve">                'through it. Keep it a solid filled black silhouette — do not turn it into a hollow '</w:t>
              <w:br/>
              <w:t xml:space="preserve">                'outline drawing with an empty white interior.')</w:t>
              <w:br/>
              <w:t xml:space="preserve">    if '가늘다' in r:</w:t>
              <w:br/>
              <w:t xml:space="preserve">        return (' The shape came out too thin and sparse. Make every black part much thicker and '</w:t>
              <w:br/>
              <w:t xml:space="preserve">                'heavier, and let it fill more of the frame. Fewer, larger, bolder masses.')</w:t>
              <w:br/>
              <w:t xml:space="preserve">    if '개수' in r:</w:t>
              <w:br/>
              <w:t xml:space="preserve">        return (' The number of separate shapes was wrong. Draw exactly the number stated, each one '</w:t>
              <w:br/>
              <w:t xml:space="preserve">                'fully detached from the others with wide white space between them.')</w:t>
              <w:br/>
              <w:t xml:space="preserve">    if '뜻이 안 맞는다' in r:</w:t>
              <w:br/>
              <w:t xml:space="preserve">        return (f' The previous attempt was misread: it {r.split("—")[-1].strip()}. '</w:t>
              <w:br/>
              <w:t xml:space="preserve">                'Redraw it so the object is unmistakable at a glance: change the shape and the '</w:t>
              <w:br/>
              <w:t xml:space="preserve">                'outline, not the weight. Exaggerate the one feature that makes this object '</w:t>
              <w:br/>
              <w:t xml:space="preserve">                'different from anything else.')</w:t>
              <w:br/>
              <w:t xml:space="preserve">    if '구멍' in r or '뭉갠다' in r:</w:t>
              <w:br/>
              <w:t xml:space="preserve">        return (' The white holes closed up when the image was shrunk. Use far fewer holes and make '</w:t>
              <w:br/>
              <w:t xml:space="preserve">                'each one much larger — at most three, each at least one sixth of the image wide.')</w:t>
              <w:br/>
              <w:t xml:space="preserve">    return ' Remove every small detail. Keep only the two or three biggest shapes.'</w:t>
            </w:r>
          </w:p>
          <w:p>
            <w:pPr>
              <w:spacing w:after="80" w:line="276" w:lineRule="auto"/>
              <w:jc w:val="both"/>
            </w:pPr>
            <w:r>
              <w:rPr>
                <w:rFonts w:ascii="Times New Roman" w:hAnsi="Times New Roman" w:eastAsia="바탕"/>
                <w:sz w:val="20"/>
              </w:rPr>
              <w:t>설계 의도. 여섯 갈래가 각각 다른 방향으로 민다. 마지막 것은 앞의 다섯에 걸리지 않은 사유를 받는 자리다. 특히 마지막 갈래가 중요하다. 뜻이 어긋난 것은 형태의 문제이지 무게의 문제가 아니므로, 굵기를 건드리라고 하면 잘못 그린 그림을 더 선명하게 잘못 그리게 된다. 이 분기를 넣은 뒤 앞서 통과하지 못하던 네 종이 모두 두 번째 시도에서 통과했다.</w:t>
            </w:r>
          </w:p>
          <w:p>
            <w:pPr>
              <w:spacing w:after="80" w:line="276" w:lineRule="auto"/>
              <w:jc w:val="both"/>
            </w:pPr>
            <w:r>
              <w:rPr>
                <w:rFonts w:ascii="Times New Roman" w:hAnsi="Times New Roman" w:eastAsia="바탕"/>
                <w:sz w:val="20"/>
              </w:rPr>
              <w:t xml:space="preserve">첫 갈래의 마지막 문장에도 대가를 치른 이유가 있다. 처음에는 "속을 비워라" 라고만 썼는데, 그러자 채운 실루엣이 아니라 윤곽선 그림이 나왔다. 무게는 줄었지만 세트의 나머지가 전부 채운 실루엣이라 시각 언어가 섞였고, 무엇보다 </w:t>
            </w:r>
            <w:r>
              <w:rPr>
                <w:rFonts w:ascii="Consolas" w:hAnsi="Consolas" w:eastAsia="Consolas"/>
                <w:sz w:val="19"/>
              </w:rPr>
              <w:t>qty_one</w:t>
            </w:r>
            <w:r>
              <w:rPr>
                <w:rFonts w:ascii="Times New Roman" w:hAnsi="Times New Roman" w:eastAsia="바탕"/>
                <w:sz w:val="20"/>
              </w:rPr>
              <w:t xml:space="preserve"> 이 채운 점이 아니라 고리가 되어 '1' 이 아니라 '0' 으로 읽혔다. 그래서 줄이는 방법을 "더 작게, 구멍을 뚫어서" 로 한정하고 "속이 빈 윤곽선으로 바꾸지 말 것" 을 명시했다.</w:t>
            </w:r>
          </w:p>
          <w:p>
            <w:pPr>
              <w:spacing w:after="80" w:line="276" w:lineRule="auto"/>
              <w:jc w:val="both"/>
            </w:pPr>
            <w:r>
              <w:rPr>
                <w:rFonts w:ascii="Times New Roman" w:hAnsi="Times New Roman" w:eastAsia="바탕"/>
                <w:sz w:val="20"/>
              </w:rPr>
              <w:t xml:space="preserve">같은 결함이 뒤에 한 번 더 나왔다. </w:t>
            </w:r>
            <w:r>
              <w:rPr>
                <w:rFonts w:ascii="Consolas" w:hAnsi="Consolas" w:eastAsia="Consolas"/>
                <w:sz w:val="19"/>
              </w:rPr>
              <w:t>qty_four</w:t>
            </w:r>
            <w:r>
              <w:rPr>
                <w:rFonts w:ascii="Times New Roman" w:hAnsi="Times New Roman" w:eastAsia="바탕"/>
                <w:sz w:val="20"/>
              </w:rPr>
              <w:t xml:space="preserve"> 가 채운 점 넷이 아니라 고리 넷으로 남아 있었는데, 세는 그림에서 빈 고리는 0 으로 읽히고 같은 세트의 하나·둘·셋·다섯은 모두 채운 점이라 세트 안에서 혼자 규칙이 달랐다. 검사기가 이것을 통과시킨 이유는 분명하다. 고리 넷도 "네 개" 로는 맞기 때문이다. 개수를 세는 검사와 의미를 묻는 검사를 모두 통과하면서도 틀릴 수 있다는 뜻이며, 이것이 §5.4 에서 이 절차의 한계로 다시 다루는 지점이다.</w:t>
            </w:r>
          </w:p>
          <w:p>
            <w:pPr>
              <w:spacing w:before="120" w:after="20"/>
            </w:pPr>
            <w:r>
              <w:rPr>
                <w:rFonts w:ascii="Times New Roman" w:hAnsi="Times New Roman" w:eastAsia="바탕"/>
                <w:b/>
                <w:sz w:val="21"/>
              </w:rPr>
              <w:t>5.2.2 78종 적용 결과</w:t>
            </w:r>
          </w:p>
          <w:p>
            <w:pPr>
              <w:spacing w:after="80" w:line="276" w:lineRule="auto"/>
              <w:jc w:val="both"/>
            </w:pPr>
            <w:r>
              <w:rPr>
                <w:rFonts w:ascii="Times New Roman" w:hAnsi="Times New Roman" w:eastAsia="바탕"/>
                <w:sz w:val="20"/>
              </w:rPr>
              <w:t>이 절차를 형태소 78종 전체에 적용한 결과는 다음과 같다.</w:t>
            </w:r>
          </w:p>
          <w:p>
            <w:pPr>
              <w:spacing w:after="80" w:line="276" w:lineRule="auto"/>
              <w:jc w:val="both"/>
            </w:pPr>
            <w:r>
              <w:rPr>
                <w:rFonts w:ascii="Times New Roman" w:hAnsi="Times New Roman" w:eastAsia="바탕"/>
                <w:sz w:val="20"/>
              </w:rPr>
              <w:t>[표 35] 형태소 78종의 의미 검사 결과</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57"/>
              <w:gridCol w:w="4857"/>
            </w:tblGrid>
            <w:tr>
              <w:tc>
                <w:tcPr>
                  <w:tcW w:type="dxa" w:w="4857"/>
                  <w:shd w:val="clear" w:fill="F2F2F2"/>
                </w:tcPr>
                <w:p>
                  <w:r>
                    <w:rPr>
                      <w:rFonts w:ascii="Times New Roman" w:hAnsi="Times New Roman" w:eastAsia="바탕"/>
                      <w:b/>
                      <w:sz w:val="18"/>
                    </w:rPr>
                    <w:t>구분</w:t>
                  </w:r>
                </w:p>
              </w:tc>
              <w:tc>
                <w:tcPr>
                  <w:tcW w:type="dxa" w:w="4857"/>
                  <w:shd w:val="clear" w:fill="F2F2F2"/>
                </w:tcPr>
                <w:p>
                  <w:r>
                    <w:rPr>
                      <w:rFonts w:ascii="Times New Roman" w:hAnsi="Times New Roman" w:eastAsia="바탕"/>
                      <w:b/>
                      <w:sz w:val="18"/>
                    </w:rPr>
                    <w:t>개수</w:t>
                  </w:r>
                </w:p>
              </w:tc>
            </w:tr>
            <w:tr>
              <w:tc>
                <w:tcPr>
                  <w:tcW w:type="dxa" w:w="4857"/>
                </w:tcPr>
                <w:p>
                  <w:r>
                    <w:rPr>
                      <w:rFonts w:ascii="Times New Roman" w:hAnsi="Times New Roman" w:eastAsia="바탕"/>
                      <w:sz w:val="18"/>
                    </w:rPr>
                    <w:t>의도한 대로 읽힘</w:t>
                  </w:r>
                </w:p>
              </w:tc>
              <w:tc>
                <w:tcPr>
                  <w:tcW w:type="dxa" w:w="4857"/>
                </w:tcPr>
                <w:p>
                  <w:r>
                    <w:rPr>
                      <w:rFonts w:ascii="Times New Roman" w:hAnsi="Times New Roman" w:eastAsia="바탕"/>
                      <w:sz w:val="18"/>
                    </w:rPr>
                    <w:t>54</w:t>
                  </w:r>
                </w:p>
              </w:tc>
            </w:tr>
            <w:tr>
              <w:tc>
                <w:tcPr>
                  <w:tcW w:type="dxa" w:w="4857"/>
                </w:tcPr>
                <w:p>
                  <w:r>
                    <w:rPr>
                      <w:rFonts w:ascii="Times New Roman" w:hAnsi="Times New Roman" w:eastAsia="바탕"/>
                      <w:sz w:val="18"/>
                    </w:rPr>
                    <w:t>다르게 읽힘</w:t>
                  </w:r>
                </w:p>
              </w:tc>
              <w:tc>
                <w:tcPr>
                  <w:tcW w:type="dxa" w:w="4857"/>
                </w:tcPr>
                <w:p>
                  <w:r>
                    <w:rPr>
                      <w:rFonts w:ascii="Times New Roman" w:hAnsi="Times New Roman" w:eastAsia="바탕"/>
                      <w:b/>
                      <w:sz w:val="18"/>
                    </w:rPr>
                    <w:t>24</w:t>
                  </w:r>
                </w:p>
              </w:tc>
            </w:tr>
          </w:tbl>
          <w:p/>
          <w:p>
            <w:pPr>
              <w:spacing w:after="120"/>
            </w:pPr>
          </w:p>
          <w:p>
            <w:pPr>
              <w:spacing w:after="80" w:line="276" w:lineRule="auto"/>
              <w:jc w:val="both"/>
            </w:pPr>
            <w:r>
              <w:rPr>
                <w:rFonts w:ascii="Times New Roman" w:hAnsi="Times New Roman" w:eastAsia="바탕"/>
                <w:sz w:val="20"/>
              </w:rPr>
              <w:t>다르게 읽힌 24종 가운데 실제로 화면에 노출되는 것은 7종이었고, 나머지 17종은 사전에만 존재하고 앱이 호출하지 않는 형태소였다. 노출되는 7종에 대해 오독 내용을 프롬프트에 반영하여 재작업한 결과, 다음과 같이 개선되었다.</w:t>
            </w:r>
          </w:p>
          <w:p>
            <w:pPr>
              <w:spacing w:before="160" w:after="60"/>
              <w:jc w:val="center"/>
            </w:pPr>
            <w:r>
              <w:drawing>
                <wp:inline xmlns:a="http://schemas.openxmlformats.org/drawingml/2006/main" xmlns:pic="http://schemas.openxmlformats.org/drawingml/2006/picture">
                  <wp:extent cx="5486400" cy="2011680"/>
                  <wp:docPr id="39" name="Picture 39"/>
                  <wp:cNvGraphicFramePr>
                    <a:graphicFrameLocks noChangeAspect="1"/>
                  </wp:cNvGraphicFramePr>
                  <a:graphic>
                    <a:graphicData uri="http://schemas.openxmlformats.org/drawingml/2006/picture">
                      <pic:pic>
                        <pic:nvPicPr>
                          <pic:cNvPr id="0" name="chart07_glyph_check.png"/>
                          <pic:cNvPicPr/>
                        </pic:nvPicPr>
                        <pic:blipFill>
                          <a:blip r:embed="rId56"/>
                          <a:stretch>
                            <a:fillRect/>
                          </a:stretch>
                        </pic:blipFill>
                        <pic:spPr>
                          <a:xfrm>
                            <a:off x="0" y="0"/>
                            <a:ext cx="5486400" cy="201168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39]</w:t>
            </w:r>
            <w:r>
              <w:rPr>
                <w:rFonts w:ascii="Times New Roman" w:hAnsi="Times New Roman" w:eastAsia="바탕"/>
                <w:color w:val="606068"/>
                <w:sz w:val="18"/>
              </w:rPr>
              <w:t xml:space="preserve"> 형태소 78종의 1차 의미 검사 결과와, 오독 24종의 내역. 오독을 하나로 묶지 않고 나눈 이유는 둘의 성격이 다르기 때문이다. 화면에 노출되는 7종은 사용자가 실제로 보게 되므로 고쳐야 하고, 사전에만 있는 17종은 아직 아무도 보지 않는다. 전자를 먼저 고친 것이 자원 배분의 결과이지 후자가 괜찮다는 뜻은 아니다.</w:t>
            </w:r>
          </w:p>
          <w:p>
            <w:pPr>
              <w:spacing w:after="80" w:line="276" w:lineRule="auto"/>
              <w:jc w:val="both"/>
            </w:pPr>
            <w:r>
              <w:rPr>
                <w:rFonts w:ascii="Times New Roman" w:hAnsi="Times New Roman" w:eastAsia="바탕"/>
                <w:sz w:val="20"/>
              </w:rPr>
              <w:t>[표 36] 재작업으로 개선된 형태소</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형태소</w:t>
                  </w:r>
                </w:p>
              </w:tc>
              <w:tc>
                <w:tcPr>
                  <w:tcW w:type="dxa" w:w="3238"/>
                  <w:shd w:val="clear" w:fill="F2F2F2"/>
                </w:tcPr>
                <w:p>
                  <w:r>
                    <w:rPr>
                      <w:rFonts w:ascii="Times New Roman" w:hAnsi="Times New Roman" w:eastAsia="바탕"/>
                      <w:b/>
                      <w:sz w:val="18"/>
                    </w:rPr>
                    <w:t>이전에 읽힌 것</w:t>
                  </w:r>
                </w:p>
              </w:tc>
              <w:tc>
                <w:tcPr>
                  <w:tcW w:type="dxa" w:w="3238"/>
                  <w:shd w:val="clear" w:fill="F2F2F2"/>
                </w:tcPr>
                <w:p>
                  <w:r>
                    <w:rPr>
                      <w:rFonts w:ascii="Times New Roman" w:hAnsi="Times New Roman" w:eastAsia="바탕"/>
                      <w:b/>
                      <w:sz w:val="18"/>
                    </w:rPr>
                    <w:t>이후</w:t>
                  </w:r>
                </w:p>
              </w:tc>
            </w:tr>
            <w:tr>
              <w:tc>
                <w:tcPr>
                  <w:tcW w:type="dxa" w:w="3238"/>
                </w:tcPr>
                <w:p>
                  <w:r>
                    <w:rPr>
                      <w:rFonts w:ascii="Consolas" w:hAnsi="Consolas" w:eastAsia="Consolas"/>
                      <w:sz w:val="17"/>
                    </w:rPr>
                    <w:t>allergen_tree_nut</w:t>
                  </w:r>
                </w:p>
              </w:tc>
              <w:tc>
                <w:tcPr>
                  <w:tcW w:type="dxa" w:w="3238"/>
                </w:tcPr>
                <w:p>
                  <w:r>
                    <w:rPr>
                      <w:rFonts w:ascii="Times New Roman" w:hAnsi="Times New Roman" w:eastAsia="바탕"/>
                      <w:sz w:val="18"/>
                    </w:rPr>
                    <w:t>cracked egg (깨진 달걀)</w:t>
                  </w:r>
                </w:p>
              </w:tc>
              <w:tc>
                <w:tcPr>
                  <w:tcW w:type="dxa" w:w="3238"/>
                </w:tcPr>
                <w:p>
                  <w:r>
                    <w:rPr>
                      <w:rFonts w:ascii="Times New Roman" w:hAnsi="Times New Roman" w:eastAsia="바탕"/>
                      <w:sz w:val="18"/>
                    </w:rPr>
                    <w:t>walnut</w:t>
                  </w:r>
                </w:p>
              </w:tc>
            </w:tr>
            <w:tr>
              <w:tc>
                <w:tcPr>
                  <w:tcW w:type="dxa" w:w="3238"/>
                </w:tcPr>
                <w:p>
                  <w:r>
                    <w:rPr>
                      <w:rFonts w:ascii="Consolas" w:hAnsi="Consolas" w:eastAsia="Consolas"/>
                      <w:sz w:val="17"/>
                    </w:rPr>
                    <w:t>inhaler</w:t>
                  </w:r>
                </w:p>
              </w:tc>
              <w:tc>
                <w:tcPr>
                  <w:tcW w:type="dxa" w:w="3238"/>
                </w:tcPr>
                <w:p>
                  <w:r>
                    <w:rPr>
                      <w:rFonts w:ascii="Times New Roman" w:hAnsi="Times New Roman" w:eastAsia="바탕"/>
                      <w:sz w:val="18"/>
                    </w:rPr>
                    <w:t>letter l (알파벳 L)</w:t>
                  </w:r>
                </w:p>
              </w:tc>
              <w:tc>
                <w:tcPr>
                  <w:tcW w:type="dxa" w:w="3238"/>
                </w:tcPr>
                <w:p>
                  <w:r>
                    <w:rPr>
                      <w:rFonts w:ascii="Times New Roman" w:hAnsi="Times New Roman" w:eastAsia="바탕"/>
                      <w:sz w:val="18"/>
                    </w:rPr>
                    <w:t>inhaler spraying</w:t>
                  </w:r>
                </w:p>
              </w:tc>
            </w:tr>
            <w:tr>
              <w:tc>
                <w:tcPr>
                  <w:tcW w:type="dxa" w:w="3238"/>
                </w:tcPr>
                <w:p>
                  <w:r>
                    <w:rPr>
                      <w:rFonts w:ascii="Consolas" w:hAnsi="Consolas" w:eastAsia="Consolas"/>
                      <w:sz w:val="17"/>
                    </w:rPr>
                    <w:t>symptom_gut</w:t>
                  </w:r>
                </w:p>
              </w:tc>
              <w:tc>
                <w:tcPr>
                  <w:tcW w:type="dxa" w:w="3238"/>
                </w:tcPr>
                <w:p>
                  <w:r>
                    <w:rPr>
                      <w:rFonts w:ascii="Times New Roman" w:hAnsi="Times New Roman" w:eastAsia="바탕"/>
                      <w:sz w:val="18"/>
                    </w:rPr>
                    <w:t>lightning bolt icon</w:t>
                  </w:r>
                </w:p>
              </w:tc>
              <w:tc>
                <w:tcPr>
                  <w:tcW w:type="dxa" w:w="3238"/>
                </w:tcPr>
                <w:p>
                  <w:r>
                    <w:rPr>
                      <w:rFonts w:ascii="Times New Roman" w:hAnsi="Times New Roman" w:eastAsia="바탕"/>
                      <w:sz w:val="18"/>
                    </w:rPr>
                    <w:t>stomach with lightning bolt</w:t>
                  </w:r>
                </w:p>
              </w:tc>
            </w:tr>
            <w:tr>
              <w:tc>
                <w:tcPr>
                  <w:tcW w:type="dxa" w:w="3238"/>
                </w:tcPr>
                <w:p>
                  <w:r>
                    <w:rPr>
                      <w:rFonts w:ascii="Consolas" w:hAnsi="Consolas" w:eastAsia="Consolas"/>
                      <w:sz w:val="17"/>
                    </w:rPr>
                    <w:t>glucometer</w:t>
                  </w:r>
                </w:p>
              </w:tc>
              <w:tc>
                <w:tcPr>
                  <w:tcW w:type="dxa" w:w="3238"/>
                </w:tcPr>
                <w:p>
                  <w:r>
                    <w:rPr>
                      <w:rFonts w:ascii="Times New Roman" w:hAnsi="Times New Roman" w:eastAsia="바탕"/>
                      <w:sz w:val="18"/>
                    </w:rPr>
                    <w:t>key fob (차 열쇠)</w:t>
                  </w:r>
                </w:p>
              </w:tc>
              <w:tc>
                <w:tcPr>
                  <w:tcW w:type="dxa" w:w="3238"/>
                </w:tcPr>
                <w:p>
                  <w:r>
                    <w:rPr>
                      <w:rFonts w:ascii="Times New Roman" w:hAnsi="Times New Roman" w:eastAsia="바탕"/>
                      <w:sz w:val="18"/>
                    </w:rPr>
                    <w:t>glucose meter</w:t>
                  </w:r>
                </w:p>
              </w:tc>
            </w:tr>
            <w:tr>
              <w:tc>
                <w:tcPr>
                  <w:tcW w:type="dxa" w:w="3238"/>
                </w:tcPr>
                <w:p>
                  <w:r>
                    <w:rPr>
                      <w:rFonts w:ascii="Consolas" w:hAnsi="Consolas" w:eastAsia="Consolas"/>
                      <w:sz w:val="17"/>
                    </w:rPr>
                    <w:t>food_sugar</w:t>
                  </w:r>
                </w:p>
              </w:tc>
              <w:tc>
                <w:tcPr>
                  <w:tcW w:type="dxa" w:w="3238"/>
                </w:tcPr>
                <w:p>
                  <w:r>
                    <w:rPr>
                      <w:rFonts w:ascii="Times New Roman" w:hAnsi="Times New Roman" w:eastAsia="바탕"/>
                      <w:sz w:val="18"/>
                    </w:rPr>
                    <w:t>three hexagons / three dice</w:t>
                  </w:r>
                </w:p>
              </w:tc>
              <w:tc>
                <w:tcPr>
                  <w:tcW w:type="dxa" w:w="3238"/>
                </w:tcPr>
                <w:p>
                  <w:r>
                    <w:rPr>
                      <w:rFonts w:ascii="Times New Roman" w:hAnsi="Times New Roman" w:eastAsia="바탕"/>
                      <w:sz w:val="18"/>
                    </w:rPr>
                    <w:t>spoon with powder</w:t>
                  </w:r>
                </w:p>
              </w:tc>
            </w:tr>
            <w:tr>
              <w:tc>
                <w:tcPr>
                  <w:tcW w:type="dxa" w:w="3238"/>
                </w:tcPr>
                <w:p>
                  <w:r>
                    <w:rPr>
                      <w:rFonts w:ascii="Consolas" w:hAnsi="Consolas" w:eastAsia="Consolas"/>
                      <w:sz w:val="17"/>
                    </w:rPr>
                    <w:t>tablet_blister</w:t>
                  </w:r>
                </w:p>
              </w:tc>
              <w:tc>
                <w:tcPr>
                  <w:tcW w:type="dxa" w:w="3238"/>
                </w:tcPr>
                <w:p>
                  <w:r>
                    <w:rPr>
                      <w:rFonts w:ascii="Times New Roman" w:hAnsi="Times New Roman" w:eastAsia="바탕"/>
                      <w:sz w:val="18"/>
                    </w:rPr>
                    <w:t>die showing four (주사위)</w:t>
                  </w:r>
                </w:p>
              </w:tc>
              <w:tc>
                <w:tcPr>
                  <w:tcW w:type="dxa" w:w="3238"/>
                </w:tcPr>
                <w:p>
                  <w:r>
                    <w:rPr>
                      <w:rFonts w:ascii="Times New Roman" w:hAnsi="Times New Roman" w:eastAsia="바탕"/>
                      <w:sz w:val="18"/>
                    </w:rPr>
                    <w:t>pill blister pack</w:t>
                  </w:r>
                </w:p>
              </w:tc>
            </w:tr>
            <w:tr>
              <w:tc>
                <w:tcPr>
                  <w:tcW w:type="dxa" w:w="3238"/>
                </w:tcPr>
                <w:p>
                  <w:r>
                    <w:rPr>
                      <w:rFonts w:ascii="Consolas" w:hAnsi="Consolas" w:eastAsia="Consolas"/>
                      <w:sz w:val="17"/>
                    </w:rPr>
                    <w:t>food_bowl</w:t>
                  </w:r>
                </w:p>
              </w:tc>
              <w:tc>
                <w:tcPr>
                  <w:tcW w:type="dxa" w:w="3238"/>
                </w:tcPr>
                <w:p>
                  <w:r>
                    <w:rPr>
                      <w:rFonts w:ascii="Times New Roman" w:hAnsi="Times New Roman" w:eastAsia="바탕"/>
                      <w:sz w:val="18"/>
                    </w:rPr>
                    <w:t>circle with line</w:t>
                  </w:r>
                </w:p>
              </w:tc>
              <w:tc>
                <w:tcPr>
                  <w:tcW w:type="dxa" w:w="3238"/>
                </w:tcPr>
                <w:p>
                  <w:r>
                    <w:rPr>
                      <w:rFonts w:ascii="Times New Roman" w:hAnsi="Times New Roman" w:eastAsia="바탕"/>
                      <w:sz w:val="18"/>
                    </w:rPr>
                    <w:t>bowl of hot food</w:t>
                  </w:r>
                </w:p>
              </w:tc>
            </w:tr>
          </w:tbl>
          <w:p/>
          <w:p>
            <w:pPr>
              <w:spacing w:after="120"/>
            </w:pPr>
          </w:p>
          <w:p>
            <w:pPr>
              <w:spacing w:after="80" w:line="276" w:lineRule="auto"/>
              <w:jc w:val="both"/>
            </w:pPr>
            <w:r>
              <w:rPr>
                <w:rFonts w:ascii="Consolas" w:hAnsi="Consolas" w:eastAsia="Consolas"/>
                <w:sz w:val="19"/>
              </w:rPr>
              <w:t>allergen_tree_nut</w:t>
            </w:r>
            <w:r>
              <w:rPr>
                <w:rFonts w:ascii="Times New Roman" w:hAnsi="Times New Roman" w:eastAsia="바탕"/>
                <w:sz w:val="20"/>
              </w:rPr>
              <w:t xml:space="preserve"> 의 개선이 특히 중요하다. 이 형태소가 "깨진 달걀"로 읽히는 것은 단순한 오독이 아니라 세트 안에 </w:t>
            </w:r>
            <w:r>
              <w:rPr>
                <w:rFonts w:ascii="Consolas" w:hAnsi="Consolas" w:eastAsia="Consolas"/>
                <w:sz w:val="19"/>
              </w:rPr>
              <w:t>allergen_egg</w:t>
            </w:r>
            <w:r>
              <w:rPr>
                <w:rFonts w:ascii="Times New Roman" w:hAnsi="Times New Roman" w:eastAsia="바탕"/>
                <w:sz w:val="20"/>
              </w:rPr>
              <w:t xml:space="preserve"> 라는 다른 알레르겐이 존재하기 때문이다. 서로 다른 두 알레르기 경고가 같은 그림으로 읽히는 상태였다.</w:t>
            </w:r>
          </w:p>
          <w:p>
            <w:pPr>
              <w:spacing w:before="180" w:after="40"/>
            </w:pPr>
            <w:r>
              <w:rPr>
                <w:rFonts w:ascii="Times New Roman" w:hAnsi="Times New Roman" w:eastAsia="바탕"/>
                <w:b/>
                <w:sz w:val="23"/>
              </w:rPr>
              <w:t>5.3 개선 불가로 판정한 형태소</w:t>
            </w:r>
          </w:p>
          <w:p>
            <w:pPr>
              <w:spacing w:after="80" w:line="276" w:lineRule="auto"/>
              <w:jc w:val="both"/>
            </w:pPr>
            <w:r>
              <w:rPr>
                <w:rFonts w:ascii="Times New Roman" w:hAnsi="Times New Roman" w:eastAsia="바탕"/>
                <w:sz w:val="20"/>
              </w:rPr>
              <w:t>재작업을 시도했으나 개선되지 않은 다섯 종이 있다. 이들은 성격이 앞의 일곱과 다르다.</w:t>
            </w:r>
          </w:p>
          <w:p>
            <w:pPr>
              <w:spacing w:after="80" w:line="276" w:lineRule="auto"/>
              <w:jc w:val="both"/>
            </w:pPr>
            <w:r>
              <w:rPr>
                <w:rFonts w:ascii="Times New Roman" w:hAnsi="Times New Roman" w:eastAsia="바탕"/>
                <w:sz w:val="20"/>
              </w:rPr>
              <w:t>[표 37] 개선하지 못한 형태소와 그 이유</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형태소</w:t>
                  </w:r>
                </w:p>
              </w:tc>
              <w:tc>
                <w:tcPr>
                  <w:tcW w:type="dxa" w:w="3238"/>
                  <w:shd w:val="clear" w:fill="F2F2F2"/>
                </w:tcPr>
                <w:p>
                  <w:r>
                    <w:rPr>
                      <w:rFonts w:ascii="Times New Roman" w:hAnsi="Times New Roman" w:eastAsia="바탕"/>
                      <w:b/>
                      <w:sz w:val="18"/>
                    </w:rPr>
                    <w:t>문제</w:t>
                  </w:r>
                </w:p>
              </w:tc>
              <w:tc>
                <w:tcPr>
                  <w:tcW w:type="dxa" w:w="3238"/>
                  <w:shd w:val="clear" w:fill="F2F2F2"/>
                </w:tcPr>
                <w:p>
                  <w:r>
                    <w:rPr>
                      <w:rFonts w:ascii="Times New Roman" w:hAnsi="Times New Roman" w:eastAsia="바탕"/>
                      <w:b/>
                      <w:sz w:val="18"/>
                    </w:rPr>
                    <w:t>판단</w:t>
                  </w:r>
                </w:p>
              </w:tc>
            </w:tr>
            <w:tr>
              <w:tc>
                <w:tcPr>
                  <w:tcW w:type="dxa" w:w="3238"/>
                </w:tcPr>
                <w:p>
                  <w:r>
                    <w:rPr>
                      <w:rFonts w:ascii="Consolas" w:hAnsi="Consolas" w:eastAsia="Consolas"/>
                      <w:sz w:val="17"/>
                    </w:rPr>
                    <w:t>suppository</w:t>
                  </w:r>
                </w:p>
              </w:tc>
              <w:tc>
                <w:tcPr>
                  <w:tcW w:type="dxa" w:w="3238"/>
                </w:tcPr>
                <w:p>
                  <w:r>
                    <w:rPr>
                      <w:rFonts w:ascii="Times New Roman" w:hAnsi="Times New Roman" w:eastAsia="바탕"/>
                      <w:sz w:val="18"/>
                    </w:rPr>
                    <w:t>총알과 형태가 같다. 포장을 씌우자 "bomb"·"rocket" 으로 읽혔다</w:t>
                  </w:r>
                </w:p>
              </w:tc>
              <w:tc>
                <w:tcPr>
                  <w:tcW w:type="dxa" w:w="3238"/>
                </w:tcPr>
                <w:p>
                  <w:r>
                    <w:rPr>
                      <w:rFonts w:ascii="Times New Roman" w:hAnsi="Times New Roman" w:eastAsia="바탕"/>
                      <w:sz w:val="18"/>
                    </w:rPr>
                    <w:t>형태만으로 갈라지지 않는다</w:t>
                  </w:r>
                </w:p>
              </w:tc>
            </w:tr>
            <w:tr>
              <w:tc>
                <w:tcPr>
                  <w:tcW w:type="dxa" w:w="3238"/>
                </w:tcPr>
                <w:p>
                  <w:r>
                    <w:rPr>
                      <w:rFonts w:ascii="Consolas" w:hAnsi="Consolas" w:eastAsia="Consolas"/>
                      <w:sz w:val="17"/>
                    </w:rPr>
                    <w:t>body_skin</w:t>
                  </w:r>
                </w:p>
              </w:tc>
              <w:tc>
                <w:tcPr>
                  <w:tcW w:type="dxa" w:w="3238"/>
                </w:tcPr>
                <w:p>
                  <w:r>
                    <w:rPr>
                      <w:rFonts w:ascii="Times New Roman" w:hAnsi="Times New Roman" w:eastAsia="바탕"/>
                      <w:sz w:val="18"/>
                    </w:rPr>
                    <w:t>결로 그리면 물결, 팔로 그리면 뭉치고, 손가락으로 그리면 발자국</w:t>
                  </w:r>
                </w:p>
              </w:tc>
              <w:tc>
                <w:tcPr>
                  <w:tcW w:type="dxa" w:w="3238"/>
                </w:tcPr>
                <w:p>
                  <w:r>
                    <w:rPr>
                      <w:rFonts w:ascii="Times New Roman" w:hAnsi="Times New Roman" w:eastAsia="바탕"/>
                      <w:sz w:val="18"/>
                    </w:rPr>
                    <w:t>'피부' 는 홀로 설 수 있는 물체가 아니다</w:t>
                  </w:r>
                </w:p>
              </w:tc>
            </w:tr>
            <w:tr>
              <w:tc>
                <w:tcPr>
                  <w:tcW w:type="dxa" w:w="3238"/>
                </w:tcPr>
                <w:p>
                  <w:r>
                    <w:rPr>
                      <w:rFonts w:ascii="Consolas" w:hAnsi="Consolas" w:eastAsia="Consolas"/>
                      <w:sz w:val="17"/>
                    </w:rPr>
                    <w:t>time_evening</w:t>
                  </w:r>
                </w:p>
              </w:tc>
              <w:tc>
                <w:tcPr>
                  <w:tcW w:type="dxa" w:w="3238"/>
                </w:tcPr>
                <w:p>
                  <w:r>
                    <w:rPr>
                      <w:rFonts w:ascii="Times New Roman" w:hAnsi="Times New Roman" w:eastAsia="바탕"/>
                      <w:sz w:val="18"/>
                    </w:rPr>
                    <w:t xml:space="preserve">해가 뜨는 것과 지는 것은 </w:t>
                  </w:r>
                  <w:r>
                    <w:rPr>
                      <w:rFonts w:ascii="Times New Roman" w:hAnsi="Times New Roman" w:eastAsia="바탕"/>
                      <w:b/>
                      <w:sz w:val="18"/>
                    </w:rPr>
                    <w:t>방향으로만</w:t>
                  </w:r>
                  <w:r>
                    <w:rPr>
                      <w:rFonts w:ascii="Times New Roman" w:hAnsi="Times New Roman" w:eastAsia="바탕"/>
                      <w:sz w:val="18"/>
                    </w:rPr>
                    <w:t xml:space="preserve"> 갈린다</w:t>
                  </w:r>
                </w:p>
              </w:tc>
              <w:tc>
                <w:tcPr>
                  <w:tcW w:type="dxa" w:w="3238"/>
                </w:tcPr>
                <w:p>
                  <w:r>
                    <w:rPr>
                      <w:rFonts w:ascii="Times New Roman" w:hAnsi="Times New Roman" w:eastAsia="바탕"/>
                      <w:sz w:val="18"/>
                    </w:rPr>
                    <w:t>정지한 그림에 방향이 없다</w:t>
                  </w:r>
                </w:p>
              </w:tc>
            </w:tr>
            <w:tr>
              <w:tc>
                <w:tcPr>
                  <w:tcW w:type="dxa" w:w="3238"/>
                </w:tcPr>
                <w:p>
                  <w:r>
                    <w:rPr>
                      <w:rFonts w:ascii="Consolas" w:hAnsi="Consolas" w:eastAsia="Consolas"/>
                      <w:sz w:val="17"/>
                    </w:rPr>
                    <w:t>allergen_sesame</w:t>
                  </w:r>
                </w:p>
              </w:tc>
              <w:tc>
                <w:tcPr>
                  <w:tcW w:type="dxa" w:w="3238"/>
                </w:tcPr>
                <w:p>
                  <w:r>
                    <w:rPr>
                      <w:rFonts w:ascii="Times New Roman" w:hAnsi="Times New Roman" w:eastAsia="바탕"/>
                      <w:sz w:val="18"/>
                    </w:rPr>
                    <w:t xml:space="preserve">꼬투리에 씨를 넣은 그림이 흩뿌린 씨보다 나았으나, </w:t>
                  </w:r>
                  <w:r>
                    <w:rPr>
                      <w:rFonts w:ascii="Consolas" w:hAnsi="Consolas" w:eastAsia="Consolas"/>
                      <w:sz w:val="17"/>
                    </w:rPr>
                    <w:t>allergen_soy</w:t>
                  </w:r>
                  <w:r>
                    <w:rPr>
                      <w:rFonts w:ascii="Times New Roman" w:hAnsi="Times New Roman" w:eastAsia="바탕"/>
                      <w:sz w:val="18"/>
                    </w:rPr>
                    <w:t xml:space="preserve"> 가 이미 콩 꼬투리다</w:t>
                  </w:r>
                </w:p>
              </w:tc>
              <w:tc>
                <w:tcPr>
                  <w:tcW w:type="dxa" w:w="3238"/>
                </w:tcPr>
                <w:p>
                  <w:r>
                    <w:rPr>
                      <w:rFonts w:ascii="Times New Roman" w:hAnsi="Times New Roman" w:eastAsia="바탕"/>
                      <w:b/>
                      <w:sz w:val="18"/>
                    </w:rPr>
                    <w:t>세트 안에서 충돌</w:t>
                  </w:r>
                  <w:r>
                    <w:rPr>
                      <w:rFonts w:ascii="Times New Roman" w:hAnsi="Times New Roman" w:eastAsia="바탕"/>
                      <w:sz w:val="18"/>
                    </w:rPr>
                    <w:t>한다</w:t>
                  </w:r>
                </w:p>
              </w:tc>
            </w:tr>
            <w:tr>
              <w:tc>
                <w:tcPr>
                  <w:tcW w:type="dxa" w:w="3238"/>
                </w:tcPr>
                <w:p>
                  <w:r>
                    <w:rPr>
                      <w:rFonts w:ascii="Consolas" w:hAnsi="Consolas" w:eastAsia="Consolas"/>
                      <w:sz w:val="17"/>
                    </w:rPr>
                    <w:t>sachet</w:t>
                  </w:r>
                </w:p>
              </w:tc>
              <w:tc>
                <w:tcPr>
                  <w:tcW w:type="dxa" w:w="3238"/>
                </w:tcPr>
                <w:p>
                  <w:r>
                    <w:rPr>
                      <w:rFonts w:ascii="Times New Roman" w:hAnsi="Times New Roman" w:eastAsia="바탕"/>
                      <w:sz w:val="18"/>
                    </w:rPr>
                    <w:t>약 봉지의 뜯는 톱니와 사탕 껍질의 주름이 실루엣에서 같은 모양이다</w:t>
                  </w:r>
                </w:p>
              </w:tc>
              <w:tc>
                <w:tcPr>
                  <w:tcW w:type="dxa" w:w="3238"/>
                </w:tcPr>
                <w:p>
                  <w:r>
                    <w:rPr>
                      <w:rFonts w:ascii="Times New Roman" w:hAnsi="Times New Roman" w:eastAsia="바탕"/>
                      <w:sz w:val="18"/>
                    </w:rPr>
                    <w:t>형태만으로 갈라지지 않는다</w:t>
                  </w:r>
                </w:p>
              </w:tc>
            </w:tr>
          </w:tbl>
          <w:p/>
          <w:p>
            <w:pPr>
              <w:spacing w:after="120"/>
            </w:pPr>
          </w:p>
          <w:p>
            <w:pPr>
              <w:spacing w:after="80" w:line="276" w:lineRule="auto"/>
              <w:jc w:val="both"/>
            </w:pPr>
            <w:r>
              <w:rPr>
                <w:rFonts w:ascii="Times New Roman" w:hAnsi="Times New Roman" w:eastAsia="바탕"/>
                <w:sz w:val="20"/>
              </w:rPr>
              <w:t>표에 없는 것 하나를 §5.7 이 더했다. Sheron Sir Loon Goh 약학 전임강사는 캡슐 그림에 점 하나가 붙은 것이 "하루 한 번" 으로 읽히지 않는다고 적었다. 음성을 듣지 않으면 그 관계가 보이지 않는다는 것이다.</w:t>
            </w:r>
          </w:p>
          <w:p>
            <w:pPr>
              <w:spacing w:after="80" w:line="276" w:lineRule="auto"/>
              <w:jc w:val="both"/>
            </w:pPr>
            <w:r>
              <w:rPr>
                <w:rFonts w:ascii="Times New Roman" w:hAnsi="Times New Roman" w:eastAsia="바탕"/>
                <w:sz w:val="20"/>
              </w:rPr>
              <w:t>이 지적은 §5.2 의 의미 검사가 잡지 못하는 종류다. 검사는 형태소 하나를 따로 보이고 무엇으로 보이는지 묻는데, 이 문제는 형태소 둘이 한 칸에 들어갔을 때 그 관계가 읽히느냐이기 때문이다. 점 하나는 점 하나로 잘 읽히고 캡슐은 캡슐로 잘 읽힌다. 둘을 겹쳤을 때 "하루 한 번" 이 되는지는 아무도 묻지 않았다. §5.2 의 절차가 형태소를 검사하고 조합을 검사하지 않는다는 것이 여기서 드러난다.</w:t>
            </w:r>
          </w:p>
          <w:p>
            <w:pPr>
              <w:spacing w:after="80" w:line="276" w:lineRule="auto"/>
              <w:jc w:val="both"/>
            </w:pPr>
            <w:r>
              <w:rPr>
                <w:rFonts w:ascii="Times New Roman" w:hAnsi="Times New Roman" w:eastAsia="바탕"/>
                <w:sz w:val="20"/>
              </w:rPr>
              <w:t>이 다섯을 명시하는 이유는 픽토그램이라는 매체의 한계가 어디에 있는지를 보여 주기 때문이다. 개선 가능했던 일곱은 모두 더 나은 대상을 고르면 풀렸으나, 이 다섯은 개념 자체가 단독 실루엣으로 성립하지 않는다.</w:t>
            </w:r>
          </w:p>
          <w:p>
            <w:pPr>
              <w:spacing w:after="80" w:line="276" w:lineRule="auto"/>
              <w:jc w:val="both"/>
            </w:pPr>
            <w:r>
              <w:rPr>
                <w:rFonts w:ascii="Consolas" w:hAnsi="Consolas" w:eastAsia="Consolas"/>
                <w:sz w:val="19"/>
              </w:rPr>
              <w:t>sachet</w:t>
            </w:r>
            <w:r>
              <w:rPr>
                <w:rFonts w:ascii="Times New Roman" w:hAnsi="Times New Roman" w:eastAsia="바탕"/>
                <w:sz w:val="20"/>
              </w:rPr>
              <w:t xml:space="preserve"> 의 재작업 기록을 남겨 둘 만하다. 두 방향을 시도했고 둘 다 실패했다.</w:t>
            </w:r>
          </w:p>
          <w:p>
            <w:pPr>
              <w:spacing w:after="80" w:line="276" w:lineRule="auto"/>
              <w:jc w:val="both"/>
            </w:pPr>
            <w:r>
              <w:rPr>
                <w:rFonts w:ascii="Times New Roman" w:hAnsi="Times New Roman" w:eastAsia="바탕"/>
                <w:sz w:val="20"/>
              </w:rPr>
              <w:t xml:space="preserve">첫째, 옆구리 톱니를 빼고 가루를 작은 흰 점으로 그리게 했다. 여전히 "candy wrapper" 였다. 원인이 홈이 아니라 톱니라고 본 진단 자체가 틀렸던 것이 아니라, 톱니를 빼도 남는 것이 여전히 사탕 껍질이었다. 더 나쁜 것은 "작은 흰 점" 쪽이다. 그 점들이 32픽셀에서 </w:t>
            </w:r>
            <w:r>
              <w:rPr>
                <w:rFonts w:ascii="Times New Roman" w:hAnsi="Times New Roman" w:eastAsia="바탕"/>
                <w:b/>
                <w:sz w:val="20"/>
              </w:rPr>
              <w:t>통째로 사라졌다(21개 → 0개).</w:t>
            </w:r>
            <w:r>
              <w:rPr>
                <w:rFonts w:ascii="Times New Roman" w:hAnsi="Times New Roman" w:eastAsia="바탕"/>
                <w:sz w:val="20"/>
              </w:rPr>
              <w:t xml:space="preserve"> §5.2 의 기계 검사가 잡으라고 있는 바로 그 실패를, 그것을 피하려던 지시가 만들어 냈다.</w:t>
            </w:r>
          </w:p>
          <w:p>
            <w:pPr>
              <w:spacing w:after="80" w:line="276" w:lineRule="auto"/>
              <w:jc w:val="both"/>
            </w:pPr>
            <w:r>
              <w:rPr>
                <w:rFonts w:ascii="Times New Roman" w:hAnsi="Times New Roman" w:eastAsia="바탕"/>
                <w:sz w:val="20"/>
              </w:rPr>
              <w:t>둘째, 대상을 바꿔 봉지를 기울여 붓는 순간으로 그리게 했다. "ice cream cone", "cocktail shaker pouring" 으로 읽혔다. 넓어지는 쐐기는 콘이 된다. 세 번째 시도는 이미지 생성 API 가 거절했다. "가루를 붓는" 그림 요청이 약물 오남용으로 분류되었다.</w:t>
            </w:r>
          </w:p>
          <w:p>
            <w:pPr>
              <w:spacing w:after="80" w:line="276" w:lineRule="auto"/>
              <w:jc w:val="both"/>
            </w:pPr>
            <w:r>
              <w:rPr>
                <w:rFonts w:ascii="Times New Roman" w:hAnsi="Times New Roman" w:eastAsia="바탕"/>
                <w:sz w:val="20"/>
              </w:rPr>
              <w:t>실패한 그림은 설치하지 않았다. 자산은 이전 상태 그대로이며, 프롬프트도 되돌렸다. 남긴 것은 시도의 기록뿐이다. 다만 검사기의 기대값을 개념 이름에서 문장으로 바꿨다. 이름만 대조하면 느슨해서, 다음에 누가 같은 검사를 돌릴 때 이 실패가 통과로 보일 수 있기 때문이다.</w:t>
            </w:r>
          </w:p>
          <w:p>
            <w:pPr>
              <w:spacing w:after="80" w:line="276" w:lineRule="auto"/>
              <w:jc w:val="both"/>
            </w:pPr>
            <w:r>
              <w:rPr>
                <w:rFonts w:ascii="Times New Roman" w:hAnsi="Times New Roman" w:eastAsia="바탕"/>
                <w:sz w:val="20"/>
              </w:rPr>
              <w:t xml:space="preserve">이 다섯 가운데 넷은 화면에서 음성이 그 자리를 메운다. §3.5 에서 서술한 대로 그림을 누르면 그 그림이 무엇을 뜻하는지 말하므로, </w:t>
            </w:r>
            <w:r>
              <w:rPr>
                <w:rFonts w:ascii="Consolas" w:hAnsi="Consolas" w:eastAsia="Consolas"/>
                <w:sz w:val="19"/>
              </w:rPr>
              <w:t>sachet</w:t>
            </w:r>
            <w:r>
              <w:rPr>
                <w:rFonts w:ascii="Times New Roman" w:hAnsi="Times New Roman" w:eastAsia="바탕"/>
                <w:sz w:val="20"/>
              </w:rPr>
              <w:t xml:space="preserve"> 은 알아보지 못해도 "The powder sachet." 를 들을 수 있다. 그림이 실패한 자리에서 층이 하나 더 있다는 것이 §2.1 의 세 층 설계가 실제로 하는 일이다.</w:t>
            </w:r>
          </w:p>
          <w:p>
            <w:pPr>
              <w:spacing w:before="180" w:after="40"/>
            </w:pPr>
            <w:r>
              <w:rPr>
                <w:rFonts w:ascii="Times New Roman" w:hAnsi="Times New Roman" w:eastAsia="바탕"/>
                <w:b/>
                <w:sz w:val="23"/>
              </w:rPr>
              <w:t>5.4 측정의 한계</w:t>
            </w:r>
          </w:p>
          <w:p>
            <w:pPr>
              <w:spacing w:after="80" w:line="276" w:lineRule="auto"/>
              <w:jc w:val="both"/>
            </w:pPr>
            <w:r>
              <w:rPr>
                <w:rFonts w:ascii="Times New Roman" w:hAnsi="Times New Roman" w:eastAsia="바탕"/>
                <w:sz w:val="20"/>
              </w:rPr>
              <w:t>앞의 두 절이 내놓은 숫자에는 공통된 성격이 있다. 둘 다 사람에게 물은 것이 아니라 기계가 기계를 채점한 것이다. 이 절은 그 숫자들이 무엇을 말하고 무엇을 말하지 않는지를 정리한다.</w:t>
            </w:r>
          </w:p>
          <w:p>
            <w:pPr>
              <w:spacing w:after="80" w:line="276" w:lineRule="auto"/>
              <w:jc w:val="both"/>
            </w:pPr>
            <w:r>
              <w:rPr>
                <w:rFonts w:ascii="Times New Roman" w:hAnsi="Times New Roman" w:eastAsia="바탕"/>
                <w:sz w:val="20"/>
              </w:rPr>
              <w:t>본 절의 결과에는 두 가지 한계가 있으며, 이를 결과와 함께 밝힌다.</w:t>
            </w:r>
          </w:p>
          <w:p>
            <w:pPr>
              <w:spacing w:after="80" w:line="276" w:lineRule="auto"/>
              <w:jc w:val="both"/>
            </w:pPr>
            <w:r>
              <w:rPr>
                <w:rFonts w:ascii="Times New Roman" w:hAnsi="Times New Roman" w:eastAsia="바탕"/>
                <w:sz w:val="20"/>
              </w:rPr>
              <w:t>첫째, 사람에게 묻지 않았다. 위의 의미 검사는 사람이 아니라 시각 언어 모델에게 물은 것이다. 따라서 표 6의 선행 연구 수치(ANSI 통과 17/108)와 직접 비교할 수 없다. 이 절차의 값어치는 사람 대상 시험을 대체하는 데 있지 않고, 사람에게 묻기 전에 명백한 오독을 걸러 시험 한 번의 비용을 아끼는 데 있다.</w:t>
            </w:r>
          </w:p>
          <w:p>
            <w:pPr>
              <w:spacing w:after="80" w:line="276" w:lineRule="auto"/>
              <w:jc w:val="both"/>
            </w:pPr>
            <w:r>
              <w:rPr>
                <w:rFonts w:ascii="Times New Roman" w:hAnsi="Times New Roman" w:eastAsia="바탕"/>
                <w:sz w:val="20"/>
              </w:rPr>
              <w:t>둘째, 판정이 경계에서 흔들린다. 같은 그림에 대해 실행마다 통과와 실패가 갈리는 사례가 있었다(</w:t>
            </w:r>
            <w:r>
              <w:rPr>
                <w:rFonts w:ascii="Consolas" w:hAnsi="Consolas" w:eastAsia="Consolas"/>
                <w:sz w:val="19"/>
              </w:rPr>
              <w:t>symptom_cough</w:t>
            </w:r>
            <w:r>
              <w:rPr>
                <w:rFonts w:ascii="Times New Roman" w:hAnsi="Times New Roman" w:eastAsia="바탕"/>
                <w:sz w:val="20"/>
              </w:rPr>
              <w:t xml:space="preserve"> 가 "person breathing out" 으로 읽힌 경우). 따라서 이 검사는 관문이지 판결이 아니며, 모든 항목이 통과할 때까지 판정 기준을 조정하지 않는 것을 원칙으로 삼았다.</w:t>
            </w:r>
          </w:p>
          <w:p>
            <w:pPr>
              <w:spacing w:after="80" w:line="276" w:lineRule="auto"/>
              <w:jc w:val="both"/>
            </w:pPr>
            <w:r>
              <w:rPr>
                <w:rFonts w:ascii="Times New Roman" w:hAnsi="Times New Roman" w:eastAsia="바탕"/>
                <w:sz w:val="20"/>
              </w:rPr>
              <w:t>셋째, 채점하는 쪽과 채점받는 쪽이 같은 종류의 실패를 공유할 수 있다. 시각 언어 모델은 세상의 그림을 학습해 만들어졌으므로, 널리 쓰이는 관습적 표현일수록 잘 알아본다. 그런데 그 관습이 바로 문화권에 따라 달라지는 것이고(표 6), 우리가 걱정하는 것도 그 부분이다. 즉 이 검사는 "흔한 관습을 따랐는가" 를 재는 데는 강하고 "이 관습을 모르는 사람에게도 통하는가" 를 재는 데는 약하다. 검사를 통과한 54종이 몰도바 고령 사용자에게 그대로 통한다는 보장이 여기서 나오지 않는다.</w:t>
            </w:r>
          </w:p>
          <w:p>
            <w:pPr>
              <w:spacing w:after="80" w:line="276" w:lineRule="auto"/>
              <w:jc w:val="both"/>
            </w:pPr>
            <w:r>
              <w:rPr>
                <w:rFonts w:ascii="Times New Roman" w:hAnsi="Times New Roman" w:eastAsia="바탕"/>
                <w:sz w:val="20"/>
              </w:rPr>
              <w:t>이 셋을 합치면 §5.2 의 절차가 무엇인지가 분명해진다. 사람에게 묻기 전에 명백한 오독을 걸러 내는 체이지, 사람에게 묻는 일을 대신하는 것이 아니다. 실제로 걸러 낸 24종은 사람에게 보였더라면 시험 시간을 쓰고 같은 답을 받았을 것들이다.</w:t>
            </w:r>
          </w:p>
          <w:p>
            <w:pPr>
              <w:spacing w:after="80" w:line="276" w:lineRule="auto"/>
              <w:jc w:val="both"/>
            </w:pPr>
            <w:r>
              <w:rPr>
                <w:rFonts w:ascii="Times New Roman" w:hAnsi="Times New Roman" w:eastAsia="바탕"/>
                <w:sz w:val="20"/>
              </w:rPr>
              <w:t xml:space="preserve">이 셋 위에 §5.7 이 하나를 더했다. Global Symbols 의 E. A. Draffan 은퇴 언어치료사·접근성 객원연구원은 AAC 사용자에게 이 세트를 어떻게 시험할 것이냐는 물음에, 시험을 해 볼 수는 있으나 </w:t>
            </w:r>
            <w:r>
              <w:rPr>
                <w:rFonts w:ascii="Times New Roman" w:hAnsi="Times New Roman" w:eastAsia="바탕"/>
                <w:b/>
                <w:sz w:val="20"/>
              </w:rPr>
              <w:t>어느 층에서 실패했는지는 끝내 알 수 없을 것</w:t>
            </w:r>
            <w:r>
              <w:rPr>
                <w:rFonts w:ascii="Times New Roman" w:hAnsi="Times New Roman" w:eastAsia="바탕"/>
                <w:sz w:val="20"/>
              </w:rPr>
              <w:t xml:space="preserve"> 이라고 답했다. 변수가 너무 많다는 것이다.</w:t>
            </w:r>
          </w:p>
          <w:p>
            <w:pPr>
              <w:spacing w:after="80" w:line="276" w:lineRule="auto"/>
              <w:jc w:val="both"/>
            </w:pPr>
            <w:r>
              <w:rPr>
                <w:rFonts w:ascii="Times New Roman" w:hAnsi="Times New Roman" w:eastAsia="바탕"/>
                <w:sz w:val="20"/>
              </w:rPr>
              <w:t>이 지적이 §5.2 의 절차에 그대로 걸린다. 형태소 하나가 의미 검사에서 떨어졌을 때 우리는 그림이 잘못되었다고 읽는다. 그러나 떨어진 이유가 그림인지, 32픽셀이라는 크기인지, 판정하는 쪽이 그 개념을 모르는 것인지는 이 절차가 가르지 못한다. §5.3 에서 다섯 종을 개선 불가로 판정한 것도 같은 한계 위에 있다. 세 번 시도해서 세 번 떨어진 것과 그 개념이 실루엣으로 성립하지 않는 것은 다른 말이며, 우리는 앞의 것을 보고 뒤의 것을 적었다.</w:t>
            </w:r>
          </w:p>
          <w:p>
            <w:pPr>
              <w:spacing w:before="180" w:after="40"/>
            </w:pPr>
            <w:r>
              <w:rPr>
                <w:rFonts w:ascii="Times New Roman" w:hAnsi="Times New Roman" w:eastAsia="바탕"/>
                <w:b/>
                <w:sz w:val="23"/>
              </w:rPr>
              <w:t>5.5 영양 추정 모델의 실측</w:t>
            </w:r>
          </w:p>
          <w:p>
            <w:pPr>
              <w:spacing w:after="80" w:line="276" w:lineRule="auto"/>
              <w:jc w:val="both"/>
            </w:pPr>
            <w:r>
              <w:rPr>
                <w:rFonts w:ascii="Times New Roman" w:hAnsi="Times New Roman" w:eastAsia="바탕"/>
                <w:sz w:val="20"/>
              </w:rPr>
              <w:t>밥상 사진 경로에 쓰는 모델을 Nutrition5k 의 공식 RGB 테스트 split 으로 채점했다. 배포되는 파일 그대로(</w:t>
            </w:r>
            <w:r>
              <w:rPr>
                <w:rFonts w:ascii="Consolas" w:hAnsi="Consolas" w:eastAsia="Consolas"/>
                <w:sz w:val="19"/>
              </w:rPr>
              <w:t>web.onnx</w:t>
            </w:r>
            <w:r>
              <w:rPr>
                <w:rFonts w:ascii="Times New Roman" w:hAnsi="Times New Roman" w:eastAsia="바탕"/>
                <w:sz w:val="20"/>
              </w:rPr>
              <w:t>)를 브라우저와 같은 전처리로 돌렸다. 짧은 변을 258 로 맞춘 뒤 224 중앙 크롭, 255 로 나눔.</w:t>
            </w:r>
          </w:p>
          <w:p>
            <w:pPr>
              <w:spacing w:after="80" w:line="276" w:lineRule="auto"/>
              <w:jc w:val="both"/>
            </w:pPr>
            <w:r>
              <w:rPr>
                <w:rFonts w:ascii="Times New Roman" w:hAnsi="Times New Roman" w:eastAsia="바탕"/>
                <w:sz w:val="20"/>
              </w:rPr>
              <w:t>[표 38] 영양 추정 모델의 항목별 오차 (n = 507)</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항목</w:t>
                  </w:r>
                </w:p>
              </w:tc>
              <w:tc>
                <w:tcPr>
                  <w:tcW w:type="dxa" w:w="2429"/>
                  <w:shd w:val="clear" w:fill="F2F2F2"/>
                </w:tcPr>
                <w:p>
                  <w:r>
                    <w:rPr>
                      <w:rFonts w:ascii="Times New Roman" w:hAnsi="Times New Roman" w:eastAsia="바탕"/>
                      <w:b/>
                      <w:sz w:val="18"/>
                    </w:rPr>
                    <w:t>MAE</w:t>
                  </w:r>
                </w:p>
              </w:tc>
              <w:tc>
                <w:tcPr>
                  <w:tcW w:type="dxa" w:w="2429"/>
                  <w:shd w:val="clear" w:fill="F2F2F2"/>
                </w:tcPr>
                <w:p>
                  <w:r>
                    <w:rPr>
                      <w:rFonts w:ascii="Times New Roman" w:hAnsi="Times New Roman" w:eastAsia="바탕"/>
                      <w:b/>
                      <w:sz w:val="18"/>
                    </w:rPr>
                    <w:t>MAE%</w:t>
                  </w:r>
                </w:p>
              </w:tc>
              <w:tc>
                <w:tcPr>
                  <w:tcW w:type="dxa" w:w="2429"/>
                  <w:shd w:val="clear" w:fill="F2F2F2"/>
                </w:tcPr>
                <w:p>
                  <w:r>
                    <w:rPr>
                      <w:rFonts w:ascii="Times New Roman" w:hAnsi="Times New Roman" w:eastAsia="바탕"/>
                      <w:b/>
                      <w:sz w:val="18"/>
                    </w:rPr>
                    <w:t>테스트 집합의 평균</w:t>
                  </w:r>
                </w:p>
              </w:tc>
            </w:tr>
            <w:tr>
              <w:tc>
                <w:tcPr>
                  <w:tcW w:type="dxa" w:w="2429"/>
                </w:tcPr>
                <w:p>
                  <w:r>
                    <w:rPr>
                      <w:rFonts w:ascii="Times New Roman" w:hAnsi="Times New Roman" w:eastAsia="바탕"/>
                      <w:sz w:val="18"/>
                    </w:rPr>
                    <w:t>열량</w:t>
                  </w:r>
                </w:p>
              </w:tc>
              <w:tc>
                <w:tcPr>
                  <w:tcW w:type="dxa" w:w="2429"/>
                </w:tcPr>
                <w:p>
                  <w:r>
                    <w:rPr>
                      <w:rFonts w:ascii="Times New Roman" w:hAnsi="Times New Roman" w:eastAsia="바탕"/>
                      <w:sz w:val="18"/>
                    </w:rPr>
                    <w:t>58.12 kcal</w:t>
                  </w:r>
                </w:p>
              </w:tc>
              <w:tc>
                <w:tcPr>
                  <w:tcW w:type="dxa" w:w="2429"/>
                </w:tcPr>
                <w:p>
                  <w:r>
                    <w:rPr>
                      <w:rFonts w:ascii="Times New Roman" w:hAnsi="Times New Roman" w:eastAsia="바탕"/>
                      <w:sz w:val="18"/>
                    </w:rPr>
                    <w:t>22.75%</w:t>
                  </w:r>
                </w:p>
              </w:tc>
              <w:tc>
                <w:tcPr>
                  <w:tcW w:type="dxa" w:w="2429"/>
                </w:tcPr>
                <w:p>
                  <w:r>
                    <w:rPr>
                      <w:rFonts w:ascii="Times New Roman" w:hAnsi="Times New Roman" w:eastAsia="바탕"/>
                      <w:sz w:val="18"/>
                    </w:rPr>
                    <w:t>255.5 kcal</w:t>
                  </w:r>
                </w:p>
              </w:tc>
            </w:tr>
            <w:tr>
              <w:tc>
                <w:tcPr>
                  <w:tcW w:type="dxa" w:w="2429"/>
                </w:tcPr>
                <w:p>
                  <w:r>
                    <w:rPr>
                      <w:rFonts w:ascii="Times New Roman" w:hAnsi="Times New Roman" w:eastAsia="바탕"/>
                      <w:sz w:val="18"/>
                    </w:rPr>
                    <w:t>질량</w:t>
                  </w:r>
                </w:p>
              </w:tc>
              <w:tc>
                <w:tcPr>
                  <w:tcW w:type="dxa" w:w="2429"/>
                </w:tcPr>
                <w:p>
                  <w:r>
                    <w:rPr>
                      <w:rFonts w:ascii="Times New Roman" w:hAnsi="Times New Roman" w:eastAsia="바탕"/>
                      <w:sz w:val="18"/>
                    </w:rPr>
                    <w:t>32.97 g</w:t>
                  </w:r>
                </w:p>
              </w:tc>
              <w:tc>
                <w:tcPr>
                  <w:tcW w:type="dxa" w:w="2429"/>
                </w:tcPr>
                <w:p>
                  <w:r>
                    <w:rPr>
                      <w:rFonts w:ascii="Times New Roman" w:hAnsi="Times New Roman" w:eastAsia="바탕"/>
                      <w:sz w:val="18"/>
                    </w:rPr>
                    <w:t>16.61%</w:t>
                  </w:r>
                </w:p>
              </w:tc>
              <w:tc>
                <w:tcPr>
                  <w:tcW w:type="dxa" w:w="2429"/>
                </w:tcPr>
                <w:p>
                  <w:r>
                    <w:rPr>
                      <w:rFonts w:ascii="Times New Roman" w:hAnsi="Times New Roman" w:eastAsia="바탕"/>
                      <w:sz w:val="18"/>
                    </w:rPr>
                    <w:t>198.5 g</w:t>
                  </w:r>
                </w:p>
              </w:tc>
            </w:tr>
            <w:tr>
              <w:tc>
                <w:tcPr>
                  <w:tcW w:type="dxa" w:w="2429"/>
                </w:tcPr>
                <w:p>
                  <w:r>
                    <w:rPr>
                      <w:rFonts w:ascii="Times New Roman" w:hAnsi="Times New Roman" w:eastAsia="바탕"/>
                      <w:sz w:val="18"/>
                    </w:rPr>
                    <w:t>지방</w:t>
                  </w:r>
                </w:p>
              </w:tc>
              <w:tc>
                <w:tcPr>
                  <w:tcW w:type="dxa" w:w="2429"/>
                </w:tcPr>
                <w:p>
                  <w:r>
                    <w:rPr>
                      <w:rFonts w:ascii="Times New Roman" w:hAnsi="Times New Roman" w:eastAsia="바탕"/>
                      <w:sz w:val="18"/>
                    </w:rPr>
                    <w:t>4.21 g</w:t>
                  </w:r>
                </w:p>
              </w:tc>
              <w:tc>
                <w:tcPr>
                  <w:tcW w:type="dxa" w:w="2429"/>
                </w:tcPr>
                <w:p>
                  <w:r>
                    <w:rPr>
                      <w:rFonts w:ascii="Times New Roman" w:hAnsi="Times New Roman" w:eastAsia="바탕"/>
                      <w:sz w:val="18"/>
                    </w:rPr>
                    <w:t>32.82%</w:t>
                  </w:r>
                </w:p>
              </w:tc>
              <w:tc>
                <w:tcPr>
                  <w:tcW w:type="dxa" w:w="2429"/>
                </w:tcPr>
                <w:p>
                  <w:r>
                    <w:rPr>
                      <w:rFonts w:ascii="Times New Roman" w:hAnsi="Times New Roman" w:eastAsia="바탕"/>
                      <w:sz w:val="18"/>
                    </w:rPr>
                    <w:t>12.8 g</w:t>
                  </w:r>
                </w:p>
              </w:tc>
            </w:tr>
            <w:tr>
              <w:tc>
                <w:tcPr>
                  <w:tcW w:type="dxa" w:w="2429"/>
                </w:tcPr>
                <w:p>
                  <w:r>
                    <w:rPr>
                      <w:rFonts w:ascii="Times New Roman" w:hAnsi="Times New Roman" w:eastAsia="바탕"/>
                      <w:sz w:val="18"/>
                    </w:rPr>
                    <w:t>탄수화물</w:t>
                  </w:r>
                </w:p>
              </w:tc>
              <w:tc>
                <w:tcPr>
                  <w:tcW w:type="dxa" w:w="2429"/>
                </w:tcPr>
                <w:p>
                  <w:r>
                    <w:rPr>
                      <w:rFonts w:ascii="Times New Roman" w:hAnsi="Times New Roman" w:eastAsia="바탕"/>
                      <w:sz w:val="18"/>
                    </w:rPr>
                    <w:t>6.02 g</w:t>
                  </w:r>
                </w:p>
              </w:tc>
              <w:tc>
                <w:tcPr>
                  <w:tcW w:type="dxa" w:w="2429"/>
                </w:tcPr>
                <w:p>
                  <w:r>
                    <w:rPr>
                      <w:rFonts w:ascii="Times New Roman" w:hAnsi="Times New Roman" w:eastAsia="바탕"/>
                      <w:sz w:val="18"/>
                    </w:rPr>
                    <w:t>30.60%</w:t>
                  </w:r>
                </w:p>
              </w:tc>
              <w:tc>
                <w:tcPr>
                  <w:tcW w:type="dxa" w:w="2429"/>
                </w:tcPr>
                <w:p>
                  <w:r>
                    <w:rPr>
                      <w:rFonts w:ascii="Times New Roman" w:hAnsi="Times New Roman" w:eastAsia="바탕"/>
                      <w:sz w:val="18"/>
                    </w:rPr>
                    <w:t>19.7 g</w:t>
                  </w:r>
                </w:p>
              </w:tc>
            </w:tr>
            <w:tr>
              <w:tc>
                <w:tcPr>
                  <w:tcW w:type="dxa" w:w="2429"/>
                </w:tcPr>
                <w:p>
                  <w:r>
                    <w:rPr>
                      <w:rFonts w:ascii="Times New Roman" w:hAnsi="Times New Roman" w:eastAsia="바탕"/>
                      <w:sz w:val="18"/>
                    </w:rPr>
                    <w:t>단백질</w:t>
                  </w:r>
                </w:p>
              </w:tc>
              <w:tc>
                <w:tcPr>
                  <w:tcW w:type="dxa" w:w="2429"/>
                </w:tcPr>
                <w:p>
                  <w:r>
                    <w:rPr>
                      <w:rFonts w:ascii="Times New Roman" w:hAnsi="Times New Roman" w:eastAsia="바탕"/>
                      <w:sz w:val="18"/>
                    </w:rPr>
                    <w:t>5.41 g</w:t>
                  </w:r>
                </w:p>
              </w:tc>
              <w:tc>
                <w:tcPr>
                  <w:tcW w:type="dxa" w:w="2429"/>
                </w:tcPr>
                <w:p>
                  <w:r>
                    <w:rPr>
                      <w:rFonts w:ascii="Times New Roman" w:hAnsi="Times New Roman" w:eastAsia="바탕"/>
                      <w:sz w:val="18"/>
                    </w:rPr>
                    <w:t>30.96%</w:t>
                  </w:r>
                </w:p>
              </w:tc>
              <w:tc>
                <w:tcPr>
                  <w:tcW w:type="dxa" w:w="2429"/>
                </w:tcPr>
                <w:p>
                  <w:r>
                    <w:rPr>
                      <w:rFonts w:ascii="Times New Roman" w:hAnsi="Times New Roman" w:eastAsia="바탕"/>
                      <w:sz w:val="18"/>
                    </w:rPr>
                    <w:t>17.5 g</w:t>
                  </w:r>
                </w:p>
              </w:tc>
            </w:tr>
            <w:tr>
              <w:tc>
                <w:tcPr>
                  <w:tcW w:type="dxa" w:w="2429"/>
                </w:tcPr>
                <w:p>
                  <w:r>
                    <w:rPr>
                      <w:rFonts w:ascii="Times New Roman" w:hAnsi="Times New Roman" w:eastAsia="바탕"/>
                      <w:b/>
                      <w:sz w:val="18"/>
                    </w:rPr>
                    <w:t>평균</w:t>
                  </w:r>
                </w:p>
              </w:tc>
              <w:tc>
                <w:tcPr>
                  <w:tcW w:type="dxa" w:w="2429"/>
                </w:tcPr>
                <w:p>
                  <w:r>
                    <w:rPr>
                      <w:rFonts w:ascii="Times New Roman" w:hAnsi="Times New Roman" w:eastAsia="바탕"/>
                      <w:sz w:val="18"/>
                    </w:rPr>
                    <w:t>(</w:t>
                  </w:r>
                </w:p>
              </w:tc>
              <w:tc>
                <w:tcPr>
                  <w:tcW w:type="dxa" w:w="2429"/>
                </w:tcPr>
                <w:p>
                  <w:r>
                    <w:rPr>
                      <w:rFonts w:ascii="Times New Roman" w:hAnsi="Times New Roman" w:eastAsia="바탕"/>
                      <w:b/>
                      <w:sz w:val="18"/>
                    </w:rPr>
                    <w:t>26.75%</w:t>
                  </w:r>
                </w:p>
              </w:tc>
              <w:tc>
                <w:tcPr>
                  <w:tcW w:type="dxa" w:w="2429"/>
                </w:tcPr>
                <w:p>
                  <w:r>
                    <w:rPr>
                      <w:rFonts w:ascii="Times New Roman" w:hAnsi="Times New Roman" w:eastAsia="바탕"/>
                      <w:sz w:val="18"/>
                    </w:rPr>
                    <w:t>)</w:t>
                  </w:r>
                </w:p>
              </w:tc>
            </w:tr>
          </w:tbl>
          <w:p/>
          <w:p>
            <w:pPr>
              <w:spacing w:after="120"/>
            </w:pPr>
          </w:p>
          <w:p>
            <w:pPr>
              <w:spacing w:after="80" w:line="276" w:lineRule="auto"/>
              <w:jc w:val="both"/>
            </w:pPr>
            <w:r>
              <w:rPr>
                <w:rFonts w:ascii="Times New Roman" w:hAnsi="Times New Roman" w:eastAsia="바탕"/>
                <w:sz w:val="20"/>
              </w:rPr>
              <w:t>MAE% 는 공식 정의를 따랐다. 절대오차의 평균을 정답의 평균으로 나눈 값이며, 접시마다의 비율을 평균한 것이 아니다. 채점한 507개는 테스트 split 709개 가운데 오버헤드 프레임이 존재하는 것 전부다. 공식 프로토콜이 오버헤드 프레임만 쓰기 때문이며, 측면 프레임을 섞으면 다른 숫자가 나오고 비교할 수 없는 값이 조용히 만들어진다.</w:t>
            </w:r>
          </w:p>
          <w:p>
            <w:pPr>
              <w:spacing w:after="80" w:line="276" w:lineRule="auto"/>
              <w:jc w:val="both"/>
            </w:pPr>
            <w:r>
              <w:rPr>
                <w:rFonts w:ascii="Times New Roman" w:hAnsi="Times New Roman" w:eastAsia="바탕"/>
                <w:sz w:val="20"/>
              </w:rPr>
              <w:t>내보낸 모델의 메타데이터에도 같은 수치가 기록되어 있었으나 그것을 옮겨 적지 않고 자료를 받아 다시 쟀다. 다섯 항목 모두 소수점 둘째 자리까지 일치했다. 이 문서에서 인용을 1차 출처와 대조하며 확인한 것이 하나 있다면, 어딘가에 적힌 값과 그 출처가 실제로 말하는 값이 자주 다르다는 것이다.</w:t>
            </w:r>
          </w:p>
          <w:p>
            <w:pPr>
              <w:spacing w:after="80" w:line="276" w:lineRule="auto"/>
              <w:jc w:val="both"/>
            </w:pPr>
            <w:r>
              <w:rPr>
                <w:rFonts w:ascii="Times New Roman" w:hAnsi="Times New Roman" w:eastAsia="바탕"/>
                <w:sz w:val="20"/>
              </w:rPr>
              <w:t>이 값이 지금은 다시 잴 수 없다는 것을 밝혀 둔다. Nutrition5k 원본이 지워지면서 공식 테스트 분할의 오버헤드 프레임 3,262장이 사라졌고, 테스트 507접시에는 측면 프레임이 하나도 없어 대체할 수도 없다. 위의 수치는 자료가 있을 때 잰 것이며 그 절차는 §11 의 스크립트에 남아 있으나, 지금 다시 돌리면 자료가 없다는 것을 알리고 멈춘다.</w:t>
            </w:r>
          </w:p>
          <w:p>
            <w:pPr>
              <w:spacing w:after="80" w:line="276" w:lineRule="auto"/>
              <w:jc w:val="both"/>
            </w:pPr>
            <w:r>
              <w:rPr>
                <w:rFonts w:ascii="Times New Roman" w:hAnsi="Times New Roman" w:eastAsia="바탕"/>
                <w:sz w:val="20"/>
              </w:rPr>
              <w:t>대신 남아 있는 것으로 잰 값이 있고, 그쪽이 이 앱에는 더 맞는 값이다.</w:t>
            </w:r>
          </w:p>
          <w:p>
            <w:pPr>
              <w:spacing w:after="80" w:line="276" w:lineRule="auto"/>
              <w:jc w:val="both"/>
            </w:pPr>
            <w:r>
              <w:rPr>
                <w:rFonts w:ascii="Times New Roman" w:hAnsi="Times New Roman" w:eastAsia="바탕"/>
                <w:sz w:val="20"/>
              </w:rPr>
              <w:t>[표 39] 두 가지 채점의 차이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tc>
              <w:tc>
                <w:tcPr>
                  <w:tcW w:type="dxa" w:w="3238"/>
                  <w:shd w:val="clear" w:fill="F2F2F2"/>
                </w:tcPr>
                <w:p>
                  <w:r>
                    <w:rPr>
                      <w:rFonts w:ascii="Times New Roman" w:hAnsi="Times New Roman" w:eastAsia="바탕"/>
                      <w:b/>
                      <w:sz w:val="18"/>
                    </w:rPr>
                    <w:t>공식 테스트 분할</w:t>
                  </w:r>
                </w:p>
              </w:tc>
              <w:tc>
                <w:tcPr>
                  <w:tcW w:type="dxa" w:w="3238"/>
                  <w:shd w:val="clear" w:fill="F2F2F2"/>
                </w:tcPr>
                <w:p>
                  <w:r>
                    <w:rPr>
                      <w:rFonts w:ascii="Times New Roman" w:hAnsi="Times New Roman" w:eastAsia="바탕"/>
                      <w:b/>
                      <w:sz w:val="18"/>
                    </w:rPr>
                    <w:t>남은 자료로 다시 잰 것</w:t>
                  </w:r>
                </w:p>
              </w:tc>
            </w:tr>
            <w:tr>
              <w:tc>
                <w:tcPr>
                  <w:tcW w:type="dxa" w:w="3238"/>
                </w:tcPr>
                <w:p>
                  <w:r>
                    <w:rPr>
                      <w:rFonts w:ascii="Times New Roman" w:hAnsi="Times New Roman" w:eastAsia="바탕"/>
                      <w:sz w:val="18"/>
                    </w:rPr>
                    <w:t>무엇을</w:t>
                  </w:r>
                </w:p>
              </w:tc>
              <w:tc>
                <w:tcPr>
                  <w:tcW w:type="dxa" w:w="3238"/>
                </w:tcPr>
                <w:p>
                  <w:r>
                    <w:rPr>
                      <w:rFonts w:ascii="Times New Roman" w:hAnsi="Times New Roman" w:eastAsia="바탕"/>
                      <w:sz w:val="18"/>
                    </w:rPr>
                    <w:t>테스트 507접시</w:t>
                  </w:r>
                </w:p>
              </w:tc>
              <w:tc>
                <w:tcPr>
                  <w:tcW w:type="dxa" w:w="3238"/>
                </w:tcPr>
                <w:p>
                  <w:r>
                    <w:rPr>
                      <w:rFonts w:ascii="Times New Roman" w:hAnsi="Times New Roman" w:eastAsia="바탕"/>
                      <w:sz w:val="18"/>
                    </w:rPr>
                    <w:t>홀드아웃 259접시 4,805프레임</w:t>
                  </w:r>
                </w:p>
              </w:tc>
            </w:tr>
            <w:tr>
              <w:tc>
                <w:tcPr>
                  <w:tcW w:type="dxa" w:w="3238"/>
                </w:tcPr>
                <w:p>
                  <w:r>
                    <w:rPr>
                      <w:rFonts w:ascii="Times New Roman" w:hAnsi="Times New Roman" w:eastAsia="바탕"/>
                      <w:sz w:val="18"/>
                    </w:rPr>
                    <w:t>어느 각도에서</w:t>
                  </w:r>
                </w:p>
              </w:tc>
              <w:tc>
                <w:tcPr>
                  <w:tcW w:type="dxa" w:w="3238"/>
                </w:tcPr>
                <w:p>
                  <w:r>
                    <w:rPr>
                      <w:rFonts w:ascii="Times New Roman" w:hAnsi="Times New Roman" w:eastAsia="바탕"/>
                      <w:sz w:val="18"/>
                    </w:rPr>
                    <w:t>오버헤드 프레임만</w:t>
                  </w:r>
                </w:p>
              </w:tc>
              <w:tc>
                <w:tcPr>
                  <w:tcW w:type="dxa" w:w="3238"/>
                </w:tcPr>
                <w:p>
                  <w:r>
                    <w:rPr>
                      <w:rFonts w:ascii="Times New Roman" w:hAnsi="Times New Roman" w:eastAsia="바탕"/>
                      <w:sz w:val="18"/>
                    </w:rPr>
                    <w:t>측면 프레임</w:t>
                  </w:r>
                </w:p>
              </w:tc>
            </w:tr>
            <w:tr>
              <w:tc>
                <w:tcPr>
                  <w:tcW w:type="dxa" w:w="3238"/>
                </w:tcPr>
                <w:p>
                  <w:r>
                    <w:rPr>
                      <w:rFonts w:ascii="Times New Roman" w:hAnsi="Times New Roman" w:eastAsia="바탕"/>
                      <w:sz w:val="18"/>
                    </w:rPr>
                    <w:t>무엇을 돌려서</w:t>
                  </w:r>
                </w:p>
              </w:tc>
              <w:tc>
                <w:tcPr>
                  <w:tcW w:type="dxa" w:w="3238"/>
                </w:tcPr>
                <w:p>
                  <w:r>
                    <w:rPr>
                      <w:rFonts w:ascii="Consolas" w:hAnsi="Consolas" w:eastAsia="Consolas"/>
                      <w:sz w:val="17"/>
                    </w:rPr>
                    <w:t>web.onnx</w:t>
                  </w:r>
                </w:p>
              </w:tc>
              <w:tc>
                <w:tcPr>
                  <w:tcW w:type="dxa" w:w="3238"/>
                </w:tcPr>
                <w:p>
                  <w:r>
                    <w:rPr>
                      <w:rFonts w:ascii="Consolas" w:hAnsi="Consolas" w:eastAsia="Consolas"/>
                      <w:sz w:val="17"/>
                    </w:rPr>
                    <w:t>web.onnx</w:t>
                  </w:r>
                  <w:r>
                    <w:rPr>
                      <w:rFonts w:ascii="Times New Roman" w:hAnsi="Times New Roman" w:eastAsia="바탕"/>
                      <w:sz w:val="18"/>
                    </w:rPr>
                    <w:t xml:space="preserve"> (같은 파일)</w:t>
                  </w:r>
                </w:p>
              </w:tc>
            </w:tr>
            <w:tr>
              <w:tc>
                <w:tcPr>
                  <w:tcW w:type="dxa" w:w="3238"/>
                </w:tcPr>
                <w:p>
                  <w:r>
                    <w:rPr>
                      <w:rFonts w:ascii="Times New Roman" w:hAnsi="Times New Roman" w:eastAsia="바탕"/>
                      <w:sz w:val="18"/>
                    </w:rPr>
                    <w:t>평균 MAE%</w:t>
                  </w:r>
                </w:p>
              </w:tc>
              <w:tc>
                <w:tcPr>
                  <w:tcW w:type="dxa" w:w="3238"/>
                </w:tcPr>
                <w:p>
                  <w:r>
                    <w:rPr>
                      <w:rFonts w:ascii="Times New Roman" w:hAnsi="Times New Roman" w:eastAsia="바탕"/>
                      <w:sz w:val="18"/>
                    </w:rPr>
                    <w:t>26.75%</w:t>
                  </w:r>
                </w:p>
              </w:tc>
              <w:tc>
                <w:tcPr>
                  <w:tcW w:type="dxa" w:w="3238"/>
                </w:tcPr>
                <w:p>
                  <w:r>
                    <w:rPr>
                      <w:rFonts w:ascii="Times New Roman" w:hAnsi="Times New Roman" w:eastAsia="바탕"/>
                      <w:sz w:val="18"/>
                    </w:rPr>
                    <w:t>31.7%</w:t>
                  </w:r>
                </w:p>
              </w:tc>
            </w:tr>
            <w:tr>
              <w:tc>
                <w:tcPr>
                  <w:tcW w:type="dxa" w:w="3238"/>
                </w:tcPr>
                <w:p>
                  <w:r>
                    <w:rPr>
                      <w:rFonts w:ascii="Times New Roman" w:hAnsi="Times New Roman" w:eastAsia="바탕"/>
                      <w:sz w:val="18"/>
                    </w:rPr>
                    <w:t>지금 다시 잴 수 있는가</w:t>
                  </w:r>
                </w:p>
              </w:tc>
              <w:tc>
                <w:tcPr>
                  <w:tcW w:type="dxa" w:w="3238"/>
                </w:tcPr>
                <w:p>
                  <w:r>
                    <w:rPr>
                      <w:rFonts w:ascii="Times New Roman" w:hAnsi="Times New Roman" w:eastAsia="바탕"/>
                      <w:sz w:val="18"/>
                    </w:rPr>
                    <w:t>아니오 (원본이 없다)</w:t>
                  </w:r>
                </w:p>
              </w:tc>
              <w:tc>
                <w:tcPr>
                  <w:tcW w:type="dxa" w:w="3238"/>
                </w:tcPr>
                <w:p>
                  <w:r>
                    <w:rPr>
                      <w:rFonts w:ascii="Times New Roman" w:hAnsi="Times New Roman" w:eastAsia="바탕"/>
                      <w:sz w:val="18"/>
                    </w:rPr>
                    <w:t>예</w:t>
                  </w:r>
                </w:p>
              </w:tc>
            </w:tr>
          </w:tbl>
          <w:p/>
          <w:p>
            <w:pPr>
              <w:spacing w:after="120"/>
            </w:pPr>
          </w:p>
          <w:p>
            <w:pPr>
              <w:spacing w:after="80" w:line="276" w:lineRule="auto"/>
              <w:jc w:val="both"/>
            </w:pPr>
            <w:r>
              <w:rPr>
                <w:rFonts w:ascii="Times New Roman" w:hAnsi="Times New Roman" w:eastAsia="바탕"/>
                <w:sz w:val="20"/>
              </w:rPr>
              <w:t>두 값의 차이는 모델이 나빠진 것이 아니라 무엇을 재느냐가 다른 것이다. 공식 프로토콜은 접시를 바로 위에서 찍은 프레임만 쓰는데, 이 앱의 사용자는 밥상 앞에 앉아 비스듬히 찍는다. 측면 프레임이 그 각도에 가깝고, 그래서 31.7% 가 이 앱이 실제로 마주할 조건에 더 가까운 값이다. 벤치마크와 견줄 수 있는 값은 앞의 것이고 우리 사용자에게 해당하는 값은 뒤의 것이므로, 둘을 함께 적고 어느 쪽이 무엇인지를 표에 밝힌다. 이 문서에서 인용을 대조하며 확인한 것이 있다면, 어딘가에 적혀 있는 값과 그 출처가 실제로 말하는 값이 자주 다르다는 것이다.</w:t>
            </w:r>
          </w:p>
          <w:p>
            <w:pPr>
              <w:spacing w:after="80" w:line="276" w:lineRule="auto"/>
              <w:jc w:val="both"/>
            </w:pPr>
            <w:r>
              <w:rPr>
                <w:rFonts w:ascii="Times New Roman" w:hAnsi="Times New Roman" w:eastAsia="바탕"/>
                <w:b/>
                <w:sz w:val="20"/>
              </w:rPr>
              <w:t>이 수치를 §4.2 의 인용과 나란히 놓아서는 안 된다.</w:t>
            </w:r>
            <w:r>
              <w:rPr>
                <w:rFonts w:ascii="Times New Roman" w:hAnsi="Times New Roman" w:eastAsia="바탕"/>
                <w:sz w:val="20"/>
              </w:rPr>
              <w:t xml:space="preserve"> NutritionVerse-Direct 의 열량 오차 253.7 kcal 은 NutritionVerse-Real 이라는 다른 자료에서 잰 것이고, 우리 58.12 kcal 은 Nutrition5k 에서 잰 것이다. 자료가 다르면 난이도가 다르므로 두 값의 크기를 견주는 것은 의미가 없다. 두 수치를 함께 싣는 이유는 우열이 아니라, 이 분야 전체가 아직 사진 한 장으로 영양을 맞히지 못한다는 것을 보이기 위해서다.</w:t>
            </w:r>
          </w:p>
          <w:p>
            <w:pPr>
              <w:spacing w:after="80" w:line="276" w:lineRule="auto"/>
              <w:jc w:val="both"/>
            </w:pPr>
            <w:r>
              <w:rPr>
                <w:rFonts w:ascii="Times New Roman" w:hAnsi="Times New Roman" w:eastAsia="바탕"/>
                <w:sz w:val="20"/>
              </w:rPr>
              <w:t xml:space="preserve">실제로 우리 값이 그것을 그대로 보여 준다. 질량은 16.61% 로 비교적 낫지만 지방·탄수화물·단백질은 30% 를 넘는다. 지방 4.21 g 은 절대값으로는 작아 보이나 테스트 집합의 평균 지방이 12.8 g 이므로 </w:t>
            </w:r>
            <w:r>
              <w:rPr>
                <w:rFonts w:ascii="Times New Roman" w:hAnsi="Times New Roman" w:eastAsia="바탕"/>
                <w:b/>
                <w:sz w:val="20"/>
              </w:rPr>
              <w:t>세 접시 중 하나꼴로 지방을 3분의 1 만큼 틀린다</w:t>
            </w:r>
            <w:r>
              <w:rPr>
                <w:rFonts w:ascii="Times New Roman" w:hAnsi="Times New Roman" w:eastAsia="바탕"/>
                <w:sz w:val="20"/>
              </w:rPr>
              <w:t>는 뜻이다. 열량 58.12 kcal 은 §2.4 의 70세 기준 하루 1,800 kcal 에서 3.2% 에 해당해 하루 단위로는 견딜 만하지만, 한 끼를 700 kcal 로 보면 8% 다.</w:t>
            </w:r>
          </w:p>
          <w:p>
            <w:pPr>
              <w:spacing w:after="80" w:line="276" w:lineRule="auto"/>
              <w:jc w:val="both"/>
            </w:pPr>
            <w:r>
              <w:rPr>
                <w:rFonts w:ascii="Times New Roman" w:hAnsi="Times New Roman" w:eastAsia="바탕"/>
                <w:sz w:val="20"/>
              </w:rPr>
              <w:t>따라서 이 경로의 값은 정확도를 근거로 신뢰되지 않는다. §4.2 의 물리 검사를 통과했다는 것, 그리고 판정이 이 값 하나가 아니라 사용자의 기준치 대비 비중으로 제시된다는 것이 이 경로를 화면에 내보내는 근거다. 성분표가 있는 제품에서는 이 경로를 쓰지 않는다.</w:t>
            </w:r>
          </w:p>
          <w:p>
            <w:pPr>
              <w:spacing w:before="160" w:after="60"/>
              <w:jc w:val="center"/>
            </w:pPr>
            <w:r>
              <w:drawing>
                <wp:inline xmlns:a="http://schemas.openxmlformats.org/drawingml/2006/main" xmlns:pic="http://schemas.openxmlformats.org/drawingml/2006/picture">
                  <wp:extent cx="5486400" cy="2651760"/>
                  <wp:docPr id="40" name="Picture 40"/>
                  <wp:cNvGraphicFramePr>
                    <a:graphicFrameLocks noChangeAspect="1"/>
                  </wp:cNvGraphicFramePr>
                  <a:graphic>
                    <a:graphicData uri="http://schemas.openxmlformats.org/drawingml/2006/picture">
                      <pic:pic>
                        <pic:nvPicPr>
                          <pic:cNvPr id="0" name="chart08_model_mae.png"/>
                          <pic:cNvPicPr/>
                        </pic:nvPicPr>
                        <pic:blipFill>
                          <a:blip r:embed="rId57"/>
                          <a:stretch>
                            <a:fillRect/>
                          </a:stretch>
                        </pic:blipFill>
                        <pic:spPr>
                          <a:xfrm>
                            <a:off x="0" y="0"/>
                            <a:ext cx="5486400" cy="265176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40]</w:t>
            </w:r>
            <w:r>
              <w:rPr>
                <w:rFonts w:ascii="Times New Roman" w:hAnsi="Times New Roman" w:eastAsia="바탕"/>
                <w:color w:val="606068"/>
                <w:sz w:val="18"/>
              </w:rPr>
              <w:t xml:space="preserve"> 영양 추정 모델의 항목별 MAE% (n = 507). 점선은 다섯 항목의 평균(26.75%)이다. 질량과 열량이 상대적으로 낫고 미량 항목으로 갈수록 나빠지는데, 이는 접시 사진에서 부피는 보이지만 조성은 보이지 않기 때문이다. 같은 크기의 밥과 같은 크기의 튀김은 질량이 비슷하고 지방이 전혀 다르다.</w:t>
            </w:r>
          </w:p>
          <w:p>
            <w:pPr>
              <w:spacing w:before="120" w:after="20"/>
            </w:pPr>
            <w:r>
              <w:rPr>
                <w:rFonts w:ascii="Times New Roman" w:hAnsi="Times New Roman" w:eastAsia="바탕"/>
                <w:b/>
                <w:sz w:val="21"/>
              </w:rPr>
              <w:t>5.5.1 양자화 미적용</w:t>
            </w:r>
          </w:p>
          <w:p>
            <w:pPr>
              <w:spacing w:after="80" w:line="276" w:lineRule="auto"/>
              <w:jc w:val="both"/>
            </w:pPr>
            <w:r>
              <w:rPr>
                <w:rFonts w:ascii="Times New Roman" w:hAnsi="Times New Roman" w:eastAsia="바탕"/>
                <w:sz w:val="20"/>
              </w:rPr>
              <w:t>모델을 4.86 MB 로 줄이는 int8 양자화본도 함께 내보냈으나 배포하지 않았다.</w:t>
            </w:r>
          </w:p>
          <w:p>
            <w:pPr>
              <w:spacing w:after="80" w:line="276" w:lineRule="auto"/>
              <w:jc w:val="both"/>
            </w:pPr>
            <w:r>
              <w:rPr>
                <w:rFonts w:ascii="Times New Roman" w:hAnsi="Times New Roman" w:eastAsia="바탕"/>
                <w:sz w:val="20"/>
              </w:rPr>
              <w:t>[표 40] float32 와 int8 의 비교</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tc>
              <w:tc>
                <w:tcPr>
                  <w:tcW w:type="dxa" w:w="2429"/>
                  <w:shd w:val="clear" w:fill="F2F2F2"/>
                </w:tcPr>
                <w:p>
                  <w:r>
                    <w:rPr>
                      <w:rFonts w:ascii="Times New Roman" w:hAnsi="Times New Roman" w:eastAsia="바탕"/>
                      <w:b/>
                      <w:sz w:val="18"/>
                    </w:rPr>
                    <w:t>크기</w:t>
                  </w:r>
                </w:p>
              </w:tc>
              <w:tc>
                <w:tcPr>
                  <w:tcW w:type="dxa" w:w="2429"/>
                  <w:shd w:val="clear" w:fill="F2F2F2"/>
                </w:tcPr>
                <w:p>
                  <w:r>
                    <w:rPr>
                      <w:rFonts w:ascii="Times New Roman" w:hAnsi="Times New Roman" w:eastAsia="바탕"/>
                      <w:b/>
                      <w:sz w:val="18"/>
                    </w:rPr>
                    <w:t>평균 MAE%</w:t>
                  </w:r>
                </w:p>
              </w:tc>
              <w:tc>
                <w:tcPr>
                  <w:tcW w:type="dxa" w:w="2429"/>
                  <w:shd w:val="clear" w:fill="F2F2F2"/>
                </w:tcPr>
                <w:p>
                  <w:r>
                    <w:rPr>
                      <w:rFonts w:ascii="Times New Roman" w:hAnsi="Times New Roman" w:eastAsia="바탕"/>
                      <w:b/>
                      <w:sz w:val="18"/>
                    </w:rPr>
                    <w:t>열량 MAE</w:t>
                  </w:r>
                </w:p>
              </w:tc>
            </w:tr>
            <w:tr>
              <w:tc>
                <w:tcPr>
                  <w:tcW w:type="dxa" w:w="2429"/>
                </w:tcPr>
                <w:p>
                  <w:r>
                    <w:rPr>
                      <w:rFonts w:ascii="Times New Roman" w:hAnsi="Times New Roman" w:eastAsia="바탕"/>
                      <w:sz w:val="18"/>
                    </w:rPr>
                    <w:t>float32 (배포본)</w:t>
                  </w:r>
                </w:p>
              </w:tc>
              <w:tc>
                <w:tcPr>
                  <w:tcW w:type="dxa" w:w="2429"/>
                </w:tcPr>
                <w:p>
                  <w:r>
                    <w:rPr>
                      <w:rFonts w:ascii="Times New Roman" w:hAnsi="Times New Roman" w:eastAsia="바탕"/>
                      <w:sz w:val="18"/>
                    </w:rPr>
                    <w:t>16.04 MB</w:t>
                  </w:r>
                </w:p>
              </w:tc>
              <w:tc>
                <w:tcPr>
                  <w:tcW w:type="dxa" w:w="2429"/>
                </w:tcPr>
                <w:p>
                  <w:r>
                    <w:rPr>
                      <w:rFonts w:ascii="Times New Roman" w:hAnsi="Times New Roman" w:eastAsia="바탕"/>
                      <w:b/>
                      <w:sz w:val="18"/>
                    </w:rPr>
                    <w:t>26.75%</w:t>
                  </w:r>
                </w:p>
              </w:tc>
              <w:tc>
                <w:tcPr>
                  <w:tcW w:type="dxa" w:w="2429"/>
                </w:tcPr>
                <w:p>
                  <w:r>
                    <w:rPr>
                      <w:rFonts w:ascii="Times New Roman" w:hAnsi="Times New Roman" w:eastAsia="바탕"/>
                      <w:sz w:val="18"/>
                    </w:rPr>
                    <w:t>58.12 kcal</w:t>
                  </w:r>
                </w:p>
              </w:tc>
            </w:tr>
            <w:tr>
              <w:tc>
                <w:tcPr>
                  <w:tcW w:type="dxa" w:w="2429"/>
                </w:tcPr>
                <w:p>
                  <w:r>
                    <w:rPr>
                      <w:rFonts w:ascii="Times New Roman" w:hAnsi="Times New Roman" w:eastAsia="바탕"/>
                      <w:sz w:val="18"/>
                    </w:rPr>
                    <w:t>int8</w:t>
                  </w:r>
                </w:p>
              </w:tc>
              <w:tc>
                <w:tcPr>
                  <w:tcW w:type="dxa" w:w="2429"/>
                </w:tcPr>
                <w:p>
                  <w:r>
                    <w:rPr>
                      <w:rFonts w:ascii="Times New Roman" w:hAnsi="Times New Roman" w:eastAsia="바탕"/>
                      <w:sz w:val="18"/>
                    </w:rPr>
                    <w:t>4.86 MB</w:t>
                  </w:r>
                </w:p>
              </w:tc>
              <w:tc>
                <w:tcPr>
                  <w:tcW w:type="dxa" w:w="2429"/>
                </w:tcPr>
                <w:p>
                  <w:r>
                    <w:rPr>
                      <w:rFonts w:ascii="Times New Roman" w:hAnsi="Times New Roman" w:eastAsia="바탕"/>
                      <w:sz w:val="18"/>
                    </w:rPr>
                    <w:t>52.51%</w:t>
                  </w:r>
                </w:p>
              </w:tc>
              <w:tc>
                <w:tcPr>
                  <w:tcW w:type="dxa" w:w="2429"/>
                </w:tcPr>
                <w:p>
                  <w:r>
                    <w:rPr>
                      <w:rFonts w:ascii="Times New Roman" w:hAnsi="Times New Roman" w:eastAsia="바탕"/>
                      <w:sz w:val="18"/>
                    </w:rPr>
                    <w:t>106.21 kcal</w:t>
                  </w:r>
                </w:p>
              </w:tc>
            </w:tr>
          </w:tbl>
          <w:p/>
          <w:p>
            <w:pPr>
              <w:spacing w:after="120"/>
            </w:pPr>
          </w:p>
          <w:p>
            <w:pPr>
              <w:spacing w:after="80" w:line="276" w:lineRule="auto"/>
              <w:jc w:val="both"/>
            </w:pPr>
            <w:r>
              <w:rPr>
                <w:rFonts w:ascii="Times New Roman" w:hAnsi="Times New Roman" w:eastAsia="바탕"/>
                <w:sz w:val="20"/>
              </w:rPr>
              <w:t xml:space="preserve">크기는 3분의 1 이 되지만 오차는 거의 두 배가 된다. 망이 느린 곳을 대상으로 하는 앱에서 11 MB 를 아끼는 것은 작지 않은 유혹이지만, 열량 오차가 58 kcal 에서 106 kcal 로 늘어나는 것은 판정이 뒤집히는 구간을 넓힌다. </w:t>
            </w:r>
            <w:r>
              <w:rPr>
                <w:rFonts w:ascii="Times New Roman" w:hAnsi="Times New Roman" w:eastAsia="바탕"/>
                <w:b/>
                <w:sz w:val="20"/>
              </w:rPr>
              <w:t>§4.5 에서 이 모델을 미리 받지 않고 처음 쓸 때 받도록 한 것이 이 선택과 짝을 이룬다.</w:t>
            </w:r>
            <w:r>
              <w:rPr>
                <w:rFonts w:ascii="Times New Roman" w:hAnsi="Times New Roman" w:eastAsia="바탕"/>
                <w:sz w:val="20"/>
              </w:rPr>
              <w:t xml:space="preserve"> 크기를 줄여 정확도를 내주는 대신, 크기를 유지하되 받는 시점을 늦췄다.</w:t>
            </w:r>
          </w:p>
          <w:p>
            <w:pPr>
              <w:spacing w:before="180" w:after="40"/>
            </w:pPr>
            <w:r>
              <w:rPr>
                <w:rFonts w:ascii="Times New Roman" w:hAnsi="Times New Roman" w:eastAsia="바탕"/>
                <w:b/>
                <w:sz w:val="23"/>
              </w:rPr>
              <w:t>5.6 오프라인 동작의 실측</w:t>
            </w:r>
          </w:p>
          <w:p>
            <w:pPr>
              <w:spacing w:after="80" w:line="276" w:lineRule="auto"/>
              <w:jc w:val="both"/>
            </w:pPr>
            <w:r>
              <w:rPr>
                <w:rFonts w:ascii="Times New Roman" w:hAnsi="Times New Roman" w:eastAsia="바탕"/>
                <w:sz w:val="20"/>
              </w:rPr>
              <w:t>"인터넷 없이 기기에서 판정한다" 는 주장을 검증했다. 배포용으로 빌드한 뒤 서버를 종료한 상태에서 다음을 확인했다.</w:t>
            </w:r>
          </w:p>
          <w:p>
            <w:pPr>
              <w:spacing w:after="80" w:line="276" w:lineRule="auto"/>
              <w:jc w:val="both"/>
            </w:pPr>
            <w:r>
              <w:rPr>
                <w:rFonts w:ascii="Times New Roman" w:hAnsi="Times New Roman" w:eastAsia="바탕"/>
                <w:sz w:val="20"/>
              </w:rPr>
              <w:t>[표 41] 오프라인 동작 확인</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57"/>
              <w:gridCol w:w="4857"/>
            </w:tblGrid>
            <w:tr>
              <w:tc>
                <w:tcPr>
                  <w:tcW w:type="dxa" w:w="4857"/>
                  <w:shd w:val="clear" w:fill="F2F2F2"/>
                </w:tcPr>
                <w:p>
                  <w:r>
                    <w:rPr>
                      <w:rFonts w:ascii="Times New Roman" w:hAnsi="Times New Roman" w:eastAsia="바탕"/>
                      <w:b/>
                      <w:sz w:val="18"/>
                    </w:rPr>
                    <w:t>확인 항목</w:t>
                  </w:r>
                </w:p>
              </w:tc>
              <w:tc>
                <w:tcPr>
                  <w:tcW w:type="dxa" w:w="4857"/>
                  <w:shd w:val="clear" w:fill="F2F2F2"/>
                </w:tcPr>
                <w:p>
                  <w:r>
                    <w:rPr>
                      <w:rFonts w:ascii="Times New Roman" w:hAnsi="Times New Roman" w:eastAsia="바탕"/>
                      <w:b/>
                      <w:sz w:val="18"/>
                    </w:rPr>
                    <w:t>결과</w:t>
                  </w:r>
                </w:p>
              </w:tc>
            </w:tr>
            <w:tr>
              <w:tc>
                <w:tcPr>
                  <w:tcW w:type="dxa" w:w="4857"/>
                </w:tcPr>
                <w:p>
                  <w:r>
                    <w:rPr>
                      <w:rFonts w:ascii="Times New Roman" w:hAnsi="Times New Roman" w:eastAsia="바탕"/>
                      <w:sz w:val="18"/>
                    </w:rPr>
                    <w:t>앱이 열리는가</w:t>
                  </w:r>
                </w:p>
              </w:tc>
              <w:tc>
                <w:tcPr>
                  <w:tcW w:type="dxa" w:w="4857"/>
                </w:tcPr>
                <w:p>
                  <w:r>
                    <w:rPr>
                      <w:rFonts w:ascii="Times New Roman" w:hAnsi="Times New Roman" w:eastAsia="바탕"/>
                      <w:sz w:val="18"/>
                    </w:rPr>
                    <w:t>정상</w:t>
                  </w:r>
                </w:p>
              </w:tc>
            </w:tr>
            <w:tr>
              <w:tc>
                <w:tcPr>
                  <w:tcW w:type="dxa" w:w="4857"/>
                </w:tcPr>
                <w:p>
                  <w:r>
                    <w:rPr>
                      <w:rFonts w:ascii="Times New Roman" w:hAnsi="Times New Roman" w:eastAsia="바탕"/>
                      <w:sz w:val="18"/>
                    </w:rPr>
                    <w:t>영양 추정 모델(16MB)이 응답하는가</w:t>
                  </w:r>
                </w:p>
              </w:tc>
              <w:tc>
                <w:tcPr>
                  <w:tcW w:type="dxa" w:w="4857"/>
                </w:tcPr>
                <w:p>
                  <w:r>
                    <w:rPr>
                      <w:rFonts w:ascii="Times New Roman" w:hAnsi="Times New Roman" w:eastAsia="바탕"/>
                      <w:sz w:val="18"/>
                    </w:rPr>
                    <w:t>캐시에서 200 응답</w:t>
                  </w:r>
                </w:p>
              </w:tc>
            </w:tr>
            <w:tr>
              <w:tc>
                <w:tcPr>
                  <w:tcW w:type="dxa" w:w="4857"/>
                </w:tcPr>
                <w:p>
                  <w:r>
                    <w:rPr>
                      <w:rFonts w:ascii="Times New Roman" w:hAnsi="Times New Roman" w:eastAsia="바탕"/>
                      <w:sz w:val="18"/>
                    </w:rPr>
                    <w:t>화면 이동이 되는가</w:t>
                  </w:r>
                </w:p>
              </w:tc>
              <w:tc>
                <w:tcPr>
                  <w:tcW w:type="dxa" w:w="4857"/>
                </w:tcPr>
                <w:p>
                  <w:r>
                    <w:rPr>
                      <w:rFonts w:ascii="Times New Roman" w:hAnsi="Times New Roman" w:eastAsia="바탕"/>
                      <w:sz w:val="18"/>
                    </w:rPr>
                    <w:t>정상</w:t>
                  </w:r>
                </w:p>
              </w:tc>
            </w:tr>
          </w:tbl>
          <w:p/>
          <w:p>
            <w:pPr>
              <w:spacing w:after="120"/>
            </w:pPr>
          </w:p>
          <w:p>
            <w:pPr>
              <w:spacing w:after="80" w:line="276" w:lineRule="auto"/>
              <w:jc w:val="both"/>
            </w:pPr>
            <w:r>
              <w:rPr>
                <w:rFonts w:ascii="Times New Roman" w:hAnsi="Times New Roman" w:eastAsia="바탕"/>
                <w:sz w:val="20"/>
              </w:rPr>
              <w:t>이 과정에서 서비스워커의 캐시 대상에 모델 파일이 누락되어 있음을 발견하고 수정했다. 수정 전에는 계산은 기기에서 수행하면서 정작 모델을 내려받지 못하는 상태였다. 등록된 서비스워커가 있다는 것과 통신이 끊긴 상태에서 앱이 끝까지 도는 것은 다른 사실이며, 이 결함은 앞의 것만 확인했다면 드러나지 않았다.</w:t>
            </w:r>
          </w:p>
          <w:p>
            <w:pPr>
              <w:spacing w:after="80" w:line="276" w:lineRule="auto"/>
              <w:jc w:val="both"/>
            </w:pPr>
            <w:r>
              <w:rPr>
                <w:rFonts w:ascii="Times New Roman" w:hAnsi="Times New Roman" w:eastAsia="바탕"/>
                <w:sz w:val="20"/>
              </w:rPr>
              <w:t>통신이 끊겼을 때 무엇이 살아남고 무엇이 살아남지 않는지는 이렇게 갈린다. 통신이 끊긴 상태에서 처방전과 영양성분표는 그대로 읽힌다. 글자 인식과 서식 해석이 전부 기기 안에서 돌기 때문이다 (§3.3). 음식 사진 추정은 절반만 산다. 기기 안의 영양 추정 모델은 캐시에서 돌지만 그것이 무엇인지를 판별하는 시각 모형이 서버에 있으므로, 값은 나오되 품목을 알아보지 못한 것으로 처리되어 주의로 표시된다. 픽토그램은 정적 목록에 있는 것은 나오고 새로 합성해야 하는 것은 나오지 않는다.</w:t>
            </w:r>
          </w:p>
          <w:p>
            <w:pPr>
              <w:spacing w:after="80" w:line="276" w:lineRule="auto"/>
              <w:jc w:val="both"/>
            </w:pPr>
            <w:r>
              <w:rPr>
                <w:rFonts w:ascii="Times New Roman" w:hAnsi="Times New Roman" w:eastAsia="바탕"/>
                <w:sz w:val="20"/>
              </w:rPr>
              <w:t>이 구분이 §4.5 에서 서술한 경계와 일치한다. 급한 것부터 기기 안에 두었고, 그래서 통신이 끊겼을 때 먼저 죽는 것은 가장 덜 급한 경로다. 다만 이 확인은 개발자 도구로 통신을 끊어 본 것이지 실제 저대역폭 환경에서 잰 것이 아니다. 통신이 아예 없는 경우와 느린 경우는 다르게 실패하며, 뒤의 것은 아직 재지 않았다 (§5.9).</w:t>
            </w:r>
          </w:p>
          <w:p>
            <w:pPr>
              <w:spacing w:after="80" w:line="276" w:lineRule="auto"/>
              <w:jc w:val="both"/>
            </w:pPr>
            <w:r>
              <w:rPr>
                <w:rFonts w:ascii="Times New Roman" w:hAnsi="Times New Roman" w:eastAsia="바탕"/>
                <w:sz w:val="20"/>
              </w:rPr>
              <w:t>이 측정이 무엇을 말하지 않는지도 적어 둔다. 통신을 완전히 끊은 상태만 쟀으므로, §5.9 의 다섯째 항목에서 적은 대로 느린 통신은 재지 않았다. 그리고 서비스워커가 캐시를 이미 채운 뒤를 쟀다. 처음 여는 사람은 16 MB 를 내려받아야 하며, 그 내려받기가 대상 지역의 통신에서 얼마나 걸리는지도 재지 않았다. 즉 이 절이 보이는 것은 한 번 설치된 뒤의 동작이지 설치 자체가 아니다.</w:t>
            </w:r>
          </w:p>
          <w:p>
            <w:pPr>
              <w:spacing w:before="180" w:after="40"/>
            </w:pPr>
            <w:r>
              <w:rPr>
                <w:rFonts w:ascii="Times New Roman" w:hAnsi="Times New Roman" w:eastAsia="바탕"/>
                <w:b/>
                <w:sz w:val="23"/>
              </w:rPr>
              <w:t>5.7 전문가 의견 조사</w:t>
            </w:r>
          </w:p>
          <w:p>
            <w:pPr>
              <w:spacing w:after="80" w:line="276" w:lineRule="auto"/>
              <w:jc w:val="both"/>
            </w:pPr>
            <w:r>
              <w:rPr>
                <w:rFonts w:ascii="Times New Roman" w:hAnsi="Times New Roman" w:eastAsia="바탕"/>
                <w:sz w:val="20"/>
              </w:rPr>
              <w:t xml:space="preserve">§5.4 에서 밝힌 대로 앞선 측정은 모두 기계가 기계를 채점한 것이다. 그래서 사람에게 물었다. 다만 물은 상대는 저문해 환자가 아니라 그 환자를 매일 상대하는 사람들이다. 이 구분이 중요하므로 먼저 밝힌다. </w:t>
            </w:r>
            <w:r>
              <w:rPr>
                <w:rFonts w:ascii="Times New Roman" w:hAnsi="Times New Roman" w:eastAsia="바탕"/>
                <w:b/>
                <w:sz w:val="20"/>
              </w:rPr>
              <w:t>이 조사는 §5.9 의 이해도 시험을 대신하지 않는다.</w:t>
            </w:r>
            <w:r>
              <w:rPr>
                <w:rFonts w:ascii="Times New Roman" w:hAnsi="Times New Roman" w:eastAsia="바탕"/>
                <w:sz w:val="20"/>
              </w:rPr>
              <w:t xml:space="preserve"> 전문가가 "환자가 읽을 수 있을 것 같다" 고 답한 것은 환자가 실제로 읽었다는 뜻이 아니다.</w:t>
            </w:r>
          </w:p>
          <w:p>
            <w:pPr>
              <w:spacing w:after="80" w:line="276" w:lineRule="auto"/>
              <w:jc w:val="both"/>
            </w:pPr>
            <w:r>
              <w:rPr>
                <w:rFonts w:ascii="Times New Roman" w:hAnsi="Times New Roman" w:eastAsia="바탕"/>
                <w:sz w:val="20"/>
              </w:rPr>
              <w:t>무엇에 대해 물었는지도 여기서 밝혀 둔다. §1.13 이 이 앱의 대상을 열한 조건으로 적었으나 이 조사가 물은 것은 그 전부가 아니라 설계 기준으로 삼은 조건, 곧 글을 읽지 못하는 사람이다. 주의력결핍 과잉행동장애나 자폐를 가진 사람에게 이 화면이 어떠하겠는지는 묻지 않았다. 가장 가혹한 조건 하나를 정해 그 조건에 대해 물은 것이며, §1.13 의 포함 관계가 성립한다면 그 답이 나머지 조건에도 일정 부분 미치겠으나 그 미침의 크기는 이 조사가 재지 않았다.</w:t>
            </w:r>
          </w:p>
          <w:p>
            <w:pPr>
              <w:spacing w:after="80" w:line="276" w:lineRule="auto"/>
              <w:jc w:val="both"/>
            </w:pPr>
            <w:r>
              <w:rPr>
                <w:rFonts w:ascii="Times New Roman" w:hAnsi="Times New Roman" w:eastAsia="바탕"/>
                <w:sz w:val="20"/>
              </w:rPr>
              <w:t>다만 명단이 그 조건 하나로만 짜인 것은 아니다. 표 43 의 여덟 영역에 AAC·특수교육과 성인문해교육이 따로 들어가 있고, 실제 응답자 39명 가운데 Global Symbols · University of Southampton 의 E. A. Draffan 은퇴 언어치료사·접근성 객원연구원, 우크라이나 All Ukrainian NGO Coalition for Persons with Intellectual Disabilities 의 Raisa Kravchenko 부대표, 이화여자대학교 언어병리학과 이영미 교수, 국립공주대학교 김은경 교수, 한국장애인개발원의 최묘정 연구원과 박경서 대리가 지적장애·자폐·언어장애를 다루는 자리에 있다. Duke-NUS 의 Rahul Malhotra 부교수는 고령 연구자다. 이들이 답한 것은 저문해 사용자에 관한 물음이지만, 그 답을 쓴 사람들이 §1.13 이 넓힌 조건들과 이미 겹쳐 있다.</w:t>
            </w:r>
          </w:p>
          <w:p>
            <w:pPr>
              <w:spacing w:before="120" w:after="20"/>
            </w:pPr>
            <w:r>
              <w:rPr>
                <w:rFonts w:ascii="Times New Roman" w:hAnsi="Times New Roman" w:eastAsia="바탕"/>
                <w:b/>
                <w:sz w:val="21"/>
              </w:rPr>
              <w:t>5.7.1 명단을 어떻게 만들었는가</w:t>
            </w:r>
          </w:p>
          <w:p>
            <w:pPr>
              <w:spacing w:after="80" w:line="276" w:lineRule="auto"/>
              <w:jc w:val="both"/>
            </w:pPr>
            <w:r>
              <w:rPr>
                <w:rFonts w:ascii="Times New Roman" w:hAnsi="Times New Roman" w:eastAsia="바탕"/>
                <w:sz w:val="20"/>
              </w:rPr>
              <w:t>명단은 한 번에 만들지 않았다. 여덟 영역으로 나누어 따로 조사한 뒤 합쳤다. 한 사람이 순차로 찾으면 먼저 찾은 영역의 기준이 뒤 영역까지 끌려가 표본이 한쪽으로 쏠린다. 영역별로 따로 조사하면 각 분야의 기준으로 사람을 고르게 된다.</w:t>
            </w:r>
          </w:p>
          <w:p>
            <w:pPr>
              <w:spacing w:after="80" w:line="276" w:lineRule="auto"/>
              <w:jc w:val="both"/>
            </w:pPr>
            <w:r>
              <w:rPr>
                <w:rFonts w:ascii="Times New Roman" w:hAnsi="Times New Roman" w:eastAsia="바탕"/>
                <w:sz w:val="20"/>
              </w:rPr>
              <w:t>[표 42] 명단의 여덟 영역 (합계 846명)</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영역</w:t>
                  </w:r>
                </w:p>
              </w:tc>
              <w:tc>
                <w:tcPr>
                  <w:tcW w:type="dxa" w:w="3238"/>
                  <w:shd w:val="clear" w:fill="F2F2F2"/>
                </w:tcPr>
                <w:p>
                  <w:r>
                    <w:rPr>
                      <w:rFonts w:ascii="Times New Roman" w:hAnsi="Times New Roman" w:eastAsia="바탕"/>
                      <w:b/>
                      <w:sz w:val="18"/>
                    </w:rPr>
                    <w:t>인원</w:t>
                  </w:r>
                </w:p>
              </w:tc>
              <w:tc>
                <w:tcPr>
                  <w:tcW w:type="dxa" w:w="3238"/>
                  <w:shd w:val="clear" w:fill="F2F2F2"/>
                </w:tcPr>
                <w:p>
                  <w:r>
                    <w:rPr>
                      <w:rFonts w:ascii="Times New Roman" w:hAnsi="Times New Roman" w:eastAsia="바탕"/>
                      <w:b/>
                      <w:sz w:val="18"/>
                    </w:rPr>
                    <w:t>어떤 기준으로 골랐는가</w:t>
                  </w:r>
                </w:p>
              </w:tc>
            </w:tr>
            <w:tr>
              <w:tc>
                <w:tcPr>
                  <w:tcW w:type="dxa" w:w="3238"/>
                </w:tcPr>
                <w:p>
                  <w:r>
                    <w:rPr>
                      <w:rFonts w:ascii="Times New Roman" w:hAnsi="Times New Roman" w:eastAsia="바탕"/>
                      <w:sz w:val="18"/>
                    </w:rPr>
                    <w:t>국내 약학대학</w:t>
                  </w:r>
                </w:p>
              </w:tc>
              <w:tc>
                <w:tcPr>
                  <w:tcW w:type="dxa" w:w="3238"/>
                </w:tcPr>
                <w:p>
                  <w:r>
                    <w:rPr>
                      <w:rFonts w:ascii="Times New Roman" w:hAnsi="Times New Roman" w:eastAsia="바탕"/>
                      <w:sz w:val="18"/>
                    </w:rPr>
                    <w:t>109</w:t>
                  </w:r>
                </w:p>
              </w:tc>
              <w:tc>
                <w:tcPr>
                  <w:tcW w:type="dxa" w:w="3238"/>
                </w:tcPr>
                <w:p>
                  <w:r>
                    <w:rPr>
                      <w:rFonts w:ascii="Times New Roman" w:hAnsi="Times New Roman" w:eastAsia="바탕"/>
                      <w:sz w:val="18"/>
                    </w:rPr>
                    <w:t>복약지도·환자 커뮤니케이션 직접 접점 8, 사회약학 16, 임상약학·약물치료학 45, 약물역학·의약품정책·의료정보학 26</w:t>
                  </w:r>
                </w:p>
              </w:tc>
            </w:tr>
            <w:tr>
              <w:tc>
                <w:tcPr>
                  <w:tcW w:type="dxa" w:w="3238"/>
                </w:tcPr>
                <w:p>
                  <w:r>
                    <w:rPr>
                      <w:rFonts w:ascii="Times New Roman" w:hAnsi="Times New Roman" w:eastAsia="바탕"/>
                      <w:sz w:val="18"/>
                    </w:rPr>
                    <w:t>국내 간호·보건</w:t>
                  </w:r>
                </w:p>
              </w:tc>
              <w:tc>
                <w:tcPr>
                  <w:tcW w:type="dxa" w:w="3238"/>
                </w:tcPr>
                <w:p>
                  <w:r>
                    <w:rPr>
                      <w:rFonts w:ascii="Times New Roman" w:hAnsi="Times New Roman" w:eastAsia="바탕"/>
                      <w:sz w:val="18"/>
                    </w:rPr>
                    <w:t>64</w:t>
                  </w:r>
                </w:p>
              </w:tc>
              <w:tc>
                <w:tcPr>
                  <w:tcW w:type="dxa" w:w="3238"/>
                </w:tcPr>
                <w:p>
                  <w:r>
                    <w:rPr>
                      <w:rFonts w:ascii="Times New Roman" w:hAnsi="Times New Roman" w:eastAsia="바탕"/>
                      <w:sz w:val="18"/>
                    </w:rPr>
                    <w:t>건강정보이해력 연구자 18, 디지털·e헬스 리터러시 10, 이주민·다문화 건강 5, 노인·지역사회간호 11, 보건교육·정책 12</w:t>
                  </w:r>
                </w:p>
              </w:tc>
            </w:tr>
            <w:tr>
              <w:tc>
                <w:tcPr>
                  <w:tcW w:type="dxa" w:w="3238"/>
                </w:tcPr>
                <w:p>
                  <w:r>
                    <w:rPr>
                      <w:rFonts w:ascii="Times New Roman" w:hAnsi="Times New Roman" w:eastAsia="바탕"/>
                      <w:sz w:val="18"/>
                    </w:rPr>
                    <w:t>국내 HCI·디자인</w:t>
                  </w:r>
                </w:p>
              </w:tc>
              <w:tc>
                <w:tcPr>
                  <w:tcW w:type="dxa" w:w="3238"/>
                </w:tcPr>
                <w:p>
                  <w:r>
                    <w:rPr>
                      <w:rFonts w:ascii="Times New Roman" w:hAnsi="Times New Roman" w:eastAsia="바탕"/>
                      <w:sz w:val="18"/>
                    </w:rPr>
                    <w:t>86</w:t>
                  </w:r>
                </w:p>
              </w:tc>
              <w:tc>
                <w:tcPr>
                  <w:tcW w:type="dxa" w:w="3238"/>
                </w:tcPr>
                <w:p>
                  <w:r>
                    <w:rPr>
                      <w:rFonts w:ascii="Times New Roman" w:hAnsi="Times New Roman" w:eastAsia="바탕"/>
                      <w:sz w:val="18"/>
                    </w:rPr>
                    <w:t>HCI 핵심 23, 정보디자인·픽토그램·유니버설디자인 21, 보안·프라이버시 15, 음성·오디오 6</w:t>
                  </w:r>
                </w:p>
              </w:tc>
            </w:tr>
            <w:tr>
              <w:tc>
                <w:tcPr>
                  <w:tcW w:type="dxa" w:w="3238"/>
                </w:tcPr>
                <w:p>
                  <w:r>
                    <w:rPr>
                      <w:rFonts w:ascii="Times New Roman" w:hAnsi="Times New Roman" w:eastAsia="바탕"/>
                      <w:sz w:val="18"/>
                    </w:rPr>
                    <w:t>국내 문해·특수교육</w:t>
                  </w:r>
                </w:p>
              </w:tc>
              <w:tc>
                <w:tcPr>
                  <w:tcW w:type="dxa" w:w="3238"/>
                </w:tcPr>
                <w:p>
                  <w:r>
                    <w:rPr>
                      <w:rFonts w:ascii="Times New Roman" w:hAnsi="Times New Roman" w:eastAsia="바탕"/>
                      <w:sz w:val="18"/>
                    </w:rPr>
                    <w:t>92</w:t>
                  </w:r>
                </w:p>
              </w:tc>
              <w:tc>
                <w:tcPr>
                  <w:tcW w:type="dxa" w:w="3238"/>
                </w:tcPr>
                <w:p>
                  <w:r>
                    <w:rPr>
                      <w:rFonts w:ascii="Times New Roman" w:hAnsi="Times New Roman" w:eastAsia="바탕"/>
                      <w:sz w:val="18"/>
                    </w:rPr>
                    <w:t>AAC·픽토그램 상징 설계 11, 성인문해교육·평생교육 19, 지적장애·특수교육공학 38, 다문화 5</w:t>
                  </w:r>
                </w:p>
              </w:tc>
            </w:tr>
            <w:tr>
              <w:tc>
                <w:tcPr>
                  <w:tcW w:type="dxa" w:w="3238"/>
                </w:tcPr>
                <w:p>
                  <w:r>
                    <w:rPr>
                      <w:rFonts w:ascii="Times New Roman" w:hAnsi="Times New Roman" w:eastAsia="바탕"/>
                      <w:sz w:val="18"/>
                    </w:rPr>
                    <w:t>해외 픽토그램</w:t>
                  </w:r>
                </w:p>
              </w:tc>
              <w:tc>
                <w:tcPr>
                  <w:tcW w:type="dxa" w:w="3238"/>
                </w:tcPr>
                <w:p>
                  <w:r>
                    <w:rPr>
                      <w:rFonts w:ascii="Times New Roman" w:hAnsi="Times New Roman" w:eastAsia="바탕"/>
                      <w:sz w:val="18"/>
                    </w:rPr>
                    <w:t>78</w:t>
                  </w:r>
                </w:p>
              </w:tc>
              <w:tc>
                <w:tcPr>
                  <w:tcW w:type="dxa" w:w="3238"/>
                </w:tcPr>
                <w:p>
                  <w:r>
                    <w:rPr>
                      <w:rFonts w:ascii="Times New Roman" w:hAnsi="Times New Roman" w:eastAsia="바탕"/>
                      <w:sz w:val="18"/>
                    </w:rPr>
                    <w:t>의약품 픽토그램 이해도와 검증 38, 의약품 라벨 이해도와 건강 문해력 27, 기관 공식 주소 5</w:t>
                  </w:r>
                </w:p>
              </w:tc>
            </w:tr>
            <w:tr>
              <w:tc>
                <w:tcPr>
                  <w:tcW w:type="dxa" w:w="3238"/>
                </w:tcPr>
                <w:p>
                  <w:r>
                    <w:rPr>
                      <w:rFonts w:ascii="Times New Roman" w:hAnsi="Times New Roman" w:eastAsia="바탕"/>
                      <w:sz w:val="18"/>
                    </w:rPr>
                    <w:t>해외 약학</w:t>
                  </w:r>
                </w:p>
              </w:tc>
              <w:tc>
                <w:tcPr>
                  <w:tcW w:type="dxa" w:w="3238"/>
                </w:tcPr>
                <w:p>
                  <w:r>
                    <w:rPr>
                      <w:rFonts w:ascii="Times New Roman" w:hAnsi="Times New Roman" w:eastAsia="바탕"/>
                      <w:sz w:val="18"/>
                    </w:rPr>
                    <w:t>221</w:t>
                  </w:r>
                </w:p>
              </w:tc>
              <w:tc>
                <w:tcPr>
                  <w:tcW w:type="dxa" w:w="3238"/>
                </w:tcPr>
                <w:p>
                  <w:r>
                    <w:rPr>
                      <w:rFonts w:ascii="Times New Roman" w:hAnsi="Times New Roman" w:eastAsia="바탕"/>
                      <w:sz w:val="18"/>
                    </w:rPr>
                    <w:t>개인이 아니라 학과 단위. 위트레흐트대 71, 오하이오주립대 30, 노팅엄대 25, 웨스턴케이프대 17 등</w:t>
                  </w:r>
                </w:p>
              </w:tc>
            </w:tr>
            <w:tr>
              <w:tc>
                <w:tcPr>
                  <w:tcW w:type="dxa" w:w="3238"/>
                </w:tcPr>
                <w:p>
                  <w:r>
                    <w:rPr>
                      <w:rFonts w:ascii="Times New Roman" w:hAnsi="Times New Roman" w:eastAsia="바탕"/>
                      <w:sz w:val="18"/>
                    </w:rPr>
                    <w:t>해외 HCI</w:t>
                  </w:r>
                </w:p>
              </w:tc>
              <w:tc>
                <w:tcPr>
                  <w:tcW w:type="dxa" w:w="3238"/>
                </w:tcPr>
                <w:p>
                  <w:r>
                    <w:rPr>
                      <w:rFonts w:ascii="Times New Roman" w:hAnsi="Times New Roman" w:eastAsia="바탕"/>
                      <w:sz w:val="18"/>
                    </w:rPr>
                    <w:t>88</w:t>
                  </w:r>
                </w:p>
              </w:tc>
              <w:tc>
                <w:tcPr>
                  <w:tcW w:type="dxa" w:w="3238"/>
                </w:tcPr>
                <w:p>
                  <w:r>
                    <w:rPr>
                      <w:rFonts w:ascii="Times New Roman" w:hAnsi="Times New Roman" w:eastAsia="바탕"/>
                      <w:sz w:val="18"/>
                    </w:rPr>
                    <w:t>문자 없는 UI·저문해·ICT4D 12, 픽토그램 이해도 13, AAC 와 그래픽 상징 체계 16, 접근성 18, 쉬운 언어 9</w:t>
                  </w:r>
                </w:p>
              </w:tc>
            </w:tr>
            <w:tr>
              <w:tc>
                <w:tcPr>
                  <w:tcW w:type="dxa" w:w="3238"/>
                </w:tcPr>
                <w:p>
                  <w:r>
                    <w:rPr>
                      <w:rFonts w:ascii="Times New Roman" w:hAnsi="Times New Roman" w:eastAsia="바탕"/>
                      <w:sz w:val="18"/>
                    </w:rPr>
                    <w:t>국제기구</w:t>
                  </w:r>
                </w:p>
              </w:tc>
              <w:tc>
                <w:tcPr>
                  <w:tcW w:type="dxa" w:w="3238"/>
                </w:tcPr>
                <w:p>
                  <w:r>
                    <w:rPr>
                      <w:rFonts w:ascii="Times New Roman" w:hAnsi="Times New Roman" w:eastAsia="바탕"/>
                      <w:sz w:val="18"/>
                    </w:rPr>
                    <w:t>108</w:t>
                  </w:r>
                </w:p>
              </w:tc>
              <w:tc>
                <w:tcPr>
                  <w:tcW w:type="dxa" w:w="3238"/>
                </w:tcPr>
                <w:p>
                  <w:r>
                    <w:rPr>
                      <w:rFonts w:ascii="Times New Roman" w:hAnsi="Times New Roman" w:eastAsia="바탕"/>
                      <w:sz w:val="18"/>
                    </w:rPr>
                    <w:t>WHO·UNESCO·UNICEF 등. 주소 확인 91, 문의 양식만 있거나 미공개 17</w:t>
                  </w:r>
                </w:p>
              </w:tc>
            </w:tr>
          </w:tbl>
          <w:p/>
          <w:p>
            <w:pPr>
              <w:spacing w:after="120"/>
            </w:pPr>
          </w:p>
          <w:p>
            <w:pPr>
              <w:spacing w:after="80" w:line="276" w:lineRule="auto"/>
              <w:jc w:val="both"/>
            </w:pPr>
            <w:r>
              <w:rPr>
                <w:rFonts w:ascii="Times New Roman" w:hAnsi="Times New Roman" w:eastAsia="바탕"/>
                <w:sz w:val="20"/>
              </w:rPr>
              <w:t>여덟 영역의 합은 846명이다. 나머지 257명은 아래에 적을 지역 확장에서 왔으며, 그 결과 최종 명단은 1,103명이 되었다.</w:t>
            </w:r>
          </w:p>
          <w:p>
            <w:pPr>
              <w:spacing w:after="80" w:line="276" w:lineRule="auto"/>
              <w:jc w:val="both"/>
            </w:pPr>
            <w:r>
              <w:rPr>
                <w:rFonts w:ascii="Times New Roman" w:hAnsi="Times New Roman" w:eastAsia="바탕"/>
                <w:sz w:val="20"/>
              </w:rPr>
              <w:t>각 영역은 다시 우선순위 구간으로 나뉘며 구간 이름 자체가 그 영역의 선정 기준이다. 예를 들어 국내 간호·보건의 최우선 구간 이름은 "건강정보이해력 자체를 연구하는 사람" 이고, 그 기준을 쓴 이유는 §1.2 의 전제를 검증받기 위해서다.</w:t>
            </w:r>
          </w:p>
          <w:p>
            <w:pPr>
              <w:spacing w:after="80" w:line="276" w:lineRule="auto"/>
              <w:jc w:val="both"/>
            </w:pPr>
            <w:r>
              <w:rPr>
                <w:rFonts w:ascii="Times New Roman" w:hAnsi="Times New Roman" w:eastAsia="바탕"/>
                <w:sz w:val="20"/>
              </w:rPr>
              <w:t xml:space="preserve">항목마다 출처 URL 을 함께 적었다. 599개이며 고유 296개, 호스트 169종이다. 상위 호스트는 논문에서 교신저자 주소를 확인한 </w:t>
            </w:r>
            <w:r>
              <w:rPr>
                <w:rFonts w:ascii="Consolas" w:hAnsi="Consolas" w:eastAsia="Consolas"/>
                <w:sz w:val="19"/>
              </w:rPr>
              <w:t>pmc.ncbi.nlm.nih.gov</w:t>
            </w:r>
            <w:r>
              <w:rPr>
                <w:rFonts w:ascii="Times New Roman" w:hAnsi="Times New Roman" w:eastAsia="바탕"/>
                <w:sz w:val="20"/>
              </w:rPr>
              <w:t xml:space="preserve"> 94개, 몰도바 보건부 공개 디렉터리 32개, </w:t>
            </w:r>
            <w:r>
              <w:rPr>
                <w:rFonts w:ascii="Consolas" w:hAnsi="Consolas" w:eastAsia="Consolas"/>
                <w:sz w:val="19"/>
              </w:rPr>
              <w:t>who.int</w:t>
            </w:r>
            <w:r>
              <w:rPr>
                <w:rFonts w:ascii="Times New Roman" w:hAnsi="Times New Roman" w:eastAsia="바탕"/>
                <w:sz w:val="20"/>
              </w:rPr>
              <w:t xml:space="preserve"> 11개다.</w:t>
            </w:r>
          </w:p>
          <w:p>
            <w:pPr>
              <w:spacing w:after="80" w:line="276" w:lineRule="auto"/>
              <w:jc w:val="both"/>
            </w:pPr>
            <w:r>
              <w:rPr>
                <w:rFonts w:ascii="Times New Roman" w:hAnsi="Times New Roman" w:eastAsia="바탕"/>
                <w:sz w:val="20"/>
              </w:rPr>
              <w:t xml:space="preserve">주소를 찾지 못한 경우에는 지어내지 않고 별도 구간에 남겼다. 국내 약대 14명, 국내 간호·보건 8명, 국내 HCI 15명, 국내 문해·특수교육 17명, 해외 픽토그램 8명, 국제기구 17곳이 그렇게 분류되어 발송에서 빠졌다. 국제기구 시트의 해당 구간 이름은 </w:t>
            </w:r>
            <w:r>
              <w:rPr>
                <w:rFonts w:ascii="Consolas" w:hAnsi="Consolas" w:eastAsia="Consolas"/>
                <w:sz w:val="19"/>
              </w:rPr>
              <w:t>Contact-form-only or address-not-published (no address fabricated)</w:t>
            </w:r>
            <w:r>
              <w:rPr>
                <w:rFonts w:ascii="Times New Roman" w:hAnsi="Times New Roman" w:eastAsia="바탕"/>
                <w:sz w:val="20"/>
              </w:rPr>
              <w:t xml:space="preserve"> 이다.</w:t>
            </w:r>
          </w:p>
          <w:p>
            <w:pPr>
              <w:spacing w:after="80" w:line="276" w:lineRule="auto"/>
              <w:jc w:val="both"/>
            </w:pPr>
            <w:r>
              <w:rPr>
                <w:rFonts w:ascii="Times New Roman" w:hAnsi="Times New Roman" w:eastAsia="바탕"/>
                <w:sz w:val="20"/>
              </w:rPr>
              <w:t>초기 명단은 국내와 영어권에 쏠려 있었다. 이 앱이 특정 지역을 위한 것이 아니라고 주장하는 이상 (§1.2) 검토하는 사람도 한 나라에 몰려서는 안 된다고 보아, 동유럽 105명, 중동·북아프리카 100명, 남아시아 96명, 중남미 50명, 동남아시아 49명, 아프리카 47명을 따로 조사해 넣었다. 이 여섯 묶음이 447명으로 전체의 40.5%다. 응답이 다섯 대륙에서 온 것은 이 단계의 결과다.</w:t>
            </w:r>
          </w:p>
          <w:p>
            <w:pPr>
              <w:spacing w:after="80" w:line="276" w:lineRule="auto"/>
              <w:jc w:val="both"/>
            </w:pPr>
            <w:r>
              <w:rPr>
                <w:rFonts w:ascii="Times New Roman" w:hAnsi="Times New Roman" w:eastAsia="바탕"/>
                <w:sz w:val="20"/>
              </w:rPr>
              <w:t>몰도바는 판단이 갈렸다. 보건부 디렉터리에서 31명의 주소를 얻었으나 셋만 보냈다. 한 부처에서 31통이 한꺼번에 나가면 그 자체로 스팸으로 보이고, 팀의 몰도바 쪽 협업 관계에도 좋지 않다고 판단했다.</w:t>
            </w:r>
          </w:p>
          <w:p>
            <w:pPr>
              <w:spacing w:after="80" w:line="276" w:lineRule="auto"/>
              <w:jc w:val="both"/>
            </w:pPr>
            <w:r>
              <w:rPr>
                <w:rFonts w:ascii="Times New Roman" w:hAnsi="Times New Roman" w:eastAsia="바탕"/>
                <w:sz w:val="20"/>
              </w:rPr>
              <w:t>명단을 다루는 규칙을 따로 문서로 두었다. 정보통신망법 제50조의2(전자우편주소의 무단 수집행위 등 금지)를 근거로 삼아, 한 통에 여러 명을 넣지 않고 개별 발송할 것, 명단을 팀 밖으로 내보내지 않을 것, 수집 거부를 게시한 페이지에서 얻은 주소는 발송에서 뺄 것, 회신이 없으면 다시 보내지 않을 것을 정했다. 수집 거부를 확인한 두 기관의 주소가 발송 대상에 남아 있지 않음을 도메인과 소속 문자열 양쪽으로 검증했고 0건이었다.</w:t>
            </w:r>
          </w:p>
          <w:p>
            <w:pPr>
              <w:spacing w:after="80" w:line="276" w:lineRule="auto"/>
              <w:jc w:val="both"/>
            </w:pPr>
            <w:r>
              <w:rPr>
                <w:rFonts w:ascii="Times New Roman" w:hAnsi="Times New Roman" w:eastAsia="바탕"/>
                <w:sz w:val="20"/>
              </w:rPr>
              <w:t>수신자에게는 이메일에서 유도한 열 자리 토큰을 부여했다. 토큰만으로는 누구인지 알 수 없고, 토큰과 사람을 잇는 대응표는 우리 손의 엑셀에만 있다. 응답 서버는 토큰만 저장하며, 도커 이미지를 만들 때 명단이 든 폴더를 제외했으므로 서버에는 명단 자체가 없다. 배포된 이미지 안에 명단이 없음을 접속해 확인했다.</w:t>
            </w:r>
          </w:p>
          <w:p>
            <w:pPr>
              <w:spacing w:before="120" w:after="20"/>
            </w:pPr>
            <w:r>
              <w:rPr>
                <w:rFonts w:ascii="Times New Roman" w:hAnsi="Times New Roman" w:eastAsia="바탕"/>
                <w:b/>
                <w:sz w:val="21"/>
              </w:rPr>
              <w:t>5.7.2 어떻게 보냈는가</w:t>
            </w:r>
          </w:p>
          <w:p>
            <w:pPr>
              <w:spacing w:after="80" w:line="276" w:lineRule="auto"/>
              <w:jc w:val="both"/>
            </w:pPr>
            <w:r>
              <w:rPr>
                <w:rFonts w:ascii="Times New Roman" w:hAnsi="Times New Roman" w:eastAsia="바탕"/>
                <w:sz w:val="20"/>
              </w:rPr>
              <w:t>2026년 7월 31일 04시 48분부터 07시 50분까지 182분에 걸쳐 1,103명에게 한 통씩 따로 보냈다. 평균 간격 9.9초이며 거부된 주소는 없었다. 단체 메일이나 숨은참조를 쓰지 않은 것은 명단 규칙상 주소가 서로에게 노출되어서는 안 되고, 링크에 사람마다 다른 토큰이 들어가므로 한 통에 여러 명을 담을 수 없기 때문이다.</w:t>
            </w:r>
          </w:p>
          <w:p>
            <w:pPr>
              <w:spacing w:after="80" w:line="276" w:lineRule="auto"/>
              <w:jc w:val="both"/>
            </w:pPr>
            <w:r>
              <w:rPr>
                <w:rFonts w:ascii="Times New Roman" w:hAnsi="Times New Roman" w:eastAsia="바탕"/>
                <w:sz w:val="20"/>
              </w:rPr>
              <w:t xml:space="preserve">전송 서비스를 쓰지 않고 개인 메일 계정의 SMTP 를 썼다. 전송 서비스는 1,103통을 몇 분에 보낼 수 있으나 SPF·DKIM 을 설정할 도메인이 필요한데, 우리 도메인은 </w:t>
            </w:r>
            <w:r>
              <w:rPr>
                <w:rFonts w:ascii="Consolas" w:hAnsi="Consolas" w:eastAsia="Consolas"/>
                <w:sz w:val="19"/>
              </w:rPr>
              <w:t>snapcare.fly.dev</w:t>
            </w:r>
            <w:r>
              <w:rPr>
                <w:rFonts w:ascii="Times New Roman" w:hAnsi="Times New Roman" w:eastAsia="바탕"/>
                <w:sz w:val="20"/>
              </w:rPr>
              <w:t xml:space="preserve"> 로 하위 도메인이라 DNS 레코드를 붙일 수 없다. 새 도메인을 사더라도 갓 만든 도메인에서 대학과 정부 메일서버로 1,103통을 보내면 더 걸러진다. 속도만 빠르고 도달률은 떨어진다.</w:t>
            </w:r>
          </w:p>
          <w:p>
            <w:pPr>
              <w:spacing w:after="80" w:line="276" w:lineRule="auto"/>
              <w:jc w:val="both"/>
            </w:pPr>
            <w:r>
              <w:rPr>
                <w:rFonts w:ascii="Times New Roman" w:hAnsi="Times New Roman" w:eastAsia="바탕"/>
                <w:sz w:val="20"/>
              </w:rPr>
              <w:t>하루 발송 한도는 짐작하지 않았다. 공개되어 있지 않기 때문이다. 대신 막혔을 때 죽지 않는 구조로 만들고 한 번에 시도했다. 보낸 사람을 한 줄씩 파일에 적고 디스크에 밀어 넣으므로 중간에 끊겨도 다시 돌리면 이어진다. 기록 시점을 발송 직후로 잡았는데, 기록하고 보내기에 실패하면 그 사람은 영영 받지 못하고 보내고 기록에 실패하면 한 번 더 갈 수 있어 뒤가 덜 나쁘다고 보았다. 일시 거절이면 기다렸다 다시 보내고 대기 시간을 늘리며, 없는 주소는 세고 넘어가고, 한 통에 세 번 실패하면 계정이 막힌 것으로 보고 멈춘다.</w:t>
            </w:r>
          </w:p>
          <w:p>
            <w:pPr>
              <w:spacing w:after="80" w:line="276" w:lineRule="auto"/>
              <w:jc w:val="both"/>
            </w:pPr>
            <w:r>
              <w:rPr>
                <w:rFonts w:ascii="Times New Roman" w:hAnsi="Times New Roman" w:eastAsia="바탕"/>
                <w:sz w:val="20"/>
              </w:rPr>
              <w:t>선정 근거가 가장 뚜렷한 41명을 발송 순서 맨 앞에 두었다. 명단이 등급 순이 아니어서 그대로 보내면 이들이 세 시간에 걸쳐 흩어지고, 중간에 계정이 막히면 그중 일부가 받지 못한다. 순서만 바꾸면 그 위험이 없어진다. 실제로 41명 전원이 시작 7분 안에 발송되었다.</w:t>
            </w:r>
          </w:p>
          <w:p>
            <w:pPr>
              <w:spacing w:after="80" w:line="276" w:lineRule="auto"/>
              <w:jc w:val="both"/>
            </w:pPr>
            <w:r>
              <w:rPr>
                <w:rFonts w:ascii="Times New Roman" w:hAnsi="Times New Roman" w:eastAsia="바탕"/>
                <w:sz w:val="20"/>
              </w:rPr>
              <w:t>언어는 이메일 최상위 도메인만 보고 정했다. 소속 문자열에서 나라 이름을 찾는 방식은 쓰지 않았다. 선정 이유 칸에 "몰도바" 가 적혀 있으면 WHO 와 포르투갈 연구자까지 몰도바로 잡히며, 실제로 그 방식으로 시험했을 때 30명이 잡혔고 상당수가 오분류였다. 도메인만 보면 34명이 나오고 전원이 실제 루마니아어권 기관이다.</w:t>
            </w:r>
          </w:p>
          <w:p>
            <w:pPr>
              <w:spacing w:after="80" w:line="276" w:lineRule="auto"/>
              <w:jc w:val="both"/>
            </w:pPr>
            <w:r>
              <w:rPr>
                <w:rFonts w:ascii="Times New Roman" w:hAnsi="Times New Roman" w:eastAsia="바탕"/>
                <w:sz w:val="20"/>
              </w:rPr>
              <w:t xml:space="preserve">메일 제목은 세 번 고쳤다. 처음에는 </w:t>
            </w:r>
            <w:r>
              <w:rPr>
                <w:rFonts w:ascii="Consolas" w:hAnsi="Consolas" w:eastAsia="Consolas"/>
                <w:sz w:val="19"/>
              </w:rPr>
              <w:t>SnapCare</w:t>
            </w:r>
            <w:r>
              <w:rPr>
                <w:rFonts w:ascii="Times New Roman" w:hAnsi="Times New Roman" w:eastAsia="바탕"/>
                <w:sz w:val="20"/>
              </w:rPr>
              <w:t xml:space="preserve"> 로 시작했는데 받는 분에게 그 이름은 아무 뜻이 없고, 모르는 이름으로 시작하는 제목은 광고로 읽힌다. 다음에는 부처 이름을 대괄호로 앞세웠는데 그것은 더 나빴다. 학생이 조언을 구하는 메일이 아니라 기관이 보낸 공문처럼 읽히고, 그 권위를 빌리는 인상을 준다. 최종본은 대괄호를 떼고 대회 이름만 앞에 둔다.</w:t>
            </w:r>
          </w:p>
          <w:p>
            <w:pPr>
              <w:spacing w:after="80" w:line="276" w:lineRule="auto"/>
              <w:jc w:val="both"/>
            </w:pPr>
            <w:r>
              <w:rPr>
                <w:rFonts w:ascii="Times New Roman" w:hAnsi="Times New Roman" w:eastAsia="바탕"/>
                <w:sz w:val="20"/>
              </w:rPr>
              <w:t>본문에서 뺀 것에도 판단이 있다. 초안에는 "복약 안내와 저문해 사용자 쪽에서 일해 오신 분들께 여쭙고 있습니다" 가 있었는데, 1,103명에는 컴퓨터공학 교수도 법학자도 있으므로 상당수에게 사실이 아니다. 자기 경력과 다른 말을 읽으면 나머지 문장도 믿지 않게 된다. "공개된 연구와 활동을 보고 연락드렸습니다" 로 바꿨다. 이것은 전원에게 사실이며 "왜 나에게" 에도 답이 된다.</w:t>
            </w:r>
          </w:p>
          <w:p>
            <w:pPr>
              <w:spacing w:after="80" w:line="276" w:lineRule="auto"/>
              <w:jc w:val="both"/>
            </w:pPr>
            <w:r>
              <w:rPr>
                <w:rFonts w:ascii="Times New Roman" w:hAnsi="Times New Roman" w:eastAsia="바탕"/>
                <w:sz w:val="20"/>
              </w:rPr>
              <w:t>글자 판과 HTML 판을 함께 보냈다. 글자만 있는 메일에서는 주소가 눌리지 않아 손으로 옮겨 적어야 하고 거기서 그만두는 사람이 생긴다. HTML 판에는 그림도 추적 픽셀도 넣지 않았다. 바깥에서 받아오는 것이 하나라도 있으면 스팸으로 걸릴 확률이 올라가고, 누가 열었는지 알 필요도 없다.</w:t>
            </w:r>
          </w:p>
          <w:p>
            <w:pPr>
              <w:spacing w:after="80" w:line="276" w:lineRule="auto"/>
              <w:jc w:val="both"/>
            </w:pPr>
            <w:r>
              <w:rPr>
                <w:rFonts w:ascii="Times New Roman" w:hAnsi="Times New Roman" w:eastAsia="바탕"/>
                <w:sz w:val="20"/>
              </w:rPr>
              <w:t>발송 전에 시험 발송으로 세 가지 결함을 잡았다. 해외 수신자 63명의 인사말에 한글이 섞여 나갈 상태였던 것, 메시지 생성이 머리글 처리에서 예외로 죽던 것, 링크가 눌리지 않던 것이다.</w:t>
            </w:r>
          </w:p>
          <w:p>
            <w:pPr>
              <w:spacing w:after="80" w:line="276" w:lineRule="auto"/>
              <w:jc w:val="both"/>
            </w:pPr>
            <w:r>
              <w:rPr>
                <w:rFonts w:ascii="Times New Roman" w:hAnsi="Times New Roman" w:eastAsia="바탕"/>
                <w:sz w:val="20"/>
              </w:rPr>
              <w:t>설문은 세 화면이다. 동의, 우리가 만든 것을 보여 주는 화면, 그리고 응답자가 고른 분야의 문항이다. 둘째 화면에 표본 처방전 두 장과 그것을 엔진에 통과시킨 결과를 나란히 놓았다. 여기 실린 DSL 은 사람이 적은 것이 아니라 엔진의 실제 출력이다. 처음에는 사람이 적었는데 그렇게 하니 다섯 줄이 나왔고, 같은 처방전을 엔진에 넣으니 열 줄이 나왔다. 완주·금주·임신 금지·수유 주의가 손으로 적을 때 빠져 있었다. 보여주고 싶은 것만 보여주게 되는 것이다.</w:t>
            </w:r>
          </w:p>
          <w:p>
            <w:pPr>
              <w:spacing w:after="80" w:line="276" w:lineRule="auto"/>
              <w:jc w:val="both"/>
            </w:pPr>
            <w:r>
              <w:rPr>
                <w:rFonts w:ascii="Times New Roman" w:hAnsi="Times New Roman" w:eastAsia="바탕"/>
                <w:sz w:val="20"/>
              </w:rPr>
              <w:t>선택지에는 우리에게 불리한 답을 반드시 남겼다. "놓을 자리가 없다", "근본적으로 어긋난다", "검증이 없다는 것" 이 그것이다. 그 답이 나오는 것이 대회가 끝난 뒤에 아는 것보다 낫다고 판단했다.</w:t>
            </w:r>
          </w:p>
          <w:p>
            <w:pPr>
              <w:spacing w:after="80" w:line="276" w:lineRule="auto"/>
              <w:jc w:val="both"/>
            </w:pPr>
            <w:r>
              <w:rPr>
                <w:rFonts w:ascii="Times New Roman" w:hAnsi="Times New Roman" w:eastAsia="바탕"/>
                <w:sz w:val="20"/>
              </w:rPr>
              <w:t>형태소 이해도 시험은 설문에서 뺐다. 교수가 우리 픽토그램을 읽어 낸다고 해서 저문해 환자가 읽어 낸다는 뜻이 되지 않으며, 그 숫자를 ISO 67% 충족으로 적으면 사실과 다른 말이 된다.</w:t>
            </w:r>
          </w:p>
          <w:p>
            <w:pPr>
              <w:spacing w:before="120" w:after="20"/>
            </w:pPr>
            <w:r>
              <w:rPr>
                <w:rFonts w:ascii="Times New Roman" w:hAnsi="Times New Roman" w:eastAsia="바탕"/>
                <w:b/>
                <w:sz w:val="21"/>
              </w:rPr>
              <w:t>5.7.3 누가 답했는가</w:t>
            </w:r>
          </w:p>
          <w:p>
            <w:pPr>
              <w:spacing w:after="80" w:line="276" w:lineRule="auto"/>
              <w:jc w:val="both"/>
            </w:pPr>
            <w:r>
              <w:rPr>
                <w:rFonts w:ascii="Times New Roman" w:hAnsi="Times New Roman" w:eastAsia="바탕"/>
                <w:sz w:val="20"/>
              </w:rPr>
              <w:t>2026년 8월 3일 기준 39명이 답했다. 발송 대비 3.5% 이며, 자유 서술 124건이 함께 왔다.</w:t>
            </w:r>
          </w:p>
          <w:p>
            <w:pPr>
              <w:spacing w:after="80" w:line="276" w:lineRule="auto"/>
              <w:jc w:val="both"/>
            </w:pPr>
            <w:r>
              <w:rPr>
                <w:rFonts w:ascii="Times New Roman" w:hAnsi="Times New Roman" w:eastAsia="바탕"/>
                <w:sz w:val="20"/>
              </w:rPr>
              <w:t>[표 43] 응답자 구성 (n = 39)</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분야</w:t>
                  </w:r>
                </w:p>
              </w:tc>
              <w:tc>
                <w:tcPr>
                  <w:tcW w:type="dxa" w:w="2429"/>
                  <w:shd w:val="clear" w:fill="F2F2F2"/>
                </w:tcPr>
                <w:p>
                  <w:r>
                    <w:rPr>
                      <w:rFonts w:ascii="Times New Roman" w:hAnsi="Times New Roman" w:eastAsia="바탕"/>
                      <w:b/>
                      <w:sz w:val="18"/>
                    </w:rPr>
                    <w:t>응답</w:t>
                  </w:r>
                </w:p>
              </w:tc>
              <w:tc>
                <w:tcPr>
                  <w:tcW w:type="dxa" w:w="2429"/>
                  <w:shd w:val="clear" w:fill="F2F2F2"/>
                </w:tcPr>
                <w:p>
                  <w:r>
                    <w:rPr>
                      <w:rFonts w:ascii="Times New Roman" w:hAnsi="Times New Roman" w:eastAsia="바탕"/>
                      <w:b/>
                      <w:sz w:val="18"/>
                    </w:rPr>
                    <w:t>분야</w:t>
                  </w:r>
                </w:p>
              </w:tc>
              <w:tc>
                <w:tcPr>
                  <w:tcW w:type="dxa" w:w="2429"/>
                  <w:shd w:val="clear" w:fill="F2F2F2"/>
                </w:tcPr>
                <w:p>
                  <w:r>
                    <w:rPr>
                      <w:rFonts w:ascii="Times New Roman" w:hAnsi="Times New Roman" w:eastAsia="바탕"/>
                      <w:b/>
                      <w:sz w:val="18"/>
                    </w:rPr>
                    <w:t>응답</w:t>
                  </w:r>
                </w:p>
              </w:tc>
            </w:tr>
            <w:tr>
              <w:tc>
                <w:tcPr>
                  <w:tcW w:type="dxa" w:w="2429"/>
                </w:tcPr>
                <w:p>
                  <w:r>
                    <w:rPr>
                      <w:rFonts w:ascii="Times New Roman" w:hAnsi="Times New Roman" w:eastAsia="바탕"/>
                      <w:sz w:val="18"/>
                    </w:rPr>
                    <w:t>약국·복약지도 실무</w:t>
                  </w:r>
                </w:p>
              </w:tc>
              <w:tc>
                <w:tcPr>
                  <w:tcW w:type="dxa" w:w="2429"/>
                </w:tcPr>
                <w:p>
                  <w:r>
                    <w:rPr>
                      <w:rFonts w:ascii="Times New Roman" w:hAnsi="Times New Roman" w:eastAsia="바탕"/>
                      <w:sz w:val="18"/>
                    </w:rPr>
                    <w:t>13</w:t>
                  </w:r>
                </w:p>
              </w:tc>
              <w:tc>
                <w:tcPr>
                  <w:tcW w:type="dxa" w:w="2429"/>
                </w:tcPr>
                <w:p>
                  <w:r>
                    <w:rPr>
                      <w:rFonts w:ascii="Times New Roman" w:hAnsi="Times New Roman" w:eastAsia="바탕"/>
                      <w:sz w:val="18"/>
                    </w:rPr>
                    <w:t>HCI·디자인</w:t>
                  </w:r>
                </w:p>
              </w:tc>
              <w:tc>
                <w:tcPr>
                  <w:tcW w:type="dxa" w:w="2429"/>
                </w:tcPr>
                <w:p>
                  <w:r>
                    <w:rPr>
                      <w:rFonts w:ascii="Times New Roman" w:hAnsi="Times New Roman" w:eastAsia="바탕"/>
                      <w:sz w:val="18"/>
                    </w:rPr>
                    <w:t>4</w:t>
                  </w:r>
                </w:p>
              </w:tc>
            </w:tr>
            <w:tr>
              <w:tc>
                <w:tcPr>
                  <w:tcW w:type="dxa" w:w="2429"/>
                </w:tcPr>
                <w:p>
                  <w:r>
                    <w:rPr>
                      <w:rFonts w:ascii="Times New Roman" w:hAnsi="Times New Roman" w:eastAsia="바탕"/>
                      <w:sz w:val="18"/>
                    </w:rPr>
                    <w:t>간호·보건</w:t>
                  </w:r>
                </w:p>
              </w:tc>
              <w:tc>
                <w:tcPr>
                  <w:tcW w:type="dxa" w:w="2429"/>
                </w:tcPr>
                <w:p>
                  <w:r>
                    <w:rPr>
                      <w:rFonts w:ascii="Times New Roman" w:hAnsi="Times New Roman" w:eastAsia="바탕"/>
                      <w:sz w:val="18"/>
                    </w:rPr>
                    <w:t>9</w:t>
                  </w:r>
                </w:p>
              </w:tc>
              <w:tc>
                <w:tcPr>
                  <w:tcW w:type="dxa" w:w="2429"/>
                </w:tcPr>
                <w:p>
                  <w:r>
                    <w:rPr>
                      <w:rFonts w:ascii="Times New Roman" w:hAnsi="Times New Roman" w:eastAsia="바탕"/>
                      <w:sz w:val="18"/>
                    </w:rPr>
                    <w:t>성인문해교육</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그 밖</w:t>
                  </w:r>
                </w:p>
              </w:tc>
              <w:tc>
                <w:tcPr>
                  <w:tcW w:type="dxa" w:w="2429"/>
                </w:tcPr>
                <w:p>
                  <w:r>
                    <w:rPr>
                      <w:rFonts w:ascii="Times New Roman" w:hAnsi="Times New Roman" w:eastAsia="바탕"/>
                      <w:sz w:val="18"/>
                    </w:rPr>
                    <w:t>10</w:t>
                  </w:r>
                </w:p>
              </w:tc>
              <w:tc>
                <w:tcPr>
                  <w:tcW w:type="dxa" w:w="2429"/>
                </w:tcPr>
                <w:p>
                  <w:r>
                    <w:rPr>
                      <w:rFonts w:ascii="Times New Roman" w:hAnsi="Times New Roman" w:eastAsia="바탕"/>
                      <w:sz w:val="18"/>
                    </w:rPr>
                    <w:t>AAC·특수교육</w:t>
                  </w:r>
                </w:p>
              </w:tc>
              <w:tc>
                <w:tcPr>
                  <w:tcW w:type="dxa" w:w="2429"/>
                </w:tcPr>
                <w:p>
                  <w:r>
                    <w:rPr>
                      <w:rFonts w:ascii="Times New Roman" w:hAnsi="Times New Roman" w:eastAsia="바탕"/>
                      <w:sz w:val="18"/>
                    </w:rPr>
                    <w:t>1</w:t>
                  </w:r>
                </w:p>
              </w:tc>
            </w:tr>
            <w:tr>
              <w:tc>
                <w:tcPr>
                  <w:tcW w:type="dxa" w:w="2429"/>
                </w:tcPr>
                <w:p/>
              </w:tc>
              <w:tc>
                <w:tcPr>
                  <w:tcW w:type="dxa" w:w="2429"/>
                </w:tcPr>
                <w:p/>
              </w:tc>
              <w:tc>
                <w:tcPr>
                  <w:tcW w:type="dxa" w:w="2429"/>
                </w:tcPr>
                <w:p>
                  <w:r>
                    <w:rPr>
                      <w:rFonts w:ascii="Times New Roman" w:hAnsi="Times New Roman" w:eastAsia="바탕"/>
                      <w:sz w:val="18"/>
                    </w:rPr>
                    <w:t>산업 실무</w:t>
                  </w:r>
                </w:p>
              </w:tc>
              <w:tc>
                <w:tcPr>
                  <w:tcW w:type="dxa" w:w="2429"/>
                </w:tcPr>
                <w:p>
                  <w:r>
                    <w:rPr>
                      <w:rFonts w:ascii="Times New Roman" w:hAnsi="Times New Roman" w:eastAsia="바탕"/>
                      <w:sz w:val="18"/>
                    </w:rPr>
                    <w:t>1</w:t>
                  </w:r>
                </w:p>
              </w:tc>
            </w:tr>
          </w:tbl>
          <w:p/>
          <w:p>
            <w:pPr>
              <w:spacing w:after="120"/>
            </w:pPr>
          </w:p>
          <w:p>
            <w:pPr>
              <w:spacing w:before="160" w:after="60"/>
              <w:jc w:val="center"/>
            </w:pPr>
            <w:r>
              <w:drawing>
                <wp:inline xmlns:a="http://schemas.openxmlformats.org/drawingml/2006/main" xmlns:pic="http://schemas.openxmlformats.org/drawingml/2006/picture">
                  <wp:extent cx="5486400" cy="2377440"/>
                  <wp:docPr id="41" name="Picture 41"/>
                  <wp:cNvGraphicFramePr>
                    <a:graphicFrameLocks noChangeAspect="1"/>
                  </wp:cNvGraphicFramePr>
                  <a:graphic>
                    <a:graphicData uri="http://schemas.openxmlformats.org/drawingml/2006/picture">
                      <pic:pic>
                        <pic:nvPicPr>
                          <pic:cNvPr id="0" name="chart15_survey_who.png"/>
                          <pic:cNvPicPr/>
                        </pic:nvPicPr>
                        <pic:blipFill>
                          <a:blip r:embed="rId58"/>
                          <a:stretch>
                            <a:fillRect/>
                          </a:stretch>
                        </pic:blipFill>
                        <pic:spPr>
                          <a:xfrm>
                            <a:off x="0" y="0"/>
                            <a:ext cx="5486400" cy="237744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41]</w:t>
            </w:r>
            <w:r>
              <w:rPr>
                <w:rFonts w:ascii="Times New Roman" w:hAnsi="Times New Roman" w:eastAsia="바탕"/>
                <w:color w:val="606068"/>
                <w:sz w:val="18"/>
              </w:rPr>
              <w:t xml:space="preserve"> 응답자 39명의 구성. 왼쪽이 분야, 오른쪽이 대륙이다. 약국과 간호가 22명으로 절반을 넘는데, 이 둘이 데모를 보고 환자의 이해를 판정할 자격이 있다고 본 다섯 구획의 중심이다. 아시아가 27명인 것은 명단이 국내에서 시작해 지역별로 넓혀 간 순서를 그대로 반영한다.</w:t>
            </w:r>
          </w:p>
          <w:p>
            <w:pPr>
              <w:spacing w:after="80" w:line="276" w:lineRule="auto"/>
              <w:jc w:val="both"/>
            </w:pPr>
            <w:r>
              <w:rPr>
                <w:rFonts w:ascii="Times New Roman" w:hAnsi="Times New Roman" w:eastAsia="바탕"/>
                <w:sz w:val="20"/>
              </w:rPr>
              <w:t>응답자가 일한다고 적은 나라는 다섯 대륙에 걸쳐 22개국이며, 한국만 적은 사람이 20명이다. 응답자 전원이 실명과 소속을 밝히는 인용에 동의했으므로 아래에 그대로 적는다.</w:t>
            </w:r>
          </w:p>
          <w:p>
            <w:pPr>
              <w:spacing w:after="80" w:line="276" w:lineRule="auto"/>
              <w:jc w:val="both"/>
            </w:pPr>
            <w:r>
              <w:rPr>
                <w:rFonts w:ascii="Times New Roman" w:hAnsi="Times New Roman" w:eastAsia="바탕"/>
                <w:sz w:val="20"/>
              </w:rPr>
              <w:t>[표 44] 응답자 39명 (전원이 실명·소속 인용에 동의했다)</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성함</w:t>
                  </w:r>
                </w:p>
              </w:tc>
              <w:tc>
                <w:tcPr>
                  <w:tcW w:type="dxa" w:w="2429"/>
                  <w:shd w:val="clear" w:fill="F2F2F2"/>
                </w:tcPr>
                <w:p>
                  <w:r>
                    <w:rPr>
                      <w:rFonts w:ascii="Times New Roman" w:hAnsi="Times New Roman" w:eastAsia="바탕"/>
                      <w:b/>
                      <w:sz w:val="18"/>
                    </w:rPr>
                    <w:t>직함</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국가</w:t>
                  </w:r>
                </w:p>
              </w:tc>
            </w:tr>
            <w:tr>
              <w:tc>
                <w:tcPr>
                  <w:tcW w:type="dxa" w:w="2429"/>
                </w:tcPr>
                <w:p>
                  <w:r>
                    <w:rPr>
                      <w:rFonts w:ascii="Times New Roman" w:hAnsi="Times New Roman" w:eastAsia="바탕"/>
                      <w:b/>
                      <w:sz w:val="18"/>
                    </w:rPr>
                    <w:t>약국·복약지도 실무 (13명)</w:t>
                  </w:r>
                </w:p>
              </w:tc>
              <w:tc>
                <w:tcPr>
                  <w:tcW w:type="dxa" w:w="2429"/>
                </w:tcPr>
                <w:p/>
              </w:tc>
              <w:tc>
                <w:tcPr>
                  <w:tcW w:type="dxa" w:w="2429"/>
                </w:tcPr>
                <w:p/>
              </w:tc>
              <w:tc>
                <w:tcPr>
                  <w:tcW w:type="dxa" w:w="2429"/>
                </w:tcPr>
                <w:p/>
              </w:tc>
            </w:tr>
            <w:tr>
              <w:tc>
                <w:tcPr>
                  <w:tcW w:type="dxa" w:w="2429"/>
                </w:tcPr>
                <w:p>
                  <w:r>
                    <w:rPr>
                      <w:rFonts w:ascii="Times New Roman" w:hAnsi="Times New Roman" w:eastAsia="바탕"/>
                      <w:sz w:val="18"/>
                    </w:rPr>
                    <w:t>윤휘열</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충남대학교 약학대학</w:t>
                  </w:r>
                </w:p>
              </w:tc>
              <w:tc>
                <w:tcPr>
                  <w:tcW w:type="dxa" w:w="2429"/>
                </w:tcPr>
                <w:p>
                  <w:r>
                    <w:rPr>
                      <w:rFonts w:ascii="Times New Roman" w:hAnsi="Times New Roman" w:eastAsia="바탕"/>
                      <w:sz w:val="18"/>
                    </w:rPr>
                    <w:t>대한민국</w:t>
                  </w:r>
                </w:p>
              </w:tc>
            </w:tr>
            <w:tr>
              <w:tc>
                <w:tcPr>
                  <w:tcW w:type="dxa" w:w="2429"/>
                </w:tcPr>
                <w:p>
                  <w:r>
                    <w:rPr>
                      <w:rFonts w:ascii="Times New Roman" w:hAnsi="Times New Roman" w:eastAsia="바탕"/>
                      <w:sz w:val="18"/>
                    </w:rPr>
                    <w:t>이한길</w:t>
                  </w:r>
                </w:p>
              </w:tc>
              <w:tc>
                <w:tcPr>
                  <w:tcW w:type="dxa" w:w="2429"/>
                </w:tcPr>
                <w:p>
                  <w:r>
                    <w:rPr>
                      <w:rFonts w:ascii="Times New Roman" w:hAnsi="Times New Roman" w:eastAsia="바탕"/>
                      <w:sz w:val="18"/>
                    </w:rPr>
                    <w:t>부교수</w:t>
                  </w:r>
                </w:p>
              </w:tc>
              <w:tc>
                <w:tcPr>
                  <w:tcW w:type="dxa" w:w="2429"/>
                </w:tcPr>
                <w:p>
                  <w:r>
                    <w:rPr>
                      <w:rFonts w:ascii="Times New Roman" w:hAnsi="Times New Roman" w:eastAsia="바탕"/>
                      <w:sz w:val="18"/>
                    </w:rPr>
                    <w:t>이화여자대학교 약학대학</w:t>
                  </w:r>
                </w:p>
              </w:tc>
              <w:tc>
                <w:tcPr>
                  <w:tcW w:type="dxa" w:w="2429"/>
                </w:tcPr>
                <w:p>
                  <w:r>
                    <w:rPr>
                      <w:rFonts w:ascii="Times New Roman" w:hAnsi="Times New Roman" w:eastAsia="바탕"/>
                      <w:sz w:val="18"/>
                    </w:rPr>
                    <w:t>대한민국</w:t>
                  </w:r>
                </w:p>
              </w:tc>
            </w:tr>
            <w:tr>
              <w:tc>
                <w:tcPr>
                  <w:tcW w:type="dxa" w:w="2429"/>
                </w:tcPr>
                <w:p>
                  <w:r>
                    <w:rPr>
                      <w:rFonts w:ascii="Times New Roman" w:hAnsi="Times New Roman" w:eastAsia="바탕"/>
                      <w:sz w:val="18"/>
                    </w:rPr>
                    <w:t>이소영</w:t>
                  </w:r>
                </w:p>
              </w:tc>
              <w:tc>
                <w:tcPr>
                  <w:tcW w:type="dxa" w:w="2429"/>
                </w:tcPr>
                <w:p>
                  <w:r>
                    <w:rPr>
                      <w:rFonts w:ascii="Times New Roman" w:hAnsi="Times New Roman" w:eastAsia="바탕"/>
                      <w:sz w:val="18"/>
                    </w:rPr>
                    <w:t>교수·약사</w:t>
                  </w:r>
                </w:p>
              </w:tc>
              <w:tc>
                <w:tcPr>
                  <w:tcW w:type="dxa" w:w="2429"/>
                </w:tcPr>
                <w:p>
                  <w:r>
                    <w:rPr>
                      <w:rFonts w:ascii="Times New Roman" w:hAnsi="Times New Roman" w:eastAsia="바탕"/>
                      <w:sz w:val="18"/>
                    </w:rPr>
                    <w:t>충남대학교</w:t>
                  </w:r>
                </w:p>
              </w:tc>
              <w:tc>
                <w:tcPr>
                  <w:tcW w:type="dxa" w:w="2429"/>
                </w:tcPr>
                <w:p>
                  <w:r>
                    <w:rPr>
                      <w:rFonts w:ascii="Times New Roman" w:hAnsi="Times New Roman" w:eastAsia="바탕"/>
                      <w:sz w:val="18"/>
                    </w:rPr>
                    <w:t>대한민국</w:t>
                  </w:r>
                </w:p>
              </w:tc>
            </w:tr>
            <w:tr>
              <w:tc>
                <w:tcPr>
                  <w:tcW w:type="dxa" w:w="2429"/>
                </w:tcPr>
                <w:p>
                  <w:r>
                    <w:rPr>
                      <w:rFonts w:ascii="Times New Roman" w:hAnsi="Times New Roman" w:eastAsia="바탕"/>
                      <w:sz w:val="18"/>
                    </w:rPr>
                    <w:t>하동문</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국립목포대학교</w:t>
                  </w:r>
                </w:p>
              </w:tc>
              <w:tc>
                <w:tcPr>
                  <w:tcW w:type="dxa" w:w="2429"/>
                </w:tcPr>
                <w:p>
                  <w:r>
                    <w:rPr>
                      <w:rFonts w:ascii="Times New Roman" w:hAnsi="Times New Roman" w:eastAsia="바탕"/>
                      <w:sz w:val="18"/>
                    </w:rPr>
                    <w:t>대한민국</w:t>
                  </w:r>
                </w:p>
              </w:tc>
            </w:tr>
            <w:tr>
              <w:tc>
                <w:tcPr>
                  <w:tcW w:type="dxa" w:w="2429"/>
                </w:tcPr>
                <w:p>
                  <w:r>
                    <w:rPr>
                      <w:rFonts w:ascii="Times New Roman" w:hAnsi="Times New Roman" w:eastAsia="바탕"/>
                      <w:sz w:val="18"/>
                    </w:rPr>
                    <w:t>Niken Nur Widyakusuma</w:t>
                  </w:r>
                </w:p>
              </w:tc>
              <w:tc>
                <w:tcPr>
                  <w:tcW w:type="dxa" w:w="2429"/>
                </w:tcPr>
                <w:p>
                  <w:r>
                    <w:rPr>
                      <w:rFonts w:ascii="Times New Roman" w:hAnsi="Times New Roman" w:eastAsia="바탕"/>
                      <w:sz w:val="18"/>
                    </w:rPr>
                    <w:t>박사·약사</w:t>
                  </w:r>
                </w:p>
              </w:tc>
              <w:tc>
                <w:tcPr>
                  <w:tcW w:type="dxa" w:w="2429"/>
                </w:tcPr>
                <w:p>
                  <w:r>
                    <w:rPr>
                      <w:rFonts w:ascii="Times New Roman" w:hAnsi="Times New Roman" w:eastAsia="바탕"/>
                      <w:sz w:val="18"/>
                    </w:rPr>
                    <w:t>Universitas Gadjah Mada</w:t>
                  </w:r>
                </w:p>
              </w:tc>
              <w:tc>
                <w:tcPr>
                  <w:tcW w:type="dxa" w:w="2429"/>
                </w:tcPr>
                <w:p>
                  <w:r>
                    <w:rPr>
                      <w:rFonts w:ascii="Times New Roman" w:hAnsi="Times New Roman" w:eastAsia="바탕"/>
                      <w:sz w:val="18"/>
                    </w:rPr>
                    <w:t>인도네시아</w:t>
                  </w:r>
                </w:p>
              </w:tc>
            </w:tr>
            <w:tr>
              <w:tc>
                <w:tcPr>
                  <w:tcW w:type="dxa" w:w="2429"/>
                </w:tcPr>
                <w:p>
                  <w:r>
                    <w:rPr>
                      <w:rFonts w:ascii="Times New Roman" w:hAnsi="Times New Roman" w:eastAsia="바탕"/>
                      <w:sz w:val="18"/>
                    </w:rPr>
                    <w:t>Samirah Abdu-Aguye</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Ahmadu Bello University, Zaria</w:t>
                  </w:r>
                </w:p>
              </w:tc>
              <w:tc>
                <w:tcPr>
                  <w:tcW w:type="dxa" w:w="2429"/>
                </w:tcPr>
                <w:p>
                  <w:r>
                    <w:rPr>
                      <w:rFonts w:ascii="Times New Roman" w:hAnsi="Times New Roman" w:eastAsia="바탕"/>
                      <w:sz w:val="18"/>
                    </w:rPr>
                    <w:t>나이지리아</w:t>
                  </w:r>
                </w:p>
              </w:tc>
            </w:tr>
            <w:tr>
              <w:tc>
                <w:tcPr>
                  <w:tcW w:type="dxa" w:w="2429"/>
                </w:tcPr>
                <w:p>
                  <w:r>
                    <w:rPr>
                      <w:rFonts w:ascii="Times New Roman" w:hAnsi="Times New Roman" w:eastAsia="바탕"/>
                      <w:sz w:val="18"/>
                    </w:rPr>
                    <w:t>Atif Usman</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The Islamia University of Bahawalpur</w:t>
                  </w:r>
                </w:p>
              </w:tc>
              <w:tc>
                <w:tcPr>
                  <w:tcW w:type="dxa" w:w="2429"/>
                </w:tcPr>
                <w:p>
                  <w:r>
                    <w:rPr>
                      <w:rFonts w:ascii="Times New Roman" w:hAnsi="Times New Roman" w:eastAsia="바탕"/>
                      <w:sz w:val="18"/>
                    </w:rPr>
                    <w:t>파키스탄·말레이시아</w:t>
                  </w:r>
                </w:p>
              </w:tc>
            </w:tr>
            <w:tr>
              <w:tc>
                <w:tcPr>
                  <w:tcW w:type="dxa" w:w="2429"/>
                </w:tcPr>
                <w:p>
                  <w:r>
                    <w:rPr>
                      <w:rFonts w:ascii="Times New Roman" w:hAnsi="Times New Roman" w:eastAsia="바탕"/>
                      <w:sz w:val="18"/>
                    </w:rPr>
                    <w:t>Srikanth Malavalli Siddalingegwod</w:t>
                  </w:r>
                </w:p>
              </w:tc>
              <w:tc>
                <w:tcPr>
                  <w:tcW w:type="dxa" w:w="2429"/>
                </w:tcPr>
                <w:p>
                  <w:r>
                    <w:rPr>
                      <w:rFonts w:ascii="Times New Roman" w:hAnsi="Times New Roman" w:eastAsia="바탕"/>
                      <w:sz w:val="18"/>
                    </w:rPr>
                    <w:t>Assistant Professor</w:t>
                  </w:r>
                </w:p>
              </w:tc>
              <w:tc>
                <w:tcPr>
                  <w:tcW w:type="dxa" w:w="2429"/>
                </w:tcPr>
                <w:p>
                  <w:r>
                    <w:rPr>
                      <w:rFonts w:ascii="Times New Roman" w:hAnsi="Times New Roman" w:eastAsia="바탕"/>
                      <w:sz w:val="18"/>
                    </w:rPr>
                    <w:t>JSS College of Pharmacy, JSS Academy of Higher Education &amp; Research</w:t>
                  </w:r>
                </w:p>
              </w:tc>
              <w:tc>
                <w:tcPr>
                  <w:tcW w:type="dxa" w:w="2429"/>
                </w:tcPr>
                <w:p>
                  <w:r>
                    <w:rPr>
                      <w:rFonts w:ascii="Times New Roman" w:hAnsi="Times New Roman" w:eastAsia="바탕"/>
                      <w:sz w:val="18"/>
                    </w:rPr>
                    <w:t>인도</w:t>
                  </w:r>
                </w:p>
              </w:tc>
            </w:tr>
            <w:tr>
              <w:tc>
                <w:tcPr>
                  <w:tcW w:type="dxa" w:w="2429"/>
                </w:tcPr>
                <w:p>
                  <w:r>
                    <w:rPr>
                      <w:rFonts w:ascii="Times New Roman" w:hAnsi="Times New Roman" w:eastAsia="바탕"/>
                      <w:sz w:val="18"/>
                    </w:rPr>
                    <w:t>Maria Stefanova</w:t>
                  </w:r>
                </w:p>
              </w:tc>
              <w:tc>
                <w:tcPr>
                  <w:tcW w:type="dxa" w:w="2429"/>
                </w:tcPr>
                <w:p>
                  <w:r>
                    <w:rPr>
                      <w:rFonts w:ascii="Times New Roman" w:hAnsi="Times New Roman" w:eastAsia="바탕"/>
                      <w:sz w:val="18"/>
                    </w:rPr>
                    <w:t>Researcher</w:t>
                  </w:r>
                </w:p>
              </w:tc>
              <w:tc>
                <w:tcPr>
                  <w:tcW w:type="dxa" w:w="2429"/>
                </w:tcPr>
                <w:p>
                  <w:r>
                    <w:rPr>
                      <w:rFonts w:ascii="Times New Roman" w:hAnsi="Times New Roman" w:eastAsia="바탕"/>
                      <w:sz w:val="18"/>
                    </w:rPr>
                    <w:t>Medical University of Sofia</w:t>
                  </w:r>
                </w:p>
              </w:tc>
              <w:tc>
                <w:tcPr>
                  <w:tcW w:type="dxa" w:w="2429"/>
                </w:tcPr>
                <w:p>
                  <w:r>
                    <w:rPr>
                      <w:rFonts w:ascii="Times New Roman" w:hAnsi="Times New Roman" w:eastAsia="바탕"/>
                      <w:sz w:val="18"/>
                    </w:rPr>
                    <w:t>불가리아</w:t>
                  </w:r>
                </w:p>
              </w:tc>
            </w:tr>
            <w:tr>
              <w:tc>
                <w:tcPr>
                  <w:tcW w:type="dxa" w:w="2429"/>
                </w:tcPr>
                <w:p>
                  <w:r>
                    <w:rPr>
                      <w:rFonts w:ascii="Times New Roman" w:hAnsi="Times New Roman" w:eastAsia="바탕"/>
                      <w:sz w:val="18"/>
                    </w:rPr>
                    <w:t>Katarina Vučićević</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University of Belgrade, Faculty of Pharmacy</w:t>
                  </w:r>
                </w:p>
              </w:tc>
              <w:tc>
                <w:tcPr>
                  <w:tcW w:type="dxa" w:w="2429"/>
                </w:tcPr>
                <w:p>
                  <w:r>
                    <w:rPr>
                      <w:rFonts w:ascii="Times New Roman" w:hAnsi="Times New Roman" w:eastAsia="바탕"/>
                      <w:sz w:val="18"/>
                    </w:rPr>
                    <w:t>세르비아</w:t>
                  </w:r>
                </w:p>
              </w:tc>
            </w:tr>
            <w:tr>
              <w:tc>
                <w:tcPr>
                  <w:tcW w:type="dxa" w:w="2429"/>
                </w:tcPr>
                <w:p>
                  <w:r>
                    <w:rPr>
                      <w:rFonts w:ascii="Times New Roman" w:hAnsi="Times New Roman" w:eastAsia="바탕"/>
                      <w:sz w:val="18"/>
                    </w:rPr>
                    <w:t>E. Michael Murphy</w:t>
                  </w:r>
                </w:p>
              </w:tc>
              <w:tc>
                <w:tcPr>
                  <w:tcW w:type="dxa" w:w="2429"/>
                </w:tcPr>
                <w:p>
                  <w:r>
                    <w:rPr>
                      <w:rFonts w:ascii="Times New Roman" w:hAnsi="Times New Roman" w:eastAsia="바탕"/>
                      <w:sz w:val="18"/>
                    </w:rPr>
                    <w:t>Assistant Professor of Clinical Pharmacy</w:t>
                  </w:r>
                </w:p>
              </w:tc>
              <w:tc>
                <w:tcPr>
                  <w:tcW w:type="dxa" w:w="2429"/>
                </w:tcPr>
                <w:p>
                  <w:r>
                    <w:rPr>
                      <w:rFonts w:ascii="Times New Roman" w:hAnsi="Times New Roman" w:eastAsia="바탕"/>
                      <w:sz w:val="18"/>
                    </w:rPr>
                    <w:t>The Ohio State University College of Pharmacy</w:t>
                  </w:r>
                </w:p>
              </w:tc>
              <w:tc>
                <w:tcPr>
                  <w:tcW w:type="dxa" w:w="2429"/>
                </w:tcPr>
                <w:p>
                  <w:r>
                    <w:rPr>
                      <w:rFonts w:ascii="Times New Roman" w:hAnsi="Times New Roman" w:eastAsia="바탕"/>
                      <w:sz w:val="18"/>
                    </w:rPr>
                    <w:t>미국</w:t>
                  </w:r>
                </w:p>
              </w:tc>
            </w:tr>
            <w:tr>
              <w:tc>
                <w:tcPr>
                  <w:tcW w:type="dxa" w:w="2429"/>
                </w:tcPr>
                <w:p>
                  <w:r>
                    <w:rPr>
                      <w:rFonts w:ascii="Times New Roman" w:hAnsi="Times New Roman" w:eastAsia="바탕"/>
                      <w:sz w:val="18"/>
                    </w:rPr>
                    <w:t>Yoanna</w:t>
                  </w:r>
                </w:p>
              </w:tc>
              <w:tc>
                <w:tcPr>
                  <w:tcW w:type="dxa" w:w="2429"/>
                </w:tcPr>
                <w:p>
                  <w:r>
                    <w:rPr>
                      <w:rFonts w:ascii="Times New Roman" w:hAnsi="Times New Roman" w:eastAsia="바탕"/>
                      <w:sz w:val="18"/>
                    </w:rPr>
                    <w:t>(직함 미기재)</w:t>
                  </w:r>
                </w:p>
              </w:tc>
              <w:tc>
                <w:tcPr>
                  <w:tcW w:type="dxa" w:w="2429"/>
                </w:tcPr>
                <w:p>
                  <w:r>
                    <w:rPr>
                      <w:rFonts w:ascii="Times New Roman" w:hAnsi="Times New Roman" w:eastAsia="바탕"/>
                      <w:sz w:val="18"/>
                    </w:rPr>
                    <w:t>Future Values</w:t>
                  </w:r>
                </w:p>
              </w:tc>
              <w:tc>
                <w:tcPr>
                  <w:tcW w:type="dxa" w:w="2429"/>
                </w:tcPr>
                <w:p>
                  <w:r>
                    <w:rPr>
                      <w:rFonts w:ascii="Times New Roman" w:hAnsi="Times New Roman" w:eastAsia="바탕"/>
                      <w:sz w:val="18"/>
                    </w:rPr>
                    <w:t>불가리아</w:t>
                  </w:r>
                </w:p>
              </w:tc>
            </w:tr>
            <w:tr>
              <w:tc>
                <w:tcPr>
                  <w:tcW w:type="dxa" w:w="2429"/>
                </w:tcPr>
                <w:p>
                  <w:r>
                    <w:rPr>
                      <w:rFonts w:ascii="Times New Roman" w:hAnsi="Times New Roman" w:eastAsia="바탕"/>
                      <w:sz w:val="18"/>
                    </w:rPr>
                    <w:t>Sheron Sir Loon Goh</w:t>
                  </w:r>
                </w:p>
              </w:tc>
              <w:tc>
                <w:tcPr>
                  <w:tcW w:type="dxa" w:w="2429"/>
                </w:tcPr>
                <w:p>
                  <w:r>
                    <w:rPr>
                      <w:rFonts w:ascii="Times New Roman" w:hAnsi="Times New Roman" w:eastAsia="바탕"/>
                      <w:sz w:val="18"/>
                    </w:rPr>
                    <w:t>Pharmacy Lecturer</w:t>
                  </w:r>
                </w:p>
              </w:tc>
              <w:tc>
                <w:tcPr>
                  <w:tcW w:type="dxa" w:w="2429"/>
                </w:tcPr>
                <w:p>
                  <w:r>
                    <w:rPr>
                      <w:rFonts w:ascii="Times New Roman" w:hAnsi="Times New Roman" w:eastAsia="바탕"/>
                      <w:sz w:val="18"/>
                    </w:rPr>
                    <w:t>Department of Clinical Pharmacy and Pharmacy Practice</w:t>
                  </w:r>
                </w:p>
              </w:tc>
              <w:tc>
                <w:tcPr>
                  <w:tcW w:type="dxa" w:w="2429"/>
                </w:tcPr>
                <w:p>
                  <w:r>
                    <w:rPr>
                      <w:rFonts w:ascii="Times New Roman" w:hAnsi="Times New Roman" w:eastAsia="바탕"/>
                      <w:sz w:val="18"/>
                    </w:rPr>
                    <w:t>말레이시아</w:t>
                  </w:r>
                </w:p>
              </w:tc>
            </w:tr>
            <w:tr>
              <w:tc>
                <w:tcPr>
                  <w:tcW w:type="dxa" w:w="2429"/>
                </w:tcPr>
                <w:p>
                  <w:r>
                    <w:rPr>
                      <w:rFonts w:ascii="Times New Roman" w:hAnsi="Times New Roman" w:eastAsia="바탕"/>
                      <w:b/>
                      <w:sz w:val="18"/>
                    </w:rPr>
                    <w:t>간호·보건 (9명)</w:t>
                  </w:r>
                </w:p>
              </w:tc>
              <w:tc>
                <w:tcPr>
                  <w:tcW w:type="dxa" w:w="2429"/>
                </w:tcPr>
                <w:p/>
              </w:tc>
              <w:tc>
                <w:tcPr>
                  <w:tcW w:type="dxa" w:w="2429"/>
                </w:tcPr>
                <w:p/>
              </w:tc>
              <w:tc>
                <w:tcPr>
                  <w:tcW w:type="dxa" w:w="2429"/>
                </w:tcPr>
                <w:p/>
              </w:tc>
            </w:tr>
            <w:tr>
              <w:tc>
                <w:tcPr>
                  <w:tcW w:type="dxa" w:w="2429"/>
                </w:tcPr>
                <w:p>
                  <w:r>
                    <w:rPr>
                      <w:rFonts w:ascii="Times New Roman" w:hAnsi="Times New Roman" w:eastAsia="바탕"/>
                      <w:sz w:val="18"/>
                    </w:rPr>
                    <w:t>조성일</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서울대학교</w:t>
                  </w:r>
                </w:p>
              </w:tc>
              <w:tc>
                <w:tcPr>
                  <w:tcW w:type="dxa" w:w="2429"/>
                </w:tcPr>
                <w:p>
                  <w:r>
                    <w:rPr>
                      <w:rFonts w:ascii="Times New Roman" w:hAnsi="Times New Roman" w:eastAsia="바탕"/>
                      <w:sz w:val="18"/>
                    </w:rPr>
                    <w:t>대한민국</w:t>
                  </w:r>
                </w:p>
              </w:tc>
            </w:tr>
            <w:tr>
              <w:tc>
                <w:tcPr>
                  <w:tcW w:type="dxa" w:w="2429"/>
                </w:tcPr>
                <w:p>
                  <w:r>
                    <w:rPr>
                      <w:rFonts w:ascii="Times New Roman" w:hAnsi="Times New Roman" w:eastAsia="바탕"/>
                      <w:sz w:val="18"/>
                    </w:rPr>
                    <w:t>유명순</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서울대학교</w:t>
                  </w:r>
                </w:p>
              </w:tc>
              <w:tc>
                <w:tcPr>
                  <w:tcW w:type="dxa" w:w="2429"/>
                </w:tcPr>
                <w:p>
                  <w:r>
                    <w:rPr>
                      <w:rFonts w:ascii="Times New Roman" w:hAnsi="Times New Roman" w:eastAsia="바탕"/>
                      <w:sz w:val="18"/>
                    </w:rPr>
                    <w:t>대한민국</w:t>
                  </w:r>
                </w:p>
              </w:tc>
            </w:tr>
            <w:tr>
              <w:tc>
                <w:tcPr>
                  <w:tcW w:type="dxa" w:w="2429"/>
                </w:tcPr>
                <w:p>
                  <w:r>
                    <w:rPr>
                      <w:rFonts w:ascii="Times New Roman" w:hAnsi="Times New Roman" w:eastAsia="바탕"/>
                      <w:sz w:val="18"/>
                    </w:rPr>
                    <w:t>송민선</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건양대학교</w:t>
                  </w:r>
                </w:p>
              </w:tc>
              <w:tc>
                <w:tcPr>
                  <w:tcW w:type="dxa" w:w="2429"/>
                </w:tcPr>
                <w:p>
                  <w:r>
                    <w:rPr>
                      <w:rFonts w:ascii="Times New Roman" w:hAnsi="Times New Roman" w:eastAsia="바탕"/>
                      <w:sz w:val="18"/>
                    </w:rPr>
                    <w:t>대한민국</w:t>
                  </w:r>
                </w:p>
              </w:tc>
            </w:tr>
            <w:tr>
              <w:tc>
                <w:tcPr>
                  <w:tcW w:type="dxa" w:w="2429"/>
                </w:tcPr>
                <w:p>
                  <w:r>
                    <w:rPr>
                      <w:rFonts w:ascii="Times New Roman" w:hAnsi="Times New Roman" w:eastAsia="바탕"/>
                      <w:sz w:val="18"/>
                    </w:rPr>
                    <w:t>박남수</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협성대학교</w:t>
                  </w:r>
                </w:p>
              </w:tc>
              <w:tc>
                <w:tcPr>
                  <w:tcW w:type="dxa" w:w="2429"/>
                </w:tcPr>
                <w:p>
                  <w:r>
                    <w:rPr>
                      <w:rFonts w:ascii="Times New Roman" w:hAnsi="Times New Roman" w:eastAsia="바탕"/>
                      <w:sz w:val="18"/>
                    </w:rPr>
                    <w:t>대한민국·일본·대만</w:t>
                  </w:r>
                </w:p>
              </w:tc>
            </w:tr>
            <w:tr>
              <w:tc>
                <w:tcPr>
                  <w:tcW w:type="dxa" w:w="2429"/>
                </w:tcPr>
                <w:p>
                  <w:r>
                    <w:rPr>
                      <w:rFonts w:ascii="Times New Roman" w:hAnsi="Times New Roman" w:eastAsia="바탕"/>
                      <w:sz w:val="18"/>
                    </w:rPr>
                    <w:t>Rahul Malhotra</w:t>
                  </w:r>
                </w:p>
              </w:tc>
              <w:tc>
                <w:tcPr>
                  <w:tcW w:type="dxa" w:w="2429"/>
                </w:tcPr>
                <w:p>
                  <w:r>
                    <w:rPr>
                      <w:rFonts w:ascii="Times New Roman" w:hAnsi="Times New Roman" w:eastAsia="바탕"/>
                      <w:sz w:val="18"/>
                    </w:rPr>
                    <w:t>Associate Professor</w:t>
                  </w:r>
                </w:p>
              </w:tc>
              <w:tc>
                <w:tcPr>
                  <w:tcW w:type="dxa" w:w="2429"/>
                </w:tcPr>
                <w:p>
                  <w:r>
                    <w:rPr>
                      <w:rFonts w:ascii="Times New Roman" w:hAnsi="Times New Roman" w:eastAsia="바탕"/>
                      <w:sz w:val="18"/>
                    </w:rPr>
                    <w:t>Duke-NUS Medical School</w:t>
                  </w:r>
                </w:p>
              </w:tc>
              <w:tc>
                <w:tcPr>
                  <w:tcW w:type="dxa" w:w="2429"/>
                </w:tcPr>
                <w:p>
                  <w:r>
                    <w:rPr>
                      <w:rFonts w:ascii="Times New Roman" w:hAnsi="Times New Roman" w:eastAsia="바탕"/>
                      <w:sz w:val="18"/>
                    </w:rPr>
                    <w:t>싱가포르</w:t>
                  </w:r>
                </w:p>
              </w:tc>
            </w:tr>
            <w:tr>
              <w:tc>
                <w:tcPr>
                  <w:tcW w:type="dxa" w:w="2429"/>
                </w:tcPr>
                <w:p>
                  <w:r>
                    <w:rPr>
                      <w:rFonts w:ascii="Times New Roman" w:hAnsi="Times New Roman" w:eastAsia="바탕"/>
                      <w:sz w:val="18"/>
                    </w:rPr>
                    <w:t>Raghupathy Anchala</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Public Health Foundation of India</w:t>
                  </w:r>
                </w:p>
              </w:tc>
              <w:tc>
                <w:tcPr>
                  <w:tcW w:type="dxa" w:w="2429"/>
                </w:tcPr>
                <w:p>
                  <w:r>
                    <w:rPr>
                      <w:rFonts w:ascii="Times New Roman" w:hAnsi="Times New Roman" w:eastAsia="바탕"/>
                      <w:sz w:val="18"/>
                    </w:rPr>
                    <w:t>인도</w:t>
                  </w:r>
                </w:p>
              </w:tc>
            </w:tr>
            <w:tr>
              <w:tc>
                <w:tcPr>
                  <w:tcW w:type="dxa" w:w="2429"/>
                </w:tcPr>
                <w:p>
                  <w:r>
                    <w:rPr>
                      <w:rFonts w:ascii="Times New Roman" w:hAnsi="Times New Roman" w:eastAsia="바탕"/>
                      <w:sz w:val="18"/>
                    </w:rPr>
                    <w:t>Celia</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University of Pretoria</w:t>
                  </w:r>
                </w:p>
              </w:tc>
              <w:tc>
                <w:tcPr>
                  <w:tcW w:type="dxa" w:w="2429"/>
                </w:tcPr>
                <w:p>
                  <w:r>
                    <w:rPr>
                      <w:rFonts w:ascii="Times New Roman" w:hAnsi="Times New Roman" w:eastAsia="바탕"/>
                      <w:sz w:val="18"/>
                    </w:rPr>
                    <w:t>남아프리카공화국</w:t>
                  </w:r>
                </w:p>
              </w:tc>
            </w:tr>
            <w:tr>
              <w:tc>
                <w:tcPr>
                  <w:tcW w:type="dxa" w:w="2429"/>
                </w:tcPr>
                <w:p>
                  <w:r>
                    <w:rPr>
                      <w:rFonts w:ascii="Times New Roman" w:hAnsi="Times New Roman" w:eastAsia="바탕"/>
                      <w:sz w:val="18"/>
                    </w:rPr>
                    <w:t>Foued Maaoui</w:t>
                  </w:r>
                </w:p>
              </w:tc>
              <w:tc>
                <w:tcPr>
                  <w:tcW w:type="dxa" w:w="2429"/>
                </w:tcPr>
                <w:p>
                  <w:r>
                    <w:rPr>
                      <w:rFonts w:ascii="Times New Roman" w:hAnsi="Times New Roman" w:eastAsia="바탕"/>
                      <w:sz w:val="18"/>
                    </w:rPr>
                    <w:t>Researcher</w:t>
                  </w:r>
                </w:p>
              </w:tc>
              <w:tc>
                <w:tcPr>
                  <w:tcW w:type="dxa" w:w="2429"/>
                </w:tcPr>
                <w:p>
                  <w:r>
                    <w:rPr>
                      <w:rFonts w:ascii="Times New Roman" w:hAnsi="Times New Roman" w:eastAsia="바탕"/>
                      <w:sz w:val="18"/>
                    </w:rPr>
                    <w:t>Pasteur Institute of Tunis</w:t>
                  </w:r>
                </w:p>
              </w:tc>
              <w:tc>
                <w:tcPr>
                  <w:tcW w:type="dxa" w:w="2429"/>
                </w:tcPr>
                <w:p>
                  <w:r>
                    <w:rPr>
                      <w:rFonts w:ascii="Times New Roman" w:hAnsi="Times New Roman" w:eastAsia="바탕"/>
                      <w:sz w:val="18"/>
                    </w:rPr>
                    <w:t>튀니지</w:t>
                  </w:r>
                </w:p>
              </w:tc>
            </w:tr>
            <w:tr>
              <w:tc>
                <w:tcPr>
                  <w:tcW w:type="dxa" w:w="2429"/>
                </w:tcPr>
                <w:p>
                  <w:r>
                    <w:rPr>
                      <w:rFonts w:ascii="Times New Roman" w:hAnsi="Times New Roman" w:eastAsia="바탕"/>
                      <w:sz w:val="18"/>
                    </w:rPr>
                    <w:t>Aliya Naheed</w:t>
                  </w:r>
                </w:p>
              </w:tc>
              <w:tc>
                <w:tcPr>
                  <w:tcW w:type="dxa" w:w="2429"/>
                </w:tcPr>
                <w:p>
                  <w:r>
                    <w:rPr>
                      <w:rFonts w:ascii="Times New Roman" w:hAnsi="Times New Roman" w:eastAsia="바탕"/>
                      <w:sz w:val="18"/>
                    </w:rPr>
                    <w:t>Senior Scientist</w:t>
                  </w:r>
                </w:p>
              </w:tc>
              <w:tc>
                <w:tcPr>
                  <w:tcW w:type="dxa" w:w="2429"/>
                </w:tcPr>
                <w:p>
                  <w:r>
                    <w:rPr>
                      <w:rFonts w:ascii="Times New Roman" w:hAnsi="Times New Roman" w:eastAsia="바탕"/>
                      <w:sz w:val="18"/>
                    </w:rPr>
                    <w:t>International Centre for Diarrhoeal Disease Research (icddr,b)</w:t>
                  </w:r>
                </w:p>
              </w:tc>
              <w:tc>
                <w:tcPr>
                  <w:tcW w:type="dxa" w:w="2429"/>
                </w:tcPr>
                <w:p>
                  <w:r>
                    <w:rPr>
                      <w:rFonts w:ascii="Times New Roman" w:hAnsi="Times New Roman" w:eastAsia="바탕"/>
                      <w:sz w:val="18"/>
                    </w:rPr>
                    <w:t>방글라데시</w:t>
                  </w:r>
                </w:p>
              </w:tc>
            </w:tr>
            <w:tr>
              <w:tc>
                <w:tcPr>
                  <w:tcW w:type="dxa" w:w="2429"/>
                </w:tcPr>
                <w:p>
                  <w:r>
                    <w:rPr>
                      <w:rFonts w:ascii="Times New Roman" w:hAnsi="Times New Roman" w:eastAsia="바탕"/>
                      <w:b/>
                      <w:sz w:val="18"/>
                    </w:rPr>
                    <w:t>AAC·특수교육 · 성인문해교육 · HCI·디자인 · 산업 실무 (7명)</w:t>
                  </w:r>
                </w:p>
              </w:tc>
              <w:tc>
                <w:tcPr>
                  <w:tcW w:type="dxa" w:w="2429"/>
                </w:tcPr>
                <w:p/>
              </w:tc>
              <w:tc>
                <w:tcPr>
                  <w:tcW w:type="dxa" w:w="2429"/>
                </w:tcPr>
                <w:p/>
              </w:tc>
              <w:tc>
                <w:tcPr>
                  <w:tcW w:type="dxa" w:w="2429"/>
                </w:tcPr>
                <w:p/>
              </w:tc>
            </w:tr>
            <w:tr>
              <w:tc>
                <w:tcPr>
                  <w:tcW w:type="dxa" w:w="2429"/>
                </w:tcPr>
                <w:p>
                  <w:r>
                    <w:rPr>
                      <w:rFonts w:ascii="Times New Roman" w:hAnsi="Times New Roman" w:eastAsia="바탕"/>
                      <w:sz w:val="18"/>
                    </w:rPr>
                    <w:t>E. A. Draffan</w:t>
                  </w:r>
                </w:p>
              </w:tc>
              <w:tc>
                <w:tcPr>
                  <w:tcW w:type="dxa" w:w="2429"/>
                </w:tcPr>
                <w:p>
                  <w:r>
                    <w:rPr>
                      <w:rFonts w:ascii="Times New Roman" w:hAnsi="Times New Roman" w:eastAsia="바탕"/>
                      <w:sz w:val="18"/>
                    </w:rPr>
                    <w:t>은퇴 언어치료사 · 접근성 객원연구원</w:t>
                  </w:r>
                </w:p>
              </w:tc>
              <w:tc>
                <w:tcPr>
                  <w:tcW w:type="dxa" w:w="2429"/>
                </w:tcPr>
                <w:p>
                  <w:r>
                    <w:rPr>
                      <w:rFonts w:ascii="Times New Roman" w:hAnsi="Times New Roman" w:eastAsia="바탕"/>
                      <w:sz w:val="18"/>
                    </w:rPr>
                    <w:t>Global Symbols · University of Southampton</w:t>
                  </w:r>
                </w:p>
              </w:tc>
              <w:tc>
                <w:tcPr>
                  <w:tcW w:type="dxa" w:w="2429"/>
                </w:tcPr>
                <w:p>
                  <w:r>
                    <w:rPr>
                      <w:rFonts w:ascii="Times New Roman" w:hAnsi="Times New Roman" w:eastAsia="바탕"/>
                      <w:sz w:val="18"/>
                    </w:rPr>
                    <w:t>영국</w:t>
                  </w:r>
                </w:p>
              </w:tc>
            </w:tr>
            <w:tr>
              <w:tc>
                <w:tcPr>
                  <w:tcW w:type="dxa" w:w="2429"/>
                </w:tcPr>
                <w:p>
                  <w:r>
                    <w:rPr>
                      <w:rFonts w:ascii="Times New Roman" w:hAnsi="Times New Roman" w:eastAsia="바탕"/>
                      <w:sz w:val="18"/>
                    </w:rPr>
                    <w:t>김은경</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국립공주대학교</w:t>
                  </w:r>
                </w:p>
              </w:tc>
              <w:tc>
                <w:tcPr>
                  <w:tcW w:type="dxa" w:w="2429"/>
                </w:tcPr>
                <w:p>
                  <w:r>
                    <w:rPr>
                      <w:rFonts w:ascii="Times New Roman" w:hAnsi="Times New Roman" w:eastAsia="바탕"/>
                      <w:sz w:val="18"/>
                    </w:rPr>
                    <w:t>대한민국</w:t>
                  </w:r>
                </w:p>
              </w:tc>
            </w:tr>
            <w:tr>
              <w:tc>
                <w:tcPr>
                  <w:tcW w:type="dxa" w:w="2429"/>
                </w:tcPr>
                <w:p>
                  <w:r>
                    <w:rPr>
                      <w:rFonts w:ascii="Times New Roman" w:hAnsi="Times New Roman" w:eastAsia="바탕"/>
                      <w:sz w:val="18"/>
                    </w:rPr>
                    <w:t>이용한</w:t>
                  </w:r>
                </w:p>
              </w:tc>
              <w:tc>
                <w:tcPr>
                  <w:tcW w:type="dxa" w:w="2429"/>
                </w:tcPr>
                <w:p>
                  <w:r>
                    <w:rPr>
                      <w:rFonts w:ascii="Times New Roman" w:hAnsi="Times New Roman" w:eastAsia="바탕"/>
                      <w:sz w:val="18"/>
                    </w:rPr>
                    <w:t>선임</w:t>
                  </w:r>
                </w:p>
              </w:tc>
              <w:tc>
                <w:tcPr>
                  <w:tcW w:type="dxa" w:w="2429"/>
                </w:tcPr>
                <w:p>
                  <w:r>
                    <w:rPr>
                      <w:rFonts w:ascii="Times New Roman" w:hAnsi="Times New Roman" w:eastAsia="바탕"/>
                      <w:sz w:val="18"/>
                    </w:rPr>
                    <w:t>한국공예디자인문화진흥원</w:t>
                  </w:r>
                </w:p>
              </w:tc>
              <w:tc>
                <w:tcPr>
                  <w:tcW w:type="dxa" w:w="2429"/>
                </w:tcPr>
                <w:p>
                  <w:r>
                    <w:rPr>
                      <w:rFonts w:ascii="Times New Roman" w:hAnsi="Times New Roman" w:eastAsia="바탕"/>
                      <w:sz w:val="18"/>
                    </w:rPr>
                    <w:t>대한민국</w:t>
                  </w:r>
                </w:p>
              </w:tc>
            </w:tr>
            <w:tr>
              <w:tc>
                <w:tcPr>
                  <w:tcW w:type="dxa" w:w="2429"/>
                </w:tcPr>
                <w:p>
                  <w:r>
                    <w:rPr>
                      <w:rFonts w:ascii="Times New Roman" w:hAnsi="Times New Roman" w:eastAsia="바탕"/>
                      <w:sz w:val="18"/>
                    </w:rPr>
                    <w:t>최묘정</w:t>
                  </w:r>
                </w:p>
              </w:tc>
              <w:tc>
                <w:tcPr>
                  <w:tcW w:type="dxa" w:w="2429"/>
                </w:tcPr>
                <w:p>
                  <w:r>
                    <w:rPr>
                      <w:rFonts w:ascii="Times New Roman" w:hAnsi="Times New Roman" w:eastAsia="바탕"/>
                      <w:sz w:val="18"/>
                    </w:rPr>
                    <w:t>연구원</w:t>
                  </w:r>
                </w:p>
              </w:tc>
              <w:tc>
                <w:tcPr>
                  <w:tcW w:type="dxa" w:w="2429"/>
                </w:tcPr>
                <w:p>
                  <w:r>
                    <w:rPr>
                      <w:rFonts w:ascii="Times New Roman" w:hAnsi="Times New Roman" w:eastAsia="바탕"/>
                      <w:sz w:val="18"/>
                    </w:rPr>
                    <w:t>한국장애인개발원</w:t>
                  </w:r>
                </w:p>
              </w:tc>
              <w:tc>
                <w:tcPr>
                  <w:tcW w:type="dxa" w:w="2429"/>
                </w:tcPr>
                <w:p>
                  <w:r>
                    <w:rPr>
                      <w:rFonts w:ascii="Times New Roman" w:hAnsi="Times New Roman" w:eastAsia="바탕"/>
                      <w:sz w:val="18"/>
                    </w:rPr>
                    <w:t>대한민국</w:t>
                  </w:r>
                </w:p>
              </w:tc>
            </w:tr>
            <w:tr>
              <w:tc>
                <w:tcPr>
                  <w:tcW w:type="dxa" w:w="2429"/>
                </w:tcPr>
                <w:p>
                  <w:r>
                    <w:rPr>
                      <w:rFonts w:ascii="Times New Roman" w:hAnsi="Times New Roman" w:eastAsia="바탕"/>
                      <w:sz w:val="18"/>
                    </w:rPr>
                    <w:t>박철현</w:t>
                  </w:r>
                </w:p>
              </w:tc>
              <w:tc>
                <w:tcPr>
                  <w:tcW w:type="dxa" w:w="2429"/>
                </w:tcPr>
                <w:p>
                  <w:r>
                    <w:rPr>
                      <w:rFonts w:ascii="Times New Roman" w:hAnsi="Times New Roman" w:eastAsia="바탕"/>
                      <w:sz w:val="18"/>
                    </w:rPr>
                    <w:t>팀장</w:t>
                  </w:r>
                </w:p>
              </w:tc>
              <w:tc>
                <w:tcPr>
                  <w:tcW w:type="dxa" w:w="2429"/>
                </w:tcPr>
                <w:p>
                  <w:r>
                    <w:rPr>
                      <w:rFonts w:ascii="Times New Roman" w:hAnsi="Times New Roman" w:eastAsia="바탕"/>
                      <w:sz w:val="18"/>
                    </w:rPr>
                    <w:t>보이스아이</w:t>
                  </w:r>
                </w:p>
              </w:tc>
              <w:tc>
                <w:tcPr>
                  <w:tcW w:type="dxa" w:w="2429"/>
                </w:tcPr>
                <w:p>
                  <w:r>
                    <w:rPr>
                      <w:rFonts w:ascii="Times New Roman" w:hAnsi="Times New Roman" w:eastAsia="바탕"/>
                      <w:sz w:val="18"/>
                    </w:rPr>
                    <w:t>대한민국</w:t>
                  </w:r>
                </w:p>
              </w:tc>
            </w:tr>
            <w:tr>
              <w:tc>
                <w:tcPr>
                  <w:tcW w:type="dxa" w:w="2429"/>
                </w:tcPr>
                <w:p>
                  <w:r>
                    <w:rPr>
                      <w:rFonts w:ascii="Times New Roman" w:hAnsi="Times New Roman" w:eastAsia="바탕"/>
                      <w:sz w:val="18"/>
                    </w:rPr>
                    <w:t>김영찬</w:t>
                  </w:r>
                </w:p>
              </w:tc>
              <w:tc>
                <w:tcPr>
                  <w:tcW w:type="dxa" w:w="2429"/>
                </w:tcPr>
                <w:p>
                  <w:r>
                    <w:rPr>
                      <w:rFonts w:ascii="Times New Roman" w:hAnsi="Times New Roman" w:eastAsia="바탕"/>
                      <w:sz w:val="18"/>
                    </w:rPr>
                    <w:t>(직함 미기재)</w:t>
                  </w:r>
                </w:p>
              </w:tc>
              <w:tc>
                <w:tcPr>
                  <w:tcW w:type="dxa" w:w="2429"/>
                </w:tcPr>
                <w:p>
                  <w:r>
                    <w:rPr>
                      <w:rFonts w:ascii="Times New Roman" w:hAnsi="Times New Roman" w:eastAsia="바탕"/>
                      <w:sz w:val="18"/>
                    </w:rPr>
                    <w:t>경희사이버대학교</w:t>
                  </w:r>
                </w:p>
              </w:tc>
              <w:tc>
                <w:tcPr>
                  <w:tcW w:type="dxa" w:w="2429"/>
                </w:tcPr>
                <w:p>
                  <w:r>
                    <w:rPr>
                      <w:rFonts w:ascii="Times New Roman" w:hAnsi="Times New Roman" w:eastAsia="바탕"/>
                      <w:sz w:val="18"/>
                    </w:rPr>
                    <w:t>대한민국</w:t>
                  </w:r>
                </w:p>
              </w:tc>
            </w:tr>
            <w:tr>
              <w:tc>
                <w:tcPr>
                  <w:tcW w:type="dxa" w:w="2429"/>
                </w:tcPr>
                <w:p>
                  <w:r>
                    <w:rPr>
                      <w:rFonts w:ascii="Times New Roman" w:hAnsi="Times New Roman" w:eastAsia="바탕"/>
                      <w:sz w:val="18"/>
                    </w:rPr>
                    <w:t>정승훈</w:t>
                  </w:r>
                </w:p>
              </w:tc>
              <w:tc>
                <w:tcPr>
                  <w:tcW w:type="dxa" w:w="2429"/>
                </w:tcPr>
                <w:p>
                  <w:r>
                    <w:rPr>
                      <w:rFonts w:ascii="Times New Roman" w:hAnsi="Times New Roman" w:eastAsia="바탕"/>
                      <w:sz w:val="18"/>
                    </w:rPr>
                    <w:t>(직함 미기재)</w:t>
                  </w:r>
                </w:p>
              </w:tc>
              <w:tc>
                <w:tcPr>
                  <w:tcW w:type="dxa" w:w="2429"/>
                </w:tcPr>
                <w:p>
                  <w:r>
                    <w:rPr>
                      <w:rFonts w:ascii="Times New Roman" w:hAnsi="Times New Roman" w:eastAsia="바탕"/>
                      <w:sz w:val="18"/>
                    </w:rPr>
                    <w:t>한국디자인진흥원</w:t>
                  </w:r>
                </w:p>
              </w:tc>
              <w:tc>
                <w:tcPr>
                  <w:tcW w:type="dxa" w:w="2429"/>
                </w:tcPr>
                <w:p>
                  <w:r>
                    <w:rPr>
                      <w:rFonts w:ascii="Times New Roman" w:hAnsi="Times New Roman" w:eastAsia="바탕"/>
                      <w:sz w:val="18"/>
                    </w:rPr>
                    <w:t>한국·중국·일본·중동</w:t>
                  </w:r>
                </w:p>
              </w:tc>
            </w:tr>
            <w:tr>
              <w:tc>
                <w:tcPr>
                  <w:tcW w:type="dxa" w:w="2429"/>
                </w:tcPr>
                <w:p>
                  <w:r>
                    <w:rPr>
                      <w:rFonts w:ascii="Times New Roman" w:hAnsi="Times New Roman" w:eastAsia="바탕"/>
                      <w:b/>
                      <w:sz w:val="18"/>
                    </w:rPr>
                    <w:t>그 밖 (10명)</w:t>
                  </w:r>
                </w:p>
              </w:tc>
              <w:tc>
                <w:tcPr>
                  <w:tcW w:type="dxa" w:w="2429"/>
                </w:tcPr>
                <w:p/>
              </w:tc>
              <w:tc>
                <w:tcPr>
                  <w:tcW w:type="dxa" w:w="2429"/>
                </w:tcPr>
                <w:p/>
              </w:tc>
              <w:tc>
                <w:tcPr>
                  <w:tcW w:type="dxa" w:w="2429"/>
                </w:tcPr>
                <w:p/>
              </w:tc>
            </w:tr>
            <w:tr>
              <w:tc>
                <w:tcPr>
                  <w:tcW w:type="dxa" w:w="2429"/>
                </w:tcPr>
                <w:p>
                  <w:r>
                    <w:rPr>
                      <w:rFonts w:ascii="Times New Roman" w:hAnsi="Times New Roman" w:eastAsia="바탕"/>
                      <w:sz w:val="18"/>
                    </w:rPr>
                    <w:t>이교구</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서울대학교</w:t>
                  </w:r>
                </w:p>
              </w:tc>
              <w:tc>
                <w:tcPr>
                  <w:tcW w:type="dxa" w:w="2429"/>
                </w:tcPr>
                <w:p>
                  <w:r>
                    <w:rPr>
                      <w:rFonts w:ascii="Times New Roman" w:hAnsi="Times New Roman" w:eastAsia="바탕"/>
                      <w:sz w:val="18"/>
                    </w:rPr>
                    <w:t>대한민국</w:t>
                  </w:r>
                </w:p>
              </w:tc>
            </w:tr>
            <w:tr>
              <w:tc>
                <w:tcPr>
                  <w:tcW w:type="dxa" w:w="2429"/>
                </w:tcPr>
                <w:p>
                  <w:r>
                    <w:rPr>
                      <w:rFonts w:ascii="Times New Roman" w:hAnsi="Times New Roman" w:eastAsia="바탕"/>
                      <w:sz w:val="18"/>
                    </w:rPr>
                    <w:t>이경화</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숭실대학교</w:t>
                  </w:r>
                </w:p>
              </w:tc>
              <w:tc>
                <w:tcPr>
                  <w:tcW w:type="dxa" w:w="2429"/>
                </w:tcPr>
                <w:p>
                  <w:r>
                    <w:rPr>
                      <w:rFonts w:ascii="Times New Roman" w:hAnsi="Times New Roman" w:eastAsia="바탕"/>
                      <w:sz w:val="18"/>
                    </w:rPr>
                    <w:t>대한민국</w:t>
                  </w:r>
                </w:p>
              </w:tc>
            </w:tr>
            <w:tr>
              <w:tc>
                <w:tcPr>
                  <w:tcW w:type="dxa" w:w="2429"/>
                </w:tcPr>
                <w:p>
                  <w:r>
                    <w:rPr>
                      <w:rFonts w:ascii="Times New Roman" w:hAnsi="Times New Roman" w:eastAsia="바탕"/>
                      <w:sz w:val="18"/>
                    </w:rPr>
                    <w:t>서희정</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동의대학교</w:t>
                  </w:r>
                </w:p>
              </w:tc>
              <w:tc>
                <w:tcPr>
                  <w:tcW w:type="dxa" w:w="2429"/>
                </w:tcPr>
                <w:p>
                  <w:r>
                    <w:rPr>
                      <w:rFonts w:ascii="Times New Roman" w:hAnsi="Times New Roman" w:eastAsia="바탕"/>
                      <w:sz w:val="18"/>
                    </w:rPr>
                    <w:t>대한민국</w:t>
                  </w:r>
                </w:p>
              </w:tc>
            </w:tr>
            <w:tr>
              <w:tc>
                <w:tcPr>
                  <w:tcW w:type="dxa" w:w="2429"/>
                </w:tcPr>
                <w:p>
                  <w:r>
                    <w:rPr>
                      <w:rFonts w:ascii="Times New Roman" w:hAnsi="Times New Roman" w:eastAsia="바탕"/>
                      <w:sz w:val="18"/>
                    </w:rPr>
                    <w:t>이영미</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이화여자대학교 언어병리학과</w:t>
                  </w:r>
                </w:p>
              </w:tc>
              <w:tc>
                <w:tcPr>
                  <w:tcW w:type="dxa" w:w="2429"/>
                </w:tcPr>
                <w:p>
                  <w:r>
                    <w:rPr>
                      <w:rFonts w:ascii="Times New Roman" w:hAnsi="Times New Roman" w:eastAsia="바탕"/>
                      <w:sz w:val="18"/>
                    </w:rPr>
                    <w:t>대한민국</w:t>
                  </w:r>
                </w:p>
              </w:tc>
            </w:tr>
            <w:tr>
              <w:tc>
                <w:tcPr>
                  <w:tcW w:type="dxa" w:w="2429"/>
                </w:tcPr>
                <w:p>
                  <w:r>
                    <w:rPr>
                      <w:rFonts w:ascii="Times New Roman" w:hAnsi="Times New Roman" w:eastAsia="바탕"/>
                      <w:sz w:val="18"/>
                    </w:rPr>
                    <w:t>박경서</w:t>
                  </w:r>
                </w:p>
              </w:tc>
              <w:tc>
                <w:tcPr>
                  <w:tcW w:type="dxa" w:w="2429"/>
                </w:tcPr>
                <w:p>
                  <w:r>
                    <w:rPr>
                      <w:rFonts w:ascii="Times New Roman" w:hAnsi="Times New Roman" w:eastAsia="바탕"/>
                      <w:sz w:val="18"/>
                    </w:rPr>
                    <w:t>대리</w:t>
                  </w:r>
                </w:p>
              </w:tc>
              <w:tc>
                <w:tcPr>
                  <w:tcW w:type="dxa" w:w="2429"/>
                </w:tcPr>
                <w:p>
                  <w:r>
                    <w:rPr>
                      <w:rFonts w:ascii="Times New Roman" w:hAnsi="Times New Roman" w:eastAsia="바탕"/>
                      <w:sz w:val="18"/>
                    </w:rPr>
                    <w:t>한국장애인개발원</w:t>
                  </w:r>
                </w:p>
              </w:tc>
              <w:tc>
                <w:tcPr>
                  <w:tcW w:type="dxa" w:w="2429"/>
                </w:tcPr>
                <w:p>
                  <w:r>
                    <w:rPr>
                      <w:rFonts w:ascii="Times New Roman" w:hAnsi="Times New Roman" w:eastAsia="바탕"/>
                      <w:sz w:val="18"/>
                    </w:rPr>
                    <w:t>대한민국</w:t>
                  </w:r>
                </w:p>
              </w:tc>
            </w:tr>
            <w:tr>
              <w:tc>
                <w:tcPr>
                  <w:tcW w:type="dxa" w:w="2429"/>
                </w:tcPr>
                <w:p>
                  <w:r>
                    <w:rPr>
                      <w:rFonts w:ascii="Times New Roman" w:hAnsi="Times New Roman" w:eastAsia="바탕"/>
                      <w:sz w:val="18"/>
                    </w:rPr>
                    <w:t>(성함 비공개)</w:t>
                  </w:r>
                </w:p>
              </w:tc>
              <w:tc>
                <w:tcPr>
                  <w:tcW w:type="dxa" w:w="2429"/>
                </w:tcPr>
                <w:p>
                  <w:r>
                    <w:rPr>
                      <w:rFonts w:ascii="Times New Roman" w:hAnsi="Times New Roman" w:eastAsia="바탕"/>
                      <w:sz w:val="18"/>
                    </w:rPr>
                    <w:t>팀장</w:t>
                  </w:r>
                </w:p>
              </w:tc>
              <w:tc>
                <w:tcPr>
                  <w:tcW w:type="dxa" w:w="2429"/>
                </w:tcPr>
                <w:p>
                  <w:r>
                    <w:rPr>
                      <w:rFonts w:ascii="Times New Roman" w:hAnsi="Times New Roman" w:eastAsia="바탕"/>
                      <w:sz w:val="18"/>
                    </w:rPr>
                    <w:t>GC메디아이 의사랑 서비스센터</w:t>
                  </w:r>
                </w:p>
              </w:tc>
              <w:tc>
                <w:tcPr>
                  <w:tcW w:type="dxa" w:w="2429"/>
                </w:tcPr>
                <w:p>
                  <w:r>
                    <w:rPr>
                      <w:rFonts w:ascii="Times New Roman" w:hAnsi="Times New Roman" w:eastAsia="바탕"/>
                      <w:sz w:val="18"/>
                    </w:rPr>
                    <w:t>대한민국</w:t>
                  </w:r>
                </w:p>
              </w:tc>
            </w:tr>
            <w:tr>
              <w:tc>
                <w:tcPr>
                  <w:tcW w:type="dxa" w:w="2429"/>
                </w:tcPr>
                <w:p>
                  <w:r>
                    <w:rPr>
                      <w:rFonts w:ascii="Times New Roman" w:hAnsi="Times New Roman" w:eastAsia="바탕"/>
                      <w:sz w:val="18"/>
                    </w:rPr>
                    <w:t>Raisa Kravchenko</w:t>
                  </w:r>
                </w:p>
              </w:tc>
              <w:tc>
                <w:tcPr>
                  <w:tcW w:type="dxa" w:w="2429"/>
                </w:tcPr>
                <w:p>
                  <w:r>
                    <w:rPr>
                      <w:rFonts w:ascii="Times New Roman" w:hAnsi="Times New Roman" w:eastAsia="바탕"/>
                      <w:sz w:val="18"/>
                    </w:rPr>
                    <w:t>Deputy Director</w:t>
                  </w:r>
                </w:p>
              </w:tc>
              <w:tc>
                <w:tcPr>
                  <w:tcW w:type="dxa" w:w="2429"/>
                </w:tcPr>
                <w:p>
                  <w:r>
                    <w:rPr>
                      <w:rFonts w:ascii="Times New Roman" w:hAnsi="Times New Roman" w:eastAsia="바탕"/>
                      <w:sz w:val="18"/>
                    </w:rPr>
                    <w:t>All Ukrainian NGO Coalition for Persons with Intellectual Disabilities</w:t>
                  </w:r>
                </w:p>
              </w:tc>
              <w:tc>
                <w:tcPr>
                  <w:tcW w:type="dxa" w:w="2429"/>
                </w:tcPr>
                <w:p>
                  <w:r>
                    <w:rPr>
                      <w:rFonts w:ascii="Times New Roman" w:hAnsi="Times New Roman" w:eastAsia="바탕"/>
                      <w:sz w:val="18"/>
                    </w:rPr>
                    <w:t>우크라이나</w:t>
                  </w:r>
                </w:p>
              </w:tc>
            </w:tr>
            <w:tr>
              <w:tc>
                <w:tcPr>
                  <w:tcW w:type="dxa" w:w="2429"/>
                </w:tcPr>
                <w:p>
                  <w:r>
                    <w:rPr>
                      <w:rFonts w:ascii="Times New Roman" w:hAnsi="Times New Roman" w:eastAsia="바탕"/>
                      <w:sz w:val="18"/>
                    </w:rPr>
                    <w:t>Afonso Cavaco</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Faculdade de Farmácia, Universidade de Lisboa</w:t>
                  </w:r>
                </w:p>
              </w:tc>
              <w:tc>
                <w:tcPr>
                  <w:tcW w:type="dxa" w:w="2429"/>
                </w:tcPr>
                <w:p>
                  <w:r>
                    <w:rPr>
                      <w:rFonts w:ascii="Times New Roman" w:hAnsi="Times New Roman" w:eastAsia="바탕"/>
                      <w:sz w:val="18"/>
                    </w:rPr>
                    <w:t>포르투갈</w:t>
                  </w:r>
                </w:p>
              </w:tc>
            </w:tr>
            <w:tr>
              <w:tc>
                <w:tcPr>
                  <w:tcW w:type="dxa" w:w="2429"/>
                </w:tcPr>
                <w:p>
                  <w:r>
                    <w:rPr>
                      <w:rFonts w:ascii="Times New Roman" w:hAnsi="Times New Roman" w:eastAsia="바탕"/>
                      <w:sz w:val="18"/>
                    </w:rPr>
                    <w:t>Mustapha Taibi</w:t>
                  </w:r>
                </w:p>
              </w:tc>
              <w:tc>
                <w:tcPr>
                  <w:tcW w:type="dxa" w:w="2429"/>
                </w:tcPr>
                <w:p>
                  <w:r>
                    <w:rPr>
                      <w:rFonts w:ascii="Times New Roman" w:hAnsi="Times New Roman" w:eastAsia="바탕"/>
                      <w:sz w:val="18"/>
                    </w:rPr>
                    <w:t>Professor of Translation and Interpreting</w:t>
                  </w:r>
                </w:p>
              </w:tc>
              <w:tc>
                <w:tcPr>
                  <w:tcW w:type="dxa" w:w="2429"/>
                </w:tcPr>
                <w:p>
                  <w:r>
                    <w:rPr>
                      <w:rFonts w:ascii="Times New Roman" w:hAnsi="Times New Roman" w:eastAsia="바탕"/>
                      <w:sz w:val="18"/>
                    </w:rPr>
                    <w:t>Western Sydney University</w:t>
                  </w:r>
                </w:p>
              </w:tc>
              <w:tc>
                <w:tcPr>
                  <w:tcW w:type="dxa" w:w="2429"/>
                </w:tcPr>
                <w:p>
                  <w:r>
                    <w:rPr>
                      <w:rFonts w:ascii="Times New Roman" w:hAnsi="Times New Roman" w:eastAsia="바탕"/>
                      <w:sz w:val="18"/>
                    </w:rPr>
                    <w:t>오스트레일리아</w:t>
                  </w:r>
                </w:p>
              </w:tc>
            </w:tr>
            <w:tr>
              <w:tc>
                <w:tcPr>
                  <w:tcW w:type="dxa" w:w="2429"/>
                </w:tcPr>
                <w:p>
                  <w:r>
                    <w:rPr>
                      <w:rFonts w:ascii="Times New Roman" w:hAnsi="Times New Roman" w:eastAsia="바탕"/>
                      <w:sz w:val="18"/>
                    </w:rPr>
                    <w:t>Barbara Báldy</w:t>
                  </w:r>
                </w:p>
              </w:tc>
              <w:tc>
                <w:tcPr>
                  <w:tcW w:type="dxa" w:w="2429"/>
                </w:tcPr>
                <w:p>
                  <w:r>
                    <w:rPr>
                      <w:rFonts w:ascii="Times New Roman" w:hAnsi="Times New Roman" w:eastAsia="바탕"/>
                      <w:sz w:val="18"/>
                    </w:rPr>
                    <w:t>(직함 미기재)</w:t>
                  </w:r>
                </w:p>
              </w:tc>
              <w:tc>
                <w:tcPr>
                  <w:tcW w:type="dxa" w:w="2429"/>
                </w:tcPr>
                <w:p>
                  <w:r>
                    <w:rPr>
                      <w:rFonts w:ascii="Times New Roman" w:hAnsi="Times New Roman" w:eastAsia="바탕"/>
                      <w:sz w:val="18"/>
                    </w:rPr>
                    <w:t>Semmelweis University</w:t>
                  </w:r>
                </w:p>
              </w:tc>
              <w:tc>
                <w:tcPr>
                  <w:tcW w:type="dxa" w:w="2429"/>
                </w:tcPr>
                <w:p>
                  <w:r>
                    <w:rPr>
                      <w:rFonts w:ascii="Times New Roman" w:hAnsi="Times New Roman" w:eastAsia="바탕"/>
                      <w:sz w:val="18"/>
                    </w:rPr>
                    <w:t>헝가리</w:t>
                  </w:r>
                </w:p>
              </w:tc>
            </w:tr>
          </w:tbl>
          <w:p/>
          <w:p>
            <w:pPr>
              <w:spacing w:after="120"/>
            </w:pPr>
          </w:p>
          <w:p>
            <w:pPr>
              <w:spacing w:after="80" w:line="276" w:lineRule="auto"/>
              <w:jc w:val="both"/>
            </w:pPr>
            <w:r>
              <w:rPr>
                <w:rFonts w:ascii="Times New Roman" w:hAnsi="Times New Roman" w:eastAsia="바탕"/>
                <w:sz w:val="20"/>
              </w:rPr>
              <w:t>응답자의 절반이 한국 밖에서 일한다. 이 앱이 특정 지역을 위한 것이 아니라고 주장하는 이상 (§1.2) 그것을 검토하는 사람도 한 나라에 몰려서는 안 된다고 판단해, 명단을 만들 때 동유럽·중동북아프리카·남아시아·중남미·동남아시아·아프리카 묶음을 따로 조사해 넣었다. 그 묶음이 명단 1,103명의 40.5%다.</w:t>
            </w:r>
          </w:p>
          <w:p>
            <w:pPr>
              <w:spacing w:after="80" w:line="276" w:lineRule="auto"/>
              <w:jc w:val="both"/>
            </w:pPr>
            <w:r>
              <w:rPr>
                <w:rFonts w:ascii="Times New Roman" w:hAnsi="Times New Roman" w:eastAsia="바탕"/>
                <w:sz w:val="20"/>
              </w:rPr>
              <w:t>여기에 밝혀 둘 것이 있다. 응답자의 43%(15명)가 글로 된 복약 지시를 읽지 못하는 사람을 "거의 마주치지 않는다" 고 답했다. 거의 매일 마주친다고 답한 사람은 4명이다. 그리고 그 사실을 응답자 한 분이 직접 지적했다. 이 문항의 답이 곧 §1.1 의 전제에 대한 자료이기도 하다는 뜻이며, 우리에게 유리한 방향은 아니다.</w:t>
            </w:r>
          </w:p>
          <w:p>
            <w:pPr>
              <w:spacing w:before="120" w:after="20"/>
            </w:pPr>
            <w:r>
              <w:rPr>
                <w:rFonts w:ascii="Times New Roman" w:hAnsi="Times New Roman" w:eastAsia="바탕"/>
                <w:b/>
                <w:sz w:val="21"/>
              </w:rPr>
              <w:t>5.7.4 무엇을 답했는가</w:t>
            </w:r>
          </w:p>
          <w:p>
            <w:pPr>
              <w:spacing w:after="80" w:line="276" w:lineRule="auto"/>
              <w:jc w:val="both"/>
            </w:pPr>
            <w:r>
              <w:rPr>
                <w:rFonts w:ascii="Times New Roman" w:hAnsi="Times New Roman" w:eastAsia="바탕"/>
                <w:sz w:val="20"/>
              </w:rPr>
              <w:t>데모를 보고 판단하는 문항은 다섯 구획에만 붙였다. 법·표준·산업 구획에는 붙이지 않았다. 환자의 이해를 판정하는 것은 그 자리에서 할 수 있는 일이 아니며, 자격이 없는 응답을 분모에 섞으면 그 비율은 무엇에 대한 비율도 아니게 된다.</w:t>
            </w:r>
          </w:p>
          <w:p>
            <w:pPr>
              <w:spacing w:after="80" w:line="276" w:lineRule="auto"/>
              <w:jc w:val="both"/>
            </w:pPr>
            <w:r>
              <w:rPr>
                <w:rFonts w:ascii="Times New Roman" w:hAnsi="Times New Roman" w:eastAsia="바탕"/>
                <w:sz w:val="20"/>
              </w:rPr>
              <w:t>[표 45] 글을 읽지 못하는 환자가 이 화면만으로 혼자 약을 제대로 복용할 수 있겠는가 (판단 자격 다섯 구획, n = 25)</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57"/>
              <w:gridCol w:w="4857"/>
            </w:tblGrid>
            <w:tr>
              <w:tc>
                <w:tcPr>
                  <w:tcW w:type="dxa" w:w="4857"/>
                  <w:shd w:val="clear" w:fill="F2F2F2"/>
                </w:tcPr>
                <w:p>
                  <w:r>
                    <w:rPr>
                      <w:rFonts w:ascii="Times New Roman" w:hAnsi="Times New Roman" w:eastAsia="바탕"/>
                      <w:b/>
                      <w:sz w:val="18"/>
                    </w:rPr>
                    <w:t>답</w:t>
                  </w:r>
                </w:p>
              </w:tc>
              <w:tc>
                <w:tcPr>
                  <w:tcW w:type="dxa" w:w="4857"/>
                  <w:shd w:val="clear" w:fill="F2F2F2"/>
                </w:tcPr>
                <w:p>
                  <w:r>
                    <w:rPr>
                      <w:rFonts w:ascii="Times New Roman" w:hAnsi="Times New Roman" w:eastAsia="바탕"/>
                      <w:b/>
                      <w:sz w:val="18"/>
                    </w:rPr>
                    <w:t>응답</w:t>
                  </w:r>
                </w:p>
              </w:tc>
            </w:tr>
            <w:tr>
              <w:tc>
                <w:tcPr>
                  <w:tcW w:type="dxa" w:w="4857"/>
                </w:tcPr>
                <w:p>
                  <w:r>
                    <w:rPr>
                      <w:rFonts w:ascii="Times New Roman" w:hAnsi="Times New Roman" w:eastAsia="바탕"/>
                      <w:sz w:val="18"/>
                    </w:rPr>
                    <w:t>부분적으로. 일부는 되고 일부는 안 된다</w:t>
                  </w:r>
                </w:p>
              </w:tc>
              <w:tc>
                <w:tcPr>
                  <w:tcW w:type="dxa" w:w="4857"/>
                </w:tcPr>
                <w:p>
                  <w:r>
                    <w:rPr>
                      <w:rFonts w:ascii="Times New Roman" w:hAnsi="Times New Roman" w:eastAsia="바탕"/>
                      <w:sz w:val="18"/>
                    </w:rPr>
                    <w:t>17</w:t>
                  </w:r>
                </w:p>
              </w:tc>
            </w:tr>
            <w:tr>
              <w:tc>
                <w:tcPr>
                  <w:tcW w:type="dxa" w:w="4857"/>
                </w:tcPr>
                <w:p>
                  <w:r>
                    <w:rPr>
                      <w:rFonts w:ascii="Times New Roman" w:hAnsi="Times New Roman" w:eastAsia="바탕"/>
                      <w:sz w:val="18"/>
                    </w:rPr>
                    <w:t>예, 가능할 것 같다</w:t>
                  </w:r>
                </w:p>
              </w:tc>
              <w:tc>
                <w:tcPr>
                  <w:tcW w:type="dxa" w:w="4857"/>
                </w:tcPr>
                <w:p>
                  <w:r>
                    <w:rPr>
                      <w:rFonts w:ascii="Times New Roman" w:hAnsi="Times New Roman" w:eastAsia="바탕"/>
                      <w:sz w:val="18"/>
                    </w:rPr>
                    <w:t>7</w:t>
                  </w:r>
                </w:p>
              </w:tc>
            </w:tr>
            <w:tr>
              <w:tc>
                <w:tcPr>
                  <w:tcW w:type="dxa" w:w="4857"/>
                </w:tcPr>
                <w:p>
                  <w:r>
                    <w:rPr>
                      <w:rFonts w:ascii="Times New Roman" w:hAnsi="Times New Roman" w:eastAsia="바탕"/>
                      <w:sz w:val="18"/>
                    </w:rPr>
                    <w:t>판단할 근거가 없다</w:t>
                  </w:r>
                </w:p>
              </w:tc>
              <w:tc>
                <w:tcPr>
                  <w:tcW w:type="dxa" w:w="4857"/>
                </w:tcPr>
                <w:p>
                  <w:r>
                    <w:rPr>
                      <w:rFonts w:ascii="Times New Roman" w:hAnsi="Times New Roman" w:eastAsia="바탕"/>
                      <w:sz w:val="18"/>
                    </w:rPr>
                    <w:t>1</w:t>
                  </w:r>
                </w:p>
              </w:tc>
            </w:tr>
            <w:tr>
              <w:tc>
                <w:tcPr>
                  <w:tcW w:type="dxa" w:w="4857"/>
                </w:tcPr>
                <w:p>
                  <w:r>
                    <w:rPr>
                      <w:rFonts w:ascii="Times New Roman" w:hAnsi="Times New Roman" w:eastAsia="바탕"/>
                      <w:sz w:val="18"/>
                    </w:rPr>
                    <w:t>아니오</w:t>
                  </w:r>
                </w:p>
              </w:tc>
              <w:tc>
                <w:tcPr>
                  <w:tcW w:type="dxa" w:w="4857"/>
                </w:tcPr>
                <w:p>
                  <w:r>
                    <w:rPr>
                      <w:rFonts w:ascii="Times New Roman" w:hAnsi="Times New Roman" w:eastAsia="바탕"/>
                      <w:sz w:val="18"/>
                    </w:rPr>
                    <w:t>0</w:t>
                  </w:r>
                </w:p>
              </w:tc>
            </w:tr>
          </w:tbl>
          <w:p/>
          <w:p>
            <w:pPr>
              <w:spacing w:after="120"/>
            </w:pPr>
          </w:p>
          <w:p>
            <w:pPr>
              <w:spacing w:after="80" w:line="276" w:lineRule="auto"/>
              <w:jc w:val="both"/>
            </w:pPr>
            <w:r>
              <w:rPr>
                <w:rFonts w:ascii="Times New Roman" w:hAnsi="Times New Roman" w:eastAsia="바탕"/>
                <w:sz w:val="20"/>
              </w:rPr>
              <w:t>"아니오" 가 0건인 것과 "부분적으로" 가 3분의 2인 것을 함께 읽어야 한다. 접근 자체가 틀렸다고 답한 사람은 없었고, 이대로 충분하다고 답한 사람도 소수였다. 다섯 구획의 넓은 문항에 답한 다섯 명 중 네 명은 가장 먼저 해결할 것으로 "사람을 대상으로 한 검증이 없다는 것" 을 골랐다.</w:t>
            </w:r>
          </w:p>
          <w:p>
            <w:pPr>
              <w:spacing w:after="80" w:line="276" w:lineRule="auto"/>
              <w:jc w:val="both"/>
            </w:pPr>
            <w:r>
              <w:rPr>
                <w:rFonts w:ascii="Times New Roman" w:hAnsi="Times New Roman" w:eastAsia="바탕"/>
                <w:sz w:val="20"/>
              </w:rPr>
              <w:t>약국 구획에서는 12명 중 9명이 이 앱이 만든 지시를 약사가 매번 검토해야 한다고 답했고, 처음 한 번이면 충분하다는 답이 3명이었다. 놓일 자리로는 약사 설명을 보조하는 도구 7명, 환자가 집에서 혼자 확인하는 수단 3명, 약사가 닿지 못하는 환자의 대체 경로 2명이다. 의학적으로 가장 틀리면 안 되는 것으로는 복용량과 횟수 7명, 병용금기와 상호작용 3명, 투여 경로와 임의 중단 금지가 각 1명이다.</w:t>
            </w:r>
          </w:p>
          <w:p>
            <w:pPr>
              <w:spacing w:after="80" w:line="276" w:lineRule="auto"/>
              <w:jc w:val="both"/>
            </w:pPr>
            <w:r>
              <w:rPr>
                <w:rFonts w:ascii="Times New Roman" w:hAnsi="Times New Roman" w:eastAsia="바탕"/>
                <w:sz w:val="20"/>
              </w:rPr>
              <w:t>간호·보건 구획에서 건강 결과를 바꿀 수 있겠느냐는 물음에 9명 중 8명이 조건이 갖춰지면 바꿀 수 있다고 답했고, 한 명이 다르게 답했다. Public Health Foundation of India 의 Raghupathy Anchala 교수는 복용 행동은 바뀌어도 건강 결과까지는 아니라고 보았다. §5.9 의 셋째 항목에서 우리가 임상 결과에 대한 주장을 하지 않는다고 적은 것과 같은 자리이며, 여덟 대 하나로 갈렸으나 우리 문서가 서 있는 쪽은 하나 쪽이다.</w:t>
            </w:r>
          </w:p>
          <w:p>
            <w:pPr>
              <w:spacing w:after="80" w:line="276" w:lineRule="auto"/>
              <w:jc w:val="both"/>
            </w:pPr>
            <w:r>
              <w:rPr>
                <w:rFonts w:ascii="Times New Roman" w:hAnsi="Times New Roman" w:eastAsia="바탕"/>
                <w:sz w:val="20"/>
              </w:rPr>
              <w:t>간호·보건 구획에서는 9명 중 6명이 환자와 보호자 둘을 각각 다르게 설계해야 한다고 답했다. 이 앱은 환자 혼자 쓰는 것을 전제로 설계되었으므로, 기능이 아니라 전제가 걸린 셈이다.</w:t>
            </w:r>
          </w:p>
          <w:p>
            <w:pPr>
              <w:spacing w:before="120" w:after="20"/>
            </w:pPr>
            <w:r>
              <w:rPr>
                <w:rFonts w:ascii="Times New Roman" w:hAnsi="Times New Roman" w:eastAsia="바탕"/>
                <w:b/>
                <w:sz w:val="21"/>
              </w:rPr>
              <w:t>5.7.5 숫자를 어디까지 말할 수 있는가</w:t>
            </w:r>
          </w:p>
          <w:p>
            <w:pPr>
              <w:spacing w:after="80" w:line="276" w:lineRule="auto"/>
              <w:jc w:val="both"/>
            </w:pPr>
            <w:r>
              <w:rPr>
                <w:rFonts w:ascii="Times New Roman" w:hAnsi="Times New Roman" w:eastAsia="바탕"/>
                <w:sz w:val="20"/>
              </w:rPr>
              <w:t>표본이 작다. 판단 문항은 자격이 있는 다섯 구획만 받았으므로 n = 25 이고, 응답자 전체를 분모로 삼는 문항도 n = 35 다. 그래서 비율만 적지 않고 그 비율이 얼마나 흔들리는지를 함께 적는다. 아래 구간은 Wilson 방법으로 구한 95% 신뢰구간이다. 표본이 작을 때 정규근사를 쓰면 구간이 0 아래로 내려가거나 1을 넘는데, Wilson 은 그런 일이 없다.</w:t>
            </w:r>
          </w:p>
          <w:p>
            <w:pPr>
              <w:spacing w:after="80" w:line="276" w:lineRule="auto"/>
              <w:jc w:val="both"/>
            </w:pPr>
            <w:r>
              <w:rPr>
                <w:rFonts w:ascii="Times New Roman" w:hAnsi="Times New Roman" w:eastAsia="바탕"/>
                <w:sz w:val="20"/>
              </w:rPr>
              <w:t>[표 46] 판단 문항의 비율과 95% 신뢰구간 (n = 25)</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답</w:t>
                  </w:r>
                </w:p>
              </w:tc>
              <w:tc>
                <w:tcPr>
                  <w:tcW w:type="dxa" w:w="2429"/>
                  <w:shd w:val="clear" w:fill="F2F2F2"/>
                </w:tcPr>
                <w:p>
                  <w:r>
                    <w:rPr>
                      <w:rFonts w:ascii="Times New Roman" w:hAnsi="Times New Roman" w:eastAsia="바탕"/>
                      <w:b/>
                      <w:sz w:val="18"/>
                    </w:rPr>
                    <w:t>응답</w:t>
                  </w:r>
                </w:p>
              </w:tc>
              <w:tc>
                <w:tcPr>
                  <w:tcW w:type="dxa" w:w="2429"/>
                  <w:shd w:val="clear" w:fill="F2F2F2"/>
                </w:tcPr>
                <w:p>
                  <w:r>
                    <w:rPr>
                      <w:rFonts w:ascii="Times New Roman" w:hAnsi="Times New Roman" w:eastAsia="바탕"/>
                      <w:b/>
                      <w:sz w:val="18"/>
                    </w:rPr>
                    <w:t>비율</w:t>
                  </w:r>
                </w:p>
              </w:tc>
              <w:tc>
                <w:tcPr>
                  <w:tcW w:type="dxa" w:w="2429"/>
                  <w:shd w:val="clear" w:fill="F2F2F2"/>
                </w:tcPr>
                <w:p>
                  <w:r>
                    <w:rPr>
                      <w:rFonts w:ascii="Times New Roman" w:hAnsi="Times New Roman" w:eastAsia="바탕"/>
                      <w:b/>
                      <w:sz w:val="18"/>
                    </w:rPr>
                    <w:t>95% 신뢰구간</w:t>
                  </w:r>
                </w:p>
              </w:tc>
            </w:tr>
            <w:tr>
              <w:tc>
                <w:tcPr>
                  <w:tcW w:type="dxa" w:w="2429"/>
                </w:tcPr>
                <w:p>
                  <w:r>
                    <w:rPr>
                      <w:rFonts w:ascii="Times New Roman" w:hAnsi="Times New Roman" w:eastAsia="바탕"/>
                      <w:sz w:val="18"/>
                    </w:rPr>
                    <w:t>부분적으로</w:t>
                  </w:r>
                </w:p>
              </w:tc>
              <w:tc>
                <w:tcPr>
                  <w:tcW w:type="dxa" w:w="2429"/>
                </w:tcPr>
                <w:p>
                  <w:r>
                    <w:rPr>
                      <w:rFonts w:ascii="Times New Roman" w:hAnsi="Times New Roman" w:eastAsia="바탕"/>
                      <w:sz w:val="18"/>
                    </w:rPr>
                    <w:t>17 / 25</w:t>
                  </w:r>
                </w:p>
              </w:tc>
              <w:tc>
                <w:tcPr>
                  <w:tcW w:type="dxa" w:w="2429"/>
                </w:tcPr>
                <w:p>
                  <w:r>
                    <w:rPr>
                      <w:rFonts w:ascii="Times New Roman" w:hAnsi="Times New Roman" w:eastAsia="바탕"/>
                      <w:sz w:val="18"/>
                    </w:rPr>
                    <w:t>68.0%</w:t>
                  </w:r>
                </w:p>
              </w:tc>
              <w:tc>
                <w:tcPr>
                  <w:tcW w:type="dxa" w:w="2429"/>
                </w:tcPr>
                <w:p>
                  <w:r>
                    <w:rPr>
                      <w:rFonts w:ascii="Times New Roman" w:hAnsi="Times New Roman" w:eastAsia="바탕"/>
                      <w:sz w:val="18"/>
                    </w:rPr>
                    <w:t>48.4% ~ 82.8%</w:t>
                  </w:r>
                </w:p>
              </w:tc>
            </w:tr>
            <w:tr>
              <w:tc>
                <w:tcPr>
                  <w:tcW w:type="dxa" w:w="2429"/>
                </w:tcPr>
                <w:p>
                  <w:r>
                    <w:rPr>
                      <w:rFonts w:ascii="Times New Roman" w:hAnsi="Times New Roman" w:eastAsia="바탕"/>
                      <w:sz w:val="18"/>
                    </w:rPr>
                    <w:t>예, 가능할 것 같다</w:t>
                  </w:r>
                </w:p>
              </w:tc>
              <w:tc>
                <w:tcPr>
                  <w:tcW w:type="dxa" w:w="2429"/>
                </w:tcPr>
                <w:p>
                  <w:r>
                    <w:rPr>
                      <w:rFonts w:ascii="Times New Roman" w:hAnsi="Times New Roman" w:eastAsia="바탕"/>
                      <w:sz w:val="18"/>
                    </w:rPr>
                    <w:t>7 / 25</w:t>
                  </w:r>
                </w:p>
              </w:tc>
              <w:tc>
                <w:tcPr>
                  <w:tcW w:type="dxa" w:w="2429"/>
                </w:tcPr>
                <w:p>
                  <w:r>
                    <w:rPr>
                      <w:rFonts w:ascii="Times New Roman" w:hAnsi="Times New Roman" w:eastAsia="바탕"/>
                      <w:sz w:val="18"/>
                    </w:rPr>
                    <w:t>28.0%</w:t>
                  </w:r>
                </w:p>
              </w:tc>
              <w:tc>
                <w:tcPr>
                  <w:tcW w:type="dxa" w:w="2429"/>
                </w:tcPr>
                <w:p>
                  <w:r>
                    <w:rPr>
                      <w:rFonts w:ascii="Times New Roman" w:hAnsi="Times New Roman" w:eastAsia="바탕"/>
                      <w:sz w:val="18"/>
                    </w:rPr>
                    <w:t>14.3% ~ 47.6%</w:t>
                  </w:r>
                </w:p>
              </w:tc>
            </w:tr>
            <w:tr>
              <w:tc>
                <w:tcPr>
                  <w:tcW w:type="dxa" w:w="2429"/>
                </w:tcPr>
                <w:p>
                  <w:r>
                    <w:rPr>
                      <w:rFonts w:ascii="Times New Roman" w:hAnsi="Times New Roman" w:eastAsia="바탕"/>
                      <w:sz w:val="18"/>
                    </w:rPr>
                    <w:t>판단할 근거가 없다</w:t>
                  </w:r>
                </w:p>
              </w:tc>
              <w:tc>
                <w:tcPr>
                  <w:tcW w:type="dxa" w:w="2429"/>
                </w:tcPr>
                <w:p>
                  <w:r>
                    <w:rPr>
                      <w:rFonts w:ascii="Times New Roman" w:hAnsi="Times New Roman" w:eastAsia="바탕"/>
                      <w:sz w:val="18"/>
                    </w:rPr>
                    <w:t>1 / 25</w:t>
                  </w:r>
                </w:p>
              </w:tc>
              <w:tc>
                <w:tcPr>
                  <w:tcW w:type="dxa" w:w="2429"/>
                </w:tcPr>
                <w:p>
                  <w:r>
                    <w:rPr>
                      <w:rFonts w:ascii="Times New Roman" w:hAnsi="Times New Roman" w:eastAsia="바탕"/>
                      <w:sz w:val="18"/>
                    </w:rPr>
                    <w:t>4.0%</w:t>
                  </w:r>
                </w:p>
              </w:tc>
              <w:tc>
                <w:tcPr>
                  <w:tcW w:type="dxa" w:w="2429"/>
                </w:tcPr>
                <w:p>
                  <w:r>
                    <w:rPr>
                      <w:rFonts w:ascii="Times New Roman" w:hAnsi="Times New Roman" w:eastAsia="바탕"/>
                      <w:sz w:val="18"/>
                    </w:rPr>
                    <w:t>0.7% ~ 19.5%</w:t>
                  </w:r>
                </w:p>
              </w:tc>
            </w:tr>
            <w:tr>
              <w:tc>
                <w:tcPr>
                  <w:tcW w:type="dxa" w:w="2429"/>
                </w:tcPr>
                <w:p>
                  <w:r>
                    <w:rPr>
                      <w:rFonts w:ascii="Times New Roman" w:hAnsi="Times New Roman" w:eastAsia="바탕"/>
                      <w:sz w:val="18"/>
                    </w:rPr>
                    <w:t>아니오</w:t>
                  </w:r>
                </w:p>
              </w:tc>
              <w:tc>
                <w:tcPr>
                  <w:tcW w:type="dxa" w:w="2429"/>
                </w:tcPr>
                <w:p>
                  <w:r>
                    <w:rPr>
                      <w:rFonts w:ascii="Times New Roman" w:hAnsi="Times New Roman" w:eastAsia="바탕"/>
                      <w:sz w:val="18"/>
                    </w:rPr>
                    <w:t>0 / 25</w:t>
                  </w:r>
                </w:p>
              </w:tc>
              <w:tc>
                <w:tcPr>
                  <w:tcW w:type="dxa" w:w="2429"/>
                </w:tcPr>
                <w:p>
                  <w:r>
                    <w:rPr>
                      <w:rFonts w:ascii="Times New Roman" w:hAnsi="Times New Roman" w:eastAsia="바탕"/>
                      <w:sz w:val="18"/>
                    </w:rPr>
                    <w:t>0.0%</w:t>
                  </w:r>
                </w:p>
              </w:tc>
              <w:tc>
                <w:tcPr>
                  <w:tcW w:type="dxa" w:w="2429"/>
                </w:tcPr>
                <w:p>
                  <w:r>
                    <w:rPr>
                      <w:rFonts w:ascii="Times New Roman" w:hAnsi="Times New Roman" w:eastAsia="바탕"/>
                      <w:sz w:val="18"/>
                    </w:rPr>
                    <w:t>0.0% ~ 13.3%</w:t>
                  </w:r>
                </w:p>
              </w:tc>
            </w:tr>
          </w:tbl>
          <w:p/>
          <w:p>
            <w:pPr>
              <w:spacing w:after="120"/>
            </w:pPr>
          </w:p>
          <w:p>
            <w:pPr>
              <w:spacing w:before="160" w:after="60"/>
              <w:jc w:val="center"/>
            </w:pPr>
            <w:r>
              <w:drawing>
                <wp:inline xmlns:a="http://schemas.openxmlformats.org/drawingml/2006/main" xmlns:pic="http://schemas.openxmlformats.org/drawingml/2006/picture">
                  <wp:extent cx="5486400" cy="2377440"/>
                  <wp:docPr id="42" name="Picture 42"/>
                  <wp:cNvGraphicFramePr>
                    <a:graphicFrameLocks noChangeAspect="1"/>
                  </wp:cNvGraphicFramePr>
                  <a:graphic>
                    <a:graphicData uri="http://schemas.openxmlformats.org/drawingml/2006/picture">
                      <pic:pic>
                        <pic:nvPicPr>
                          <pic:cNvPr id="0" name="chart10_survey.png"/>
                          <pic:cNvPicPr/>
                        </pic:nvPicPr>
                        <pic:blipFill>
                          <a:blip r:embed="rId59"/>
                          <a:stretch>
                            <a:fillRect/>
                          </a:stretch>
                        </pic:blipFill>
                        <pic:spPr>
                          <a:xfrm>
                            <a:off x="0" y="0"/>
                            <a:ext cx="5486400" cy="237744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42]</w:t>
            </w:r>
            <w:r>
              <w:rPr>
                <w:rFonts w:ascii="Times New Roman" w:hAnsi="Times New Roman" w:eastAsia="바탕"/>
                <w:color w:val="606068"/>
                <w:sz w:val="18"/>
              </w:rPr>
              <w:t xml:space="preserve"> 판단 문항의 비율과 95% 신뢰구간 (n = 25). 점이 비율, 선이 구간이다. 구간이 넓은 것이 이 표본의 크기이며, 그림에서 읽어야 할 것은 점의 위치가 아니라 선의 길이다. "아니오" 가 0건이라도 구간은 13.3% 까지 뻗는다.</w:t>
            </w:r>
          </w:p>
          <w:p>
            <w:pPr>
              <w:spacing w:after="80" w:line="276" w:lineRule="auto"/>
              <w:jc w:val="both"/>
            </w:pPr>
            <w:r>
              <w:rPr>
                <w:rFonts w:ascii="Times New Roman" w:hAnsi="Times New Roman" w:eastAsia="바탕"/>
                <w:sz w:val="20"/>
              </w:rPr>
              <w:t>마지막 줄이 이 표에서 가장 조심해야 할 자리다. "아니오" 가 0건이라고 해서 그렇게 답할 사람이 없다는 뜻이 아니다. 이 표본으로 말할 수 있는 것은 그 비율이 13.3% 아래일 것이라는 정도이며, 25명 중 셋까지는 나와도 이 결과와 어긋나지 않는다.</w:t>
            </w:r>
          </w:p>
          <w:p>
            <w:pPr>
              <w:spacing w:after="80" w:line="276" w:lineRule="auto"/>
              <w:jc w:val="both"/>
            </w:pPr>
            <w:r>
              <w:rPr>
                <w:rFonts w:ascii="Times New Roman" w:hAnsi="Times New Roman" w:eastAsia="바탕"/>
                <w:sz w:val="20"/>
              </w:rPr>
              <w:t>이어서 집단 사이에 차이가 있는지를 검정했다. 모두 Fisher 정확검정을 썼다. 칸의 기대빈도가 5 미만이면 카이제곱을 쓸 수 없는데, 이 표본의 표는 늘 그렇다. §2.5 에서 알레르기 추론에 같은 검정을 쓴 것과 같은 이유다.</w:t>
            </w:r>
          </w:p>
          <w:p>
            <w:pPr>
              <w:spacing w:after="80" w:line="276" w:lineRule="auto"/>
              <w:jc w:val="both"/>
            </w:pPr>
            <w:r>
              <w:rPr>
                <w:rFonts w:ascii="Times New Roman" w:hAnsi="Times New Roman" w:eastAsia="바탕"/>
                <w:sz w:val="20"/>
              </w:rPr>
              <w:t>[표 47] 집단 간 차이 검정</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1943"/>
              <w:gridCol w:w="1943"/>
              <w:gridCol w:w="1943"/>
              <w:gridCol w:w="1943"/>
              <w:gridCol w:w="1943"/>
            </w:tblGrid>
            <w:tr>
              <w:tc>
                <w:tcPr>
                  <w:tcW w:type="dxa" w:w="1943"/>
                  <w:shd w:val="clear" w:fill="F2F2F2"/>
                </w:tcPr>
                <w:p>
                  <w:r>
                    <w:rPr>
                      <w:rFonts w:ascii="Times New Roman" w:hAnsi="Times New Roman" w:eastAsia="바탕"/>
                      <w:b/>
                      <w:sz w:val="18"/>
                    </w:rPr>
                    <w:t>무엇과 무엇</w:t>
                  </w:r>
                </w:p>
              </w:tc>
              <w:tc>
                <w:tcPr>
                  <w:tcW w:type="dxa" w:w="1943"/>
                  <w:shd w:val="clear" w:fill="F2F2F2"/>
                </w:tcPr>
                <w:p>
                  <w:r>
                    <w:rPr>
                      <w:rFonts w:ascii="Times New Roman" w:hAnsi="Times New Roman" w:eastAsia="바탕"/>
                      <w:b/>
                      <w:sz w:val="18"/>
                    </w:rPr>
                    <w:t>관찰값</w:t>
                  </w:r>
                </w:p>
              </w:tc>
              <w:tc>
                <w:tcPr>
                  <w:tcW w:type="dxa" w:w="1943"/>
                  <w:shd w:val="clear" w:fill="F2F2F2"/>
                </w:tcPr>
                <w:p>
                  <w:r>
                    <w:rPr>
                      <w:rFonts w:ascii="Times New Roman" w:hAnsi="Times New Roman" w:eastAsia="바탕"/>
                      <w:b/>
                      <w:sz w:val="18"/>
                    </w:rPr>
                    <w:t>검정</w:t>
                  </w:r>
                </w:p>
              </w:tc>
              <w:tc>
                <w:tcPr>
                  <w:tcW w:type="dxa" w:w="1943"/>
                  <w:shd w:val="clear" w:fill="F2F2F2"/>
                </w:tcPr>
                <w:p>
                  <w:r>
                    <w:rPr>
                      <w:rFonts w:ascii="Times New Roman" w:hAnsi="Times New Roman" w:eastAsia="바탕"/>
                      <w:b/>
                      <w:sz w:val="18"/>
                    </w:rPr>
                    <w:t>p</w:t>
                  </w:r>
                </w:p>
              </w:tc>
              <w:tc>
                <w:tcPr>
                  <w:tcW w:type="dxa" w:w="1943"/>
                  <w:shd w:val="clear" w:fill="F2F2F2"/>
                </w:tcPr>
                <w:p>
                  <w:r>
                    <w:rPr>
                      <w:rFonts w:ascii="Times New Roman" w:hAnsi="Times New Roman" w:eastAsia="바탕"/>
                      <w:b/>
                      <w:sz w:val="18"/>
                    </w:rPr>
                    <w:t>판정</w:t>
                  </w:r>
                </w:p>
              </w:tc>
            </w:tr>
            <w:tr>
              <w:tc>
                <w:tcPr>
                  <w:tcW w:type="dxa" w:w="1943"/>
                </w:tcPr>
                <w:p>
                  <w:r>
                    <w:rPr>
                      <w:rFonts w:ascii="Times New Roman" w:hAnsi="Times New Roman" w:eastAsia="바탕"/>
                      <w:sz w:val="18"/>
                    </w:rPr>
                    <w:t>접촉 빈도와 판단</w:t>
                  </w:r>
                </w:p>
              </w:tc>
              <w:tc>
                <w:tcPr>
                  <w:tcW w:type="dxa" w:w="1943"/>
                </w:tcPr>
                <w:p>
                  <w:r>
                    <w:rPr>
                      <w:rFonts w:ascii="Times New Roman" w:hAnsi="Times New Roman" w:eastAsia="바탕"/>
                      <w:sz w:val="18"/>
                    </w:rPr>
                    <w:t>자주 마주침 2/4, 드물게 5/21 이 "가능"</w:t>
                  </w:r>
                </w:p>
              </w:tc>
              <w:tc>
                <w:tcPr>
                  <w:tcW w:type="dxa" w:w="1943"/>
                </w:tcPr>
                <w:p>
                  <w:r>
                    <w:rPr>
                      <w:rFonts w:ascii="Times New Roman" w:hAnsi="Times New Roman" w:eastAsia="바탕"/>
                      <w:sz w:val="18"/>
                    </w:rPr>
                    <w:t>Fisher</w:t>
                  </w:r>
                </w:p>
              </w:tc>
              <w:tc>
                <w:tcPr>
                  <w:tcW w:type="dxa" w:w="1943"/>
                </w:tcPr>
                <w:p>
                  <w:r>
                    <w:rPr>
                      <w:rFonts w:ascii="Times New Roman" w:hAnsi="Times New Roman" w:eastAsia="바탕"/>
                      <w:sz w:val="18"/>
                    </w:rPr>
                    <w:t>0.548</w:t>
                  </w:r>
                </w:p>
              </w:tc>
              <w:tc>
                <w:tcPr>
                  <w:tcW w:type="dxa" w:w="1943"/>
                </w:tcPr>
                <w:p>
                  <w:r>
                    <w:rPr>
                      <w:rFonts w:ascii="Times New Roman" w:hAnsi="Times New Roman" w:eastAsia="바탕"/>
                      <w:sz w:val="18"/>
                    </w:rPr>
                    <w:t>차이를 말할 수 없다</w:t>
                  </w:r>
                </w:p>
              </w:tc>
            </w:tr>
            <w:tr>
              <w:tc>
                <w:tcPr>
                  <w:tcW w:type="dxa" w:w="1943"/>
                </w:tcPr>
                <w:p>
                  <w:r>
                    <w:rPr>
                      <w:rFonts w:ascii="Times New Roman" w:hAnsi="Times New Roman" w:eastAsia="바탕"/>
                      <w:sz w:val="18"/>
                    </w:rPr>
                    <w:t>직군과 판단</w:t>
                  </w:r>
                </w:p>
              </w:tc>
              <w:tc>
                <w:tcPr>
                  <w:tcW w:type="dxa" w:w="1943"/>
                </w:tcPr>
                <w:p>
                  <w:r>
                    <w:rPr>
                      <w:rFonts w:ascii="Times New Roman" w:hAnsi="Times New Roman" w:eastAsia="바탕"/>
                      <w:sz w:val="18"/>
                    </w:rPr>
                    <w:t>약국 4/12, 간호 3/9 가 "가능"</w:t>
                  </w:r>
                </w:p>
              </w:tc>
              <w:tc>
                <w:tcPr>
                  <w:tcW w:type="dxa" w:w="1943"/>
                </w:tcPr>
                <w:p>
                  <w:r>
                    <w:rPr>
                      <w:rFonts w:ascii="Times New Roman" w:hAnsi="Times New Roman" w:eastAsia="바탕"/>
                      <w:sz w:val="18"/>
                    </w:rPr>
                    <w:t>Fisher</w:t>
                  </w:r>
                </w:p>
              </w:tc>
              <w:tc>
                <w:tcPr>
                  <w:tcW w:type="dxa" w:w="1943"/>
                </w:tcPr>
                <w:p>
                  <w:r>
                    <w:rPr>
                      <w:rFonts w:ascii="Times New Roman" w:hAnsi="Times New Roman" w:eastAsia="바탕"/>
                      <w:sz w:val="18"/>
                    </w:rPr>
                    <w:t>1.000</w:t>
                  </w:r>
                </w:p>
              </w:tc>
              <w:tc>
                <w:tcPr>
                  <w:tcW w:type="dxa" w:w="1943"/>
                </w:tcPr>
                <w:p>
                  <w:r>
                    <w:rPr>
                      <w:rFonts w:ascii="Times New Roman" w:hAnsi="Times New Roman" w:eastAsia="바탕"/>
                      <w:sz w:val="18"/>
                    </w:rPr>
                    <w:t>차이를 말할 수 없다</w:t>
                  </w:r>
                </w:p>
              </w:tc>
            </w:tr>
            <w:tr>
              <w:tc>
                <w:tcPr>
                  <w:tcW w:type="dxa" w:w="1943"/>
                </w:tcPr>
                <w:p>
                  <w:r>
                    <w:rPr>
                      <w:rFonts w:ascii="Times New Roman" w:hAnsi="Times New Roman" w:eastAsia="바탕"/>
                      <w:sz w:val="18"/>
                    </w:rPr>
                    <w:t>등급 A 와 B 의 응답률</w:t>
                  </w:r>
                </w:p>
              </w:tc>
              <w:tc>
                <w:tcPr>
                  <w:tcW w:type="dxa" w:w="1943"/>
                </w:tcPr>
                <w:p>
                  <w:r>
                    <w:rPr>
                      <w:rFonts w:ascii="Times New Roman" w:hAnsi="Times New Roman" w:eastAsia="바탕"/>
                      <w:sz w:val="18"/>
                    </w:rPr>
                    <w:t>0/41 대 39/1,062</w:t>
                  </w:r>
                </w:p>
              </w:tc>
              <w:tc>
                <w:tcPr>
                  <w:tcW w:type="dxa" w:w="1943"/>
                </w:tcPr>
                <w:p>
                  <w:r>
                    <w:rPr>
                      <w:rFonts w:ascii="Times New Roman" w:hAnsi="Times New Roman" w:eastAsia="바탕"/>
                      <w:sz w:val="18"/>
                    </w:rPr>
                    <w:t>Fisher</w:t>
                  </w:r>
                </w:p>
              </w:tc>
              <w:tc>
                <w:tcPr>
                  <w:tcW w:type="dxa" w:w="1943"/>
                </w:tcPr>
                <w:p>
                  <w:r>
                    <w:rPr>
                      <w:rFonts w:ascii="Times New Roman" w:hAnsi="Times New Roman" w:eastAsia="바탕"/>
                      <w:sz w:val="18"/>
                    </w:rPr>
                    <w:t>0.396</w:t>
                  </w:r>
                </w:p>
              </w:tc>
              <w:tc>
                <w:tcPr>
                  <w:tcW w:type="dxa" w:w="1943"/>
                </w:tcPr>
                <w:p>
                  <w:r>
                    <w:rPr>
                      <w:rFonts w:ascii="Times New Roman" w:hAnsi="Times New Roman" w:eastAsia="바탕"/>
                      <w:sz w:val="18"/>
                    </w:rPr>
                    <w:t>차이를 말할 수 없다</w:t>
                  </w:r>
                </w:p>
              </w:tc>
            </w:tr>
            <w:tr>
              <w:tc>
                <w:tcPr>
                  <w:tcW w:type="dxa" w:w="1943"/>
                </w:tcPr>
                <w:p>
                  <w:r>
                    <w:rPr>
                      <w:rFonts w:ascii="Times New Roman" w:hAnsi="Times New Roman" w:eastAsia="바탕"/>
                      <w:sz w:val="18"/>
                    </w:rPr>
                    <w:t>언어와 판단</w:t>
                  </w:r>
                </w:p>
              </w:tc>
              <w:tc>
                <w:tcPr>
                  <w:tcW w:type="dxa" w:w="1943"/>
                </w:tcPr>
                <w:p>
                  <w:r>
                    <w:rPr>
                      <w:rFonts w:ascii="Times New Roman" w:hAnsi="Times New Roman" w:eastAsia="바탕"/>
                      <w:sz w:val="18"/>
                    </w:rPr>
                    <w:t>한국어 0/11, 영어 7/14 가 "가능"</w:t>
                  </w:r>
                </w:p>
              </w:tc>
              <w:tc>
                <w:tcPr>
                  <w:tcW w:type="dxa" w:w="1943"/>
                </w:tcPr>
                <w:p>
                  <w:r>
                    <w:rPr>
                      <w:rFonts w:ascii="Times New Roman" w:hAnsi="Times New Roman" w:eastAsia="바탕"/>
                      <w:sz w:val="18"/>
                    </w:rPr>
                    <w:t>Fisher</w:t>
                  </w:r>
                </w:p>
              </w:tc>
              <w:tc>
                <w:tcPr>
                  <w:tcW w:type="dxa" w:w="1943"/>
                </w:tcPr>
                <w:p>
                  <w:r>
                    <w:rPr>
                      <w:rFonts w:ascii="Times New Roman" w:hAnsi="Times New Roman" w:eastAsia="바탕"/>
                      <w:b/>
                      <w:sz w:val="18"/>
                    </w:rPr>
                    <w:t>0.0078</w:t>
                  </w:r>
                </w:p>
              </w:tc>
              <w:tc>
                <w:tcPr>
                  <w:tcW w:type="dxa" w:w="1943"/>
                </w:tcPr>
                <w:p>
                  <w:r>
                    <w:rPr>
                      <w:rFonts w:ascii="Times New Roman" w:hAnsi="Times New Roman" w:eastAsia="바탕"/>
                      <w:sz w:val="18"/>
                    </w:rPr>
                    <w:t>보정 문턱을 넘는다</w:t>
                  </w:r>
                </w:p>
              </w:tc>
            </w:tr>
            <w:tr>
              <w:tc>
                <w:tcPr>
                  <w:tcW w:type="dxa" w:w="1943"/>
                </w:tcPr>
                <w:p>
                  <w:r>
                    <w:rPr>
                      <w:rFonts w:ascii="Times New Roman" w:hAnsi="Times New Roman" w:eastAsia="바탕"/>
                      <w:sz w:val="18"/>
                    </w:rPr>
                    <w:t>언어와 소요 시간</w:t>
                  </w:r>
                </w:p>
              </w:tc>
              <w:tc>
                <w:tcPr>
                  <w:tcW w:type="dxa" w:w="1943"/>
                </w:tcPr>
                <w:p>
                  <w:r>
                    <w:rPr>
                      <w:rFonts w:ascii="Times New Roman" w:hAnsi="Times New Roman" w:eastAsia="바탕"/>
                      <w:sz w:val="18"/>
                    </w:rPr>
                    <w:t>중앙값 7.1분 대 24.0분</w:t>
                  </w:r>
                </w:p>
              </w:tc>
              <w:tc>
                <w:tcPr>
                  <w:tcW w:type="dxa" w:w="1943"/>
                </w:tcPr>
                <w:p>
                  <w:r>
                    <w:rPr>
                      <w:rFonts w:ascii="Times New Roman" w:hAnsi="Times New Roman" w:eastAsia="바탕"/>
                      <w:sz w:val="18"/>
                    </w:rPr>
                    <w:t>Mann-Whitney</w:t>
                  </w:r>
                </w:p>
              </w:tc>
              <w:tc>
                <w:tcPr>
                  <w:tcW w:type="dxa" w:w="1943"/>
                </w:tcPr>
                <w:p>
                  <w:r>
                    <w:rPr>
                      <w:rFonts w:ascii="Times New Roman" w:hAnsi="Times New Roman" w:eastAsia="바탕"/>
                      <w:sz w:val="18"/>
                    </w:rPr>
                    <w:t>0.029</w:t>
                  </w:r>
                </w:p>
              </w:tc>
              <w:tc>
                <w:tcPr>
                  <w:tcW w:type="dxa" w:w="1943"/>
                </w:tcPr>
                <w:p>
                  <w:r>
                    <w:rPr>
                      <w:rFonts w:ascii="Times New Roman" w:hAnsi="Times New Roman" w:eastAsia="바탕"/>
                      <w:sz w:val="18"/>
                    </w:rPr>
                    <w:t>보정 후 문턱 미달</w:t>
                  </w:r>
                </w:p>
              </w:tc>
            </w:tr>
            <w:tr>
              <w:tc>
                <w:tcPr>
                  <w:tcW w:type="dxa" w:w="1943"/>
                </w:tcPr>
                <w:p>
                  <w:r>
                    <w:rPr>
                      <w:rFonts w:ascii="Times New Roman" w:hAnsi="Times New Roman" w:eastAsia="바탕"/>
                      <w:sz w:val="18"/>
                    </w:rPr>
                    <w:t>소요 시간과 자유 서술량</w:t>
                  </w:r>
                </w:p>
              </w:tc>
              <w:tc>
                <w:tcPr>
                  <w:tcW w:type="dxa" w:w="1943"/>
                </w:tcPr>
                <w:p>
                  <w:r>
                    <w:rPr>
                      <w:rFonts w:ascii="Times New Roman" w:hAnsi="Times New Roman" w:eastAsia="바탕"/>
                      <w:sz w:val="18"/>
                    </w:rPr>
                    <w:t>rho = 0.723</w:t>
                  </w:r>
                </w:p>
              </w:tc>
              <w:tc>
                <w:tcPr>
                  <w:tcW w:type="dxa" w:w="1943"/>
                </w:tcPr>
                <w:p>
                  <w:r>
                    <w:rPr>
                      <w:rFonts w:ascii="Times New Roman" w:hAnsi="Times New Roman" w:eastAsia="바탕"/>
                      <w:sz w:val="18"/>
                    </w:rPr>
                    <w:t>Spearman</w:t>
                  </w:r>
                </w:p>
              </w:tc>
              <w:tc>
                <w:tcPr>
                  <w:tcW w:type="dxa" w:w="1943"/>
                </w:tcPr>
                <w:p>
                  <w:r>
                    <w:rPr>
                      <w:rFonts w:ascii="Times New Roman" w:hAnsi="Times New Roman" w:eastAsia="바탕"/>
                      <w:sz w:val="18"/>
                    </w:rPr>
                    <w:t>&lt; 0.0001</w:t>
                  </w:r>
                </w:p>
              </w:tc>
              <w:tc>
                <w:tcPr>
                  <w:tcW w:type="dxa" w:w="1943"/>
                </w:tcPr>
                <w:p>
                  <w:r>
                    <w:rPr>
                      <w:rFonts w:ascii="Times New Roman" w:hAnsi="Times New Roman" w:eastAsia="바탕"/>
                      <w:sz w:val="18"/>
                    </w:rPr>
                    <w:t>유의</w:t>
                  </w:r>
                </w:p>
              </w:tc>
            </w:tr>
          </w:tbl>
          <w:p/>
          <w:p>
            <w:pPr>
              <w:spacing w:after="120"/>
            </w:pPr>
          </w:p>
          <w:p>
            <w:pPr>
              <w:spacing w:after="80" w:line="276" w:lineRule="auto"/>
              <w:jc w:val="both"/>
            </w:pPr>
            <w:r>
              <w:rPr>
                <w:rFonts w:ascii="Times New Roman" w:hAnsi="Times New Roman" w:eastAsia="바탕"/>
                <w:sz w:val="20"/>
              </w:rPr>
              <w:t>검정을 여섯 번 돌렸으므로 Bonferroni 보정 문턱은 0.0083 이다. 그 문턱을 넘는 것은 두 줄이다. 이 수를 앞 판에서 다섯으로 세어 문턱을 0.010 으로 적었다. 우리에게 유리한 쪽으로 틀린 것이므로 적어 둔다. 넷째 줄의 p 는 0.0078 이고 문턱은 0.0083 이니 결론은 바뀌지 않았으나 여유가 0.0005 다. 응답 하나가 더 들어오면 다시 뒤집힐 수 있는 폭이다. 앞 판에 그렇게 적어 둔 뒤 실제로 네 건이 더 들어왔다. 판단 문항은 자격이 있는 다섯 구획만 받는데 새 응답자 넷이 모두 그 밖의 구획이라 분모 25 가 그대로였고, p 도 0.0078 에서 움직이지 않았다. 예고한 위험이 이번에는 실현되지 않았다는 뜻이지 사라졌다는 뜻은 아니다. 마지막 줄은 오래 머문 사람이 더 길게 적었다는 것으로 내용에 관한 발견이 아니다. 넷째 줄은 다르다. 한국어로 답한 열한 명 가운데 "가능" 이라고 답한 사람이 하나도 없고 영어로 답한 열넷 중에서는 절반이 그렇게 답했다.</w:t>
            </w:r>
          </w:p>
          <w:p>
            <w:pPr>
              <w:spacing w:after="80" w:line="276" w:lineRule="auto"/>
              <w:jc w:val="both"/>
            </w:pPr>
            <w:r>
              <w:rPr>
                <w:rFonts w:ascii="Times New Roman" w:hAnsi="Times New Roman" w:eastAsia="바탕"/>
                <w:sz w:val="20"/>
              </w:rPr>
              <w:t xml:space="preserve">이 줄을 그대로 주장으로 삼지 않는 이유를 적는다. </w:t>
            </w:r>
            <w:r>
              <w:rPr>
                <w:rFonts w:ascii="Times New Roman" w:hAnsi="Times New Roman" w:eastAsia="바탕"/>
                <w:b/>
                <w:sz w:val="20"/>
              </w:rPr>
              <w:t>한 사람이 늘어서 문턱을 넘었다.</w:t>
            </w:r>
            <w:r>
              <w:rPr>
                <w:rFonts w:ascii="Times New Roman" w:hAnsi="Times New Roman" w:eastAsia="바탕"/>
                <w:sz w:val="20"/>
              </w:rPr>
              <w:t xml:space="preserve"> 응답 34건일 때 이 값은 0.019 로 보정 문턱에 못 미쳤고, 한국어로 답하며 "가능" 이 아닌 쪽을 고른 응답자 한 명이 더해지자 0.0078 이 되었다. 결론이 사람 하나로 뒤집히는 자리에서는 결론보다 그 사실이 더 정확한 정보다. 이 절은 앞 판까지 "집단 간 차이를 말할 수 있는 것은 없다" 고 적고 있었고, 그 문장을 지금 고치면서 이것을 함께 적는다.</w:t>
            </w:r>
          </w:p>
          <w:p>
            <w:pPr>
              <w:spacing w:after="80" w:line="276" w:lineRule="auto"/>
              <w:jc w:val="both"/>
            </w:pPr>
            <w:r>
              <w:rPr>
                <w:rFonts w:ascii="Times New Roman" w:hAnsi="Times New Roman" w:eastAsia="바탕"/>
                <w:sz w:val="20"/>
              </w:rPr>
              <w:t>두 번째 이유는 앞서 적은 것과 같다. 언어는 응답자의 국가·직군·화면과 얽혀 있다. 한국어 응답자 열여덟 명 가운데 열일곱 명이 한국만 적었고, 소요 시간 중앙값도 7.1분 대 24.0분으로 갈린다. 차이가 있다 해도 그것이 언어 때문인지, 응답에 들인 시간 때문인지, 아니면 한국에서 저문해 환자를 마주칠 일이 드물다는 §1.2 의 조건 때문인지 이 자료로는 가를 수 없다.</w:t>
            </w:r>
          </w:p>
          <w:p>
            <w:pPr>
              <w:spacing w:after="80" w:line="276" w:lineRule="auto"/>
              <w:jc w:val="both"/>
            </w:pPr>
            <w:r>
              <w:rPr>
                <w:rFonts w:ascii="Times New Roman" w:hAnsi="Times New Roman" w:eastAsia="바탕"/>
                <w:sz w:val="20"/>
              </w:rPr>
              <w:t>유의하지 않은 검정을 빼고 유의한 것만 싣는 것이 이 표본에서 할 수 있는 가장 나쁜 일이므로, 돌린 것을 모두 적었다. 문턱을 넘은 줄을 굵게 적은 것도 같은 이유다. 넘었다는 사실을 감추지 않고, 넘은 경위를 함께 둔다.</w:t>
            </w:r>
          </w:p>
          <w:p>
            <w:pPr>
              <w:spacing w:after="80" w:line="276" w:lineRule="auto"/>
              <w:jc w:val="both"/>
            </w:pPr>
            <w:r>
              <w:rPr>
                <w:rFonts w:ascii="Times New Roman" w:hAnsi="Times New Roman" w:eastAsia="바탕"/>
                <w:sz w:val="20"/>
              </w:rPr>
              <w:t>여섯째 줄만 따로 읽어 둘 만하다. 소요 시간과 자유 서술량의 순위상관이 0.723 이라는 것은 오래 머문 사람이 실제로 더 많이 적었다는 뜻이며, 응답의 성의를 재는 대리 지표로 쓸 수 있다. 소요 시간 중앙값은 9.3분, 사분위는 6.0분에서 40.5분이다. E. A. Draffan 은퇴 언어치료사·접근성 객원연구원은 도중에 방해를 받았으므로 자신의 소요 시간을 실제 소요로 읽지 말라고 따로 적어 두었다.</w:t>
            </w:r>
          </w:p>
          <w:p>
            <w:pPr>
              <w:spacing w:after="80" w:line="276" w:lineRule="auto"/>
              <w:jc w:val="both"/>
            </w:pPr>
            <w:r>
              <w:rPr>
                <w:rFonts w:ascii="Times New Roman" w:hAnsi="Times New Roman" w:eastAsia="바탕"/>
                <w:sz w:val="20"/>
              </w:rPr>
              <w:t>자유 서술은 39명 중 33명이 적었고 124건이다. 같은 지적이 몇 명에게서 독립적으로 나왔는지를 낱말로 훑어 세면 검증 부재 6명, 한 장의 요소 과다 5명, 시각장애인 6명, 금지 표시 4명, 기존 세트 참조 4명이다. 다만 이것은 우리가 고른 낱말로 센 것이므로 본문에는 사람이 직접 읽고 확인한 건수를 쓴다.</w:t>
            </w:r>
          </w:p>
          <w:p>
            <w:pPr>
              <w:spacing w:before="120" w:after="20"/>
            </w:pPr>
            <w:r>
              <w:rPr>
                <w:rFonts w:ascii="Times New Roman" w:hAnsi="Times New Roman" w:eastAsia="바탕"/>
                <w:b/>
                <w:sz w:val="21"/>
              </w:rPr>
              <w:t>5.7.6 여러 나라에서 같은 지적이 나온 것</w:t>
            </w:r>
          </w:p>
          <w:p>
            <w:pPr>
              <w:spacing w:after="80" w:line="276" w:lineRule="auto"/>
              <w:jc w:val="both"/>
            </w:pPr>
            <w:r>
              <w:rPr>
                <w:rFonts w:ascii="Times New Roman" w:hAnsi="Times New Roman" w:eastAsia="바탕"/>
                <w:sz w:val="20"/>
              </w:rPr>
              <w:t xml:space="preserve">가장 무거운 지적은 금지가 금지로 읽히지 않는다 는 것이었다. 임신 금기를 나타내는 형태소 </w:t>
            </w:r>
            <w:r>
              <w:rPr>
                <w:rFonts w:ascii="Consolas" w:hAnsi="Consolas" w:eastAsia="Consolas"/>
                <w:sz w:val="19"/>
              </w:rPr>
              <w:t>state_pregnant</w:t>
            </w:r>
            <w:r>
              <w:rPr>
                <w:rFonts w:ascii="Times New Roman" w:hAnsi="Times New Roman" w:eastAsia="바탕"/>
                <w:sz w:val="20"/>
              </w:rPr>
              <w:t xml:space="preserve"> 는 임신부 그림 하나이며 금지 표시가 없다. 처방전에 "임신 중 사용 금지" 라고 적혀 있고 음성도 그렇게 말하지만, 그림만 보는 사람에게는 반대로 읽힌다.</w:t>
            </w:r>
          </w:p>
          <w:p>
            <w:pPr>
              <w:spacing w:after="40" w:line="276" w:lineRule="auto"/>
              <w:ind w:left="403"/>
            </w:pPr>
            <w:r>
              <w:rPr>
                <w:rFonts w:ascii="Times New Roman" w:hAnsi="Times New Roman" w:eastAsia="바탕"/>
                <w:i/>
                <w:color w:val="606068"/>
                <w:sz w:val="19"/>
              </w:rPr>
              <w:t>"처방전은 임신 중 사용하지 말라고 적혀 있는데 픽토그램은 임신부를 보여주어 환자가 임신 중 사용해도 안전하다고 생각하게 만든다."</w:t>
            </w:r>
          </w:p>
          <w:p>
            <w:pPr>
              <w:spacing w:after="180" w:line="276" w:lineRule="auto"/>
              <w:ind w:left="403"/>
            </w:pPr>
            <w:r>
              <w:rPr>
                <w:rFonts w:ascii="Times New Roman" w:hAnsi="Times New Roman" w:eastAsia="바탕"/>
                <w:i w:val="0"/>
                <w:color w:val="606068"/>
                <w:sz w:val="19"/>
              </w:rPr>
              <w:t>(Atif Usman 교수, The Islamia University of Bahawalpur, 영어 원문을 옮김)</w:t>
            </w:r>
          </w:p>
          <w:p>
            <w:pPr>
              <w:spacing w:after="40" w:line="276" w:lineRule="auto"/>
              <w:ind w:left="403"/>
            </w:pPr>
            <w:r>
              <w:rPr>
                <w:rFonts w:ascii="Times New Roman" w:hAnsi="Times New Roman" w:eastAsia="바탕"/>
                <w:i/>
                <w:color w:val="606068"/>
                <w:sz w:val="19"/>
              </w:rPr>
              <w:t>"임신부 상징을 넣는 것만으로는 안전하지 않다는 뜻이 되지 않으니 X 표시를 넣어야 한다."</w:t>
            </w:r>
          </w:p>
          <w:p>
            <w:pPr>
              <w:spacing w:after="180" w:line="276" w:lineRule="auto"/>
              <w:ind w:left="403"/>
            </w:pPr>
            <w:r>
              <w:rPr>
                <w:rFonts w:ascii="Times New Roman" w:hAnsi="Times New Roman" w:eastAsia="바탕"/>
                <w:i w:val="0"/>
                <w:color w:val="606068"/>
                <w:sz w:val="19"/>
              </w:rPr>
              <w:t>(Sheron Sir Loon Goh 약학 전임강사, Department of Clinical Pharmacy and Pharmacy Practice, 영어 원문을 옮김)</w:t>
            </w:r>
          </w:p>
          <w:p>
            <w:pPr>
              <w:spacing w:after="80" w:line="276" w:lineRule="auto"/>
              <w:jc w:val="both"/>
            </w:pPr>
            <w:r>
              <w:rPr>
                <w:rFonts w:ascii="Times New Roman" w:hAnsi="Times New Roman" w:eastAsia="바탕"/>
                <w:sz w:val="20"/>
              </w:rPr>
              <w:t>우크라이나 All Ukrainian NGO Coalition 의 Raisa Kravchenko 부대표는 "위험 표시가 없어 임산부에게 권장되는 것으로 이해할 수 있다" 고 적었고, 김은경 국립공주대학교 교수는 "'이렇게 해야 한다' 와 '안 된다' 는 표시가 제대로 구분되지 않는다. 특히 안 된다를 강조해야 하지 않을까" 라고 짚었다. 서로 다른 네 나라에서 같은 말이 나왔다.</w:t>
            </w:r>
          </w:p>
          <w:p>
            <w:pPr>
              <w:spacing w:after="80" w:line="276" w:lineRule="auto"/>
              <w:jc w:val="both"/>
            </w:pPr>
            <w:r>
              <w:rPr>
                <w:rFonts w:ascii="Times New Roman" w:hAnsi="Times New Roman" w:eastAsia="바탕"/>
                <w:b/>
                <w:sz w:val="20"/>
              </w:rPr>
              <w:t>이것이 §1.8 에서 인용한 ANSI Z535.3 의 치명적 혼동에 해당한다.</w:t>
            </w:r>
            <w:r>
              <w:rPr>
                <w:rFonts w:ascii="Times New Roman" w:hAnsi="Times New Roman" w:eastAsia="바탕"/>
                <w:sz w:val="20"/>
              </w:rPr>
              <w:t xml:space="preserve"> 그리고 §2.2 에서 서술한 대로 엔진에는 </w:t>
            </w:r>
            <w:r>
              <w:rPr>
                <w:rFonts w:ascii="Consolas" w:hAnsi="Consolas" w:eastAsia="Consolas"/>
                <w:sz w:val="19"/>
              </w:rPr>
              <w:t>\no{}</w:t>
            </w:r>
            <w:r>
              <w:rPr>
                <w:rFonts w:ascii="Times New Roman" w:hAnsi="Times New Roman" w:eastAsia="바탕"/>
                <w:sz w:val="20"/>
              </w:rPr>
              <w:t xml:space="preserve"> 연산자가 이미 있어 금지 원과 사선을 그릴 수 있다. 같은 데모의 </w:t>
            </w:r>
            <w:r>
              <w:rPr>
                <w:rFonts w:ascii="Consolas" w:hAnsi="Consolas" w:eastAsia="Consolas"/>
                <w:sz w:val="19"/>
              </w:rPr>
              <w:t>\no{\contact_lens}</w:t>
            </w:r>
            <w:r>
              <w:rPr>
                <w:rFonts w:ascii="Times New Roman" w:hAnsi="Times New Roman" w:eastAsia="바탕"/>
                <w:sz w:val="20"/>
              </w:rPr>
              <w:t xml:space="preserve"> 는 사선이 그어져 나온다. 금기를 내보내는 코드가 그것을 쓰지 않고 있었을 뿐이다. 기능이 없어서 생긴 결함이 아니라 있는 기능을 부르지 않아서 생긴 결함이며, 이는 §5.1 에서 28회 중 0건이 통과했던 것과 같은 종류다.</w:t>
            </w:r>
          </w:p>
          <w:p>
            <w:pPr>
              <w:spacing w:after="80" w:line="276" w:lineRule="auto"/>
              <w:jc w:val="both"/>
            </w:pPr>
            <w:r>
              <w:rPr>
                <w:rFonts w:ascii="Times New Roman" w:hAnsi="Times New Roman" w:eastAsia="바탕"/>
                <w:sz w:val="20"/>
              </w:rPr>
              <w:t>같은 종류의 뒤집힘이 완주 형태소에서도 지적되었다.</w:t>
            </w:r>
          </w:p>
          <w:p>
            <w:pPr>
              <w:spacing w:after="40" w:line="276" w:lineRule="auto"/>
              <w:ind w:left="403"/>
            </w:pPr>
            <w:r>
              <w:rPr>
                <w:rFonts w:ascii="Times New Roman" w:hAnsi="Times New Roman" w:eastAsia="바탕"/>
                <w:i/>
                <w:color w:val="606068"/>
                <w:sz w:val="19"/>
              </w:rPr>
              <w:t>"검은 점이 끝까지 차 있지 않으므로 나에게는 완주하지 않아도 된다는 뜻으로 읽힌다."</w:t>
            </w:r>
          </w:p>
          <w:p>
            <w:pPr>
              <w:spacing w:after="180" w:line="276" w:lineRule="auto"/>
              <w:ind w:left="403"/>
            </w:pPr>
            <w:r>
              <w:rPr>
                <w:rFonts w:ascii="Times New Roman" w:hAnsi="Times New Roman" w:eastAsia="바탕"/>
                <w:i w:val="0"/>
                <w:color w:val="606068"/>
                <w:sz w:val="19"/>
              </w:rPr>
              <w:t>(Sheron Sir Loon Goh 약학 전임강사, Department of Clinical Pharmacy and Pharmacy Practice, 영어 원문을 옮김)</w:t>
            </w:r>
          </w:p>
          <w:p>
            <w:pPr>
              <w:spacing w:after="80" w:line="276" w:lineRule="auto"/>
              <w:jc w:val="both"/>
            </w:pPr>
            <w:r>
              <w:rPr>
                <w:rFonts w:ascii="Consolas" w:hAnsi="Consolas" w:eastAsia="Consolas"/>
                <w:sz w:val="19"/>
              </w:rPr>
              <w:t>finish_course</w:t>
            </w:r>
            <w:r>
              <w:rPr>
                <w:rFonts w:ascii="Times New Roman" w:hAnsi="Times New Roman" w:eastAsia="바탕"/>
                <w:sz w:val="20"/>
              </w:rPr>
              <w:t xml:space="preserve"> 는 §5.8 의 SDG 3.d 기여에서 이 앱이 겨냥한다고 적은 바로 그 형태소다. 그것이 정반대로 읽힌다는 지적이다.</w:t>
            </w:r>
          </w:p>
          <w:p>
            <w:pPr>
              <w:spacing w:after="80" w:line="276" w:lineRule="auto"/>
              <w:jc w:val="both"/>
            </w:pPr>
            <w:r>
              <w:rPr>
                <w:rFonts w:ascii="Times New Roman" w:hAnsi="Times New Roman" w:eastAsia="바탕"/>
                <w:sz w:val="20"/>
              </w:rPr>
              <w:t>한 장에 요소가 너무 많다 는 지적이 세 나라에서 나왔다. 최묘정 한국장애인개발원 연구원은 "점안액병 픽토그램 내에 작은 이미지로 추가 정보를 제시할 경우 정보가 중첩되어 가독성이 저하될 수 있으므로, 제형은 초반에 제시하고 세부 정보는 분리하라" 고 적었고, 한국공예디자인문화진흥원 이용한 선임은 두세 개로 나누어 설명하는 방법을 제안했다. §2.2 에서 머리 안쪽 슬롯에 수식어를 넣도록 설계한 SIGIL 의 구조가 여기서 걸린다.</w:t>
            </w:r>
          </w:p>
          <w:p>
            <w:pPr>
              <w:spacing w:after="80" w:line="276" w:lineRule="auto"/>
              <w:jc w:val="both"/>
            </w:pPr>
            <w:r>
              <w:rPr>
                <w:rFonts w:ascii="Times New Roman" w:hAnsi="Times New Roman" w:eastAsia="바탕"/>
                <w:sz w:val="20"/>
              </w:rPr>
              <w:t>대상 인구가 우리 전제와 다르다 는 지적이 다섯 건이다. 한국공예디자인문화진흥원 이용한 선임은 "글을 읽지 못하는 사람 가운데 가장 많은 수는 문맹이 아닌 시각장애인일 것이며, 시각장애인에게는 사진을 찍는 행위 자체가 장애 요소가 된다" 고 말했다. 인도네시아의 Niken Nur Widyakusuma 약사도 시각장애 환자를 훨씬 많이 본다고 답했고, 윤휘열 충남대학교 약학대학 교수는 한국에서는 주로 외국인 환자라고 답했다. §1.5 에서 "글을 읽을 수 있다 해도 그 글이 자기 언어라는 보장이 없다" 고 쓴 것과 같은 방향이며, 우리가 대상을 좁게 잡았다는 뜻이다.</w:t>
            </w:r>
          </w:p>
          <w:p>
            <w:pPr>
              <w:spacing w:after="80" w:line="276" w:lineRule="auto"/>
              <w:jc w:val="both"/>
            </w:pPr>
            <w:r>
              <w:rPr>
                <w:rFonts w:ascii="Times New Roman" w:hAnsi="Times New Roman" w:eastAsia="바탕"/>
                <w:sz w:val="20"/>
              </w:rPr>
              <w:t>이화여자대학교 약학대학 이한길 부교수는 여기서 한 칸 더 들어갔다. 셋을 갈라야 한다는 것이다.</w:t>
            </w:r>
          </w:p>
          <w:p>
            <w:pPr>
              <w:spacing w:after="40" w:line="276" w:lineRule="auto"/>
              <w:ind w:left="403"/>
            </w:pPr>
            <w:r>
              <w:rPr>
                <w:rFonts w:ascii="Times New Roman" w:hAnsi="Times New Roman" w:eastAsia="바탕"/>
                <w:i/>
                <w:color w:val="606068"/>
                <w:sz w:val="19"/>
              </w:rPr>
              <w:t>"명백한 시각장애가 있는 환자를 제외하고 글을 읽지 못하는 여부를 바로 알기 어려운 경우도 있음. 전맹이라 글을 보지 못하는 경우와 저시력자, 문해력이 부족한 경우는 구분되어야 함. 픽토그램은 문해력이 부족한 경우에 도움이 될 수 있다고 생각됨."</w:t>
            </w:r>
          </w:p>
          <w:p>
            <w:pPr>
              <w:spacing w:after="180" w:line="276" w:lineRule="auto"/>
              <w:ind w:left="403"/>
            </w:pPr>
            <w:r>
              <w:rPr>
                <w:rFonts w:ascii="Times New Roman" w:hAnsi="Times New Roman" w:eastAsia="바탕"/>
                <w:i w:val="0"/>
                <w:color w:val="606068"/>
                <w:sz w:val="19"/>
              </w:rPr>
              <w:t>(이한길 부교수, 이화여자대학교 약학대학)</w:t>
            </w:r>
          </w:p>
          <w:p>
            <w:pPr>
              <w:spacing w:after="80" w:line="276" w:lineRule="auto"/>
              <w:jc w:val="both"/>
            </w:pPr>
            <w:r>
              <w:rPr>
                <w:rFonts w:ascii="Times New Roman" w:hAnsi="Times New Roman" w:eastAsia="바탕"/>
                <w:sz w:val="20"/>
              </w:rPr>
              <w:t>앞의 다섯 응답이 "시각장애인이 더 많다" 고 말했다면 이 응답은 그 안을 다시 가른다. 전맹은 그림을 볼 수 없고, 저시력은 크기와 대비의 문제이며, 저문해는 글자의 문제다. 셋이 요구하는 것이 다르다. 그리고 픽토그램이 듣는 자리는 셋 가운데 마지막이라는 것이 이 응답의 판정이다. §1.5 에서 우리가 시각 손상 22억 명을 적으면서 "두 집단이 겹치는 정도를 이 자료로 알 수 없다" 고 남긴 자리에, 현장에서 그 셋이 실제로 어떻게 갈리는지가 붙는다.</w:t>
            </w:r>
          </w:p>
          <w:p>
            <w:pPr>
              <w:spacing w:after="80" w:line="276" w:lineRule="auto"/>
              <w:jc w:val="both"/>
            </w:pPr>
            <w:r>
              <w:rPr>
                <w:rFonts w:ascii="Times New Roman" w:hAnsi="Times New Roman" w:eastAsia="바탕"/>
                <w:sz w:val="20"/>
              </w:rPr>
              <w:t>같은 응답자가 우리가 몰랐던 제도적 자료를 지목했다. 의약품 점자 표시에 관한 국내외 가이드라인 비교 연구(약학회지)와 식약처의 「의약품(의약외품) 점자 및 음성·수어영상변환용 코드 표시 가이드라인」이다. 우리가 다루지 않기로 한 층에 이미 표준과 지침이 있다는 뜻이며, §5.9 에서 시각장애를 미검증 항목으로 남긴 것을 다시 보게 한다. 이 앱이 그 층을 다루게 된다면 새로 설계할 것이 아니라 이 지침을 따라야 한다.</w:t>
            </w:r>
          </w:p>
          <w:p>
            <w:pPr>
              <w:spacing w:before="120" w:after="20"/>
            </w:pPr>
            <w:r>
              <w:rPr>
                <w:rFonts w:ascii="Times New Roman" w:hAnsi="Times New Roman" w:eastAsia="바탕"/>
                <w:b/>
                <w:sz w:val="21"/>
              </w:rPr>
              <w:t>5.7.7 개별 지적</w:t>
            </w:r>
          </w:p>
          <w:p>
            <w:pPr>
              <w:spacing w:after="80" w:line="276" w:lineRule="auto"/>
              <w:jc w:val="both"/>
            </w:pPr>
            <w:r>
              <w:rPr>
                <w:rFonts w:ascii="Times New Roman" w:hAnsi="Times New Roman" w:eastAsia="바탕"/>
                <w:sz w:val="20"/>
              </w:rPr>
              <w:t>Pasteur Institute of Tunis 의 Foued Maaoui 연구원은 되말하기(teach-back)의 부재를 지적했다. 환자가 제대로 이해했는지 확인할 절차가 없으며 환자 안전 관점에서 이 피드백 고리의 부재는 중대한 위험이라는 것이다.</w:t>
            </w:r>
          </w:p>
          <w:p>
            <w:pPr>
              <w:spacing w:after="80" w:line="276" w:lineRule="auto"/>
              <w:jc w:val="both"/>
            </w:pPr>
            <w:r>
              <w:rPr>
                <w:rFonts w:ascii="Times New Roman" w:hAnsi="Times New Roman" w:eastAsia="바탕"/>
                <w:sz w:val="20"/>
              </w:rPr>
              <w:t xml:space="preserve">이 지적에는 근거가 있다. 되말하기를 다룬 20편을 종합한 체계적 문헌고찰에서 19편이 긍정적 결과를 보고했으며, 제2형 당뇨 환자에서 복약 순응도와 식이 개선이 유의하게 나타났다 (Talevski, J., Wong Shee, A., Rasmussen, B., Kemp, G. &amp; Beauchamp, A., "Teach-back: A systematic review of implementation and impacts," </w:t>
            </w:r>
            <w:r>
              <w:rPr>
                <w:rFonts w:ascii="Times New Roman" w:hAnsi="Times New Roman" w:eastAsia="바탕"/>
                <w:i/>
                <w:sz w:val="20"/>
              </w:rPr>
              <w:t>PLOS ONE</w:t>
            </w:r>
            <w:r>
              <w:rPr>
                <w:rFonts w:ascii="Times New Roman" w:hAnsi="Times New Roman" w:eastAsia="바탕"/>
                <w:sz w:val="20"/>
              </w:rPr>
              <w:t>, 15(4):e0231350, 2020). 나이지리아 Ahmadu Bello University 의 Samirah Abdu-Aguye 교수가 현재 실무에서 하고 있다고 답한 것이 바로 이 절차다. 이 지적을 받아 되짚기 단계를 만들었고 §3.8 에 서술했다. 말로 되받게 하는 대신 그림을 짚게 하는데, 그 대체가 같은 확인 효과를 내는지는 아직 사람에게 묻지 않았다. 같은 응답자는 검증 설계도 제시했다. 저문해자를 대상으로 하되 교육받은 자원자로 대체하지 말 것, 사전에 정의된 채점 기준과 눈가림 평가자를 둘 것, 픽토그램만·음성만·둘 다를 따로 시험할 것, 깨끗한 데모가 아닌 실제 처방전을 쓸 것. §5.10 의 평가 설계를 이에 맞추어 고쳤다.</w:t>
            </w:r>
          </w:p>
          <w:p>
            <w:pPr>
              <w:spacing w:after="80" w:line="276" w:lineRule="auto"/>
              <w:jc w:val="both"/>
            </w:pPr>
            <w:r>
              <w:rPr>
                <w:rFonts w:ascii="Times New Roman" w:hAnsi="Times New Roman" w:eastAsia="바탕"/>
                <w:sz w:val="20"/>
              </w:rPr>
              <w:t>Celia 교수(University of Pretoria)는 손으로 쓴 처방전에서는 동작하지 않을 것이라고 보았다. 조사 시점까지 우리는 인쇄된 표본으로만 시험했으므로 답할 수 없는 지적이었고, 조사 뒤에 세 번 재서 답했다.</w:t>
            </w:r>
          </w:p>
          <w:p>
            <w:pPr>
              <w:spacing w:after="80" w:line="276" w:lineRule="auto"/>
              <w:jc w:val="both"/>
            </w:pPr>
            <w:r>
              <w:rPr>
                <w:rFonts w:ascii="Times New Roman" w:hAnsi="Times New Roman" w:eastAsia="바탕"/>
                <w:sz w:val="20"/>
              </w:rPr>
              <w:t xml:space="preserve">먼저 실물 한 장을 넣었다. 라고스 Eye Foundation Hospital 의 공개(CC0) 손글씨 처방전 사진이다. 결과가 지적보다 나빴다. 동작하지 않은 것이 아니라 </w:t>
            </w:r>
            <w:r>
              <w:rPr>
                <w:rFonts w:ascii="Times New Roman" w:hAnsi="Times New Roman" w:eastAsia="바탕"/>
                <w:b/>
                <w:sz w:val="20"/>
              </w:rPr>
              <w:t>틀리게 동작했다.</w:t>
            </w:r>
            <w:r>
              <w:rPr>
                <w:rFonts w:ascii="Times New Roman" w:hAnsi="Times New Roman" w:eastAsia="바탕"/>
                <w:sz w:val="20"/>
              </w:rPr>
              <w:t xml:space="preserve"> 종이의 "8hrly"(8시간마다)를 "8mg" 으로 읽어 빈도가 용량이 되었고, 종이에 없는 복용 시각 셋이 붙었으며, 그 위에 초록 판정이 켜졌다. 못 읽는 것과 다르다. 못 읽으면 사용자가 사람에게 묻지만, 이렇게 읽으면 확신을 갖고 틀린다. 셋을 고쳤다. 빈도 약어(hrly·od·bd·tds·nocte 등)를 인식에 박았고, 종이에 없는 시각을 지어내지 않고 일정을 비우게 했으며, 손글씨로 판정되면 초록불이 켜지지 않고 화면이 사람에게 물으라고 말하면서 종이 서식(§4.4)이라는 다른 길을 함께 내민다. 읽은 내용은 지우지 않는다. 지우는 것은 확신이다.</w:t>
            </w:r>
          </w:p>
          <w:p>
            <w:pPr>
              <w:spacing w:after="80" w:line="276" w:lineRule="auto"/>
              <w:jc w:val="both"/>
            </w:pPr>
            <w:r>
              <w:rPr>
                <w:rFonts w:ascii="Times New Roman" w:hAnsi="Times New Roman" w:eastAsia="바탕"/>
                <w:sz w:val="20"/>
              </w:rPr>
              <w:t>고치다 하나가 더 나왔다. 주의 판정이 픽토그램에 사선을 긋고 있었다. 손글씨라서 주의가 붙자마자 녹내장 안약 그림에 금지 표시가 그어진 것인데, 읽기 어렵다는 이유로 약을 끊으라고 말한 셈이다. 이 앱이 막으려던 실패의 정확한 거울상이며, 사선은 회피에만 나가도록 고치고 시험으로 잠갔다.</w:t>
            </w:r>
          </w:p>
          <w:p>
            <w:pPr>
              <w:spacing w:after="80" w:line="276" w:lineRule="auto"/>
              <w:jc w:val="both"/>
            </w:pPr>
            <w:r>
              <w:rPr>
                <w:rFonts w:ascii="Times New Roman" w:hAnsi="Times New Roman" w:eastAsia="바탕"/>
                <w:sz w:val="20"/>
              </w:rPr>
              <w:t>한 장은 사례이지 측정이 아니므로 공개 자료로 다시 쟀다. 방글라데시 실제 처방전에서 잘라낸 손글씨 약 이름 5,578장(RxHandBD, Zenodo 18478741, MIT)의 시험셋에서 500장을 뽑았다. 방글라데시는 응답자 Aliya Naheed 수석연구원의 나라다. 500장 전부가 읽혔고 실패는 0건이다. 결과는 정확히 읽음 45.2%, 한두 글자 어긋남 28.2%, 전혀 다르게 읽음 26.6%다. 가운데가 더 위험하다. Escilex 가 Eslilex 로 읽히는 식인데, 한 글자 건너편에 실제로 존재하는 다른 약이 있을 수 있고 이 자료 안에도 Inderen 과 Indever 가 나란히 있다.</w:t>
            </w:r>
          </w:p>
          <w:p>
            <w:pPr>
              <w:spacing w:after="80" w:line="276" w:lineRule="auto"/>
              <w:jc w:val="both"/>
            </w:pPr>
            <w:r>
              <w:rPr>
                <w:rFonts w:ascii="Times New Roman" w:hAnsi="Times New Roman" w:eastAsia="바탕"/>
                <w:sz w:val="20"/>
              </w:rPr>
              <w:t>확신도로 거를 수 있는지도 쟀다. 못 거른다. 그런데 못 거르는 방식이 우리가 처음 생각한 것과 다르다.</w:t>
            </w:r>
          </w:p>
          <w:p>
            <w:pPr>
              <w:spacing w:after="80" w:line="276" w:lineRule="auto"/>
              <w:jc w:val="both"/>
            </w:pPr>
            <w:r>
              <w:rPr>
                <w:rFonts w:ascii="Times New Roman" w:hAnsi="Times New Roman" w:eastAsia="바탕"/>
                <w:sz w:val="20"/>
              </w:rPr>
              <w:t xml:space="preserve">문턱을 0.4 로 두면 45%가 남고 그중 71.6%가 정확하다. 0.5 에서 20.4%가 남고 83.3%로 꼭대기에 이른 뒤, </w:t>
            </w:r>
            <w:r>
              <w:rPr>
                <w:rFonts w:ascii="Times New Roman" w:hAnsi="Times New Roman" w:eastAsia="바탕"/>
                <w:b/>
                <w:sz w:val="20"/>
              </w:rPr>
              <w:t>문턱을 더 올리면 정확도가 오히려 떨어진다.</w:t>
            </w:r>
            <w:r>
              <w:rPr>
                <w:rFonts w:ascii="Times New Roman" w:hAnsi="Times New Roman" w:eastAsia="바탕"/>
                <w:sz w:val="20"/>
              </w:rPr>
              <w:t xml:space="preserve"> 0.6 에서 79.5%, 0.7 에서 76.9%, 0.8 에서 50.0%다. 남는 표본이 줄어 흔들리는 것을 감안해도 방향이 위로 가지 않는다.</w:t>
            </w:r>
          </w:p>
          <w:p>
            <w:pPr>
              <w:spacing w:after="80" w:line="276" w:lineRule="auto"/>
              <w:jc w:val="both"/>
            </w:pPr>
            <w:r>
              <w:rPr>
                <w:rFonts w:ascii="Times New Roman" w:hAnsi="Times New Roman" w:eastAsia="바탕"/>
                <w:sz w:val="20"/>
              </w:rPr>
              <w:t xml:space="preserve">이것이 200장을 쟀을 때와 결론이 달라진 자리다. 그때는 "정확도와 적용 범위를 함께 만족시키는 문턱이 없다" 였다. 500장에서는 더 강하게 말할 수 있다. </w:t>
            </w:r>
            <w:r>
              <w:rPr>
                <w:rFonts w:ascii="Times New Roman" w:hAnsi="Times New Roman" w:eastAsia="바탕"/>
                <w:b/>
                <w:sz w:val="20"/>
              </w:rPr>
              <w:t>높은 확신이 정확의 증거가 아니다.</w:t>
            </w:r>
            <w:r>
              <w:rPr>
                <w:rFonts w:ascii="Times New Roman" w:hAnsi="Times New Roman" w:eastAsia="바탕"/>
                <w:sz w:val="20"/>
              </w:rPr>
              <w:t xml:space="preserve"> 확신을 거름망으로 쓸 수 없다는 결론은 같지만, 못 쓰는 이유가 범위가 좁아서가 아니라 상관이 위로 이어지지 않기 때문이다.</w:t>
            </w:r>
          </w:p>
          <w:p>
            <w:pPr>
              <w:spacing w:before="160" w:after="60"/>
              <w:jc w:val="center"/>
            </w:pPr>
            <w:r>
              <w:drawing>
                <wp:inline xmlns:a="http://schemas.openxmlformats.org/drawingml/2006/main" xmlns:pic="http://schemas.openxmlformats.org/drawingml/2006/picture">
                  <wp:extent cx="5486400" cy="2377440"/>
                  <wp:docPr id="43" name="Picture 43"/>
                  <wp:cNvGraphicFramePr>
                    <a:graphicFrameLocks noChangeAspect="1"/>
                  </wp:cNvGraphicFramePr>
                  <a:graphic>
                    <a:graphicData uri="http://schemas.openxmlformats.org/drawingml/2006/picture">
                      <pic:pic>
                        <pic:nvPicPr>
                          <pic:cNvPr id="0" name="chart21_handwriting.png"/>
                          <pic:cNvPicPr/>
                        </pic:nvPicPr>
                        <pic:blipFill>
                          <a:blip r:embed="rId60"/>
                          <a:stretch>
                            <a:fillRect/>
                          </a:stretch>
                        </pic:blipFill>
                        <pic:spPr>
                          <a:xfrm>
                            <a:off x="0" y="0"/>
                            <a:ext cx="5486400" cy="237744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43]</w:t>
            </w:r>
            <w:r>
              <w:rPr>
                <w:rFonts w:ascii="Times New Roman" w:hAnsi="Times New Roman" w:eastAsia="바탕"/>
                <w:color w:val="606068"/>
                <w:sz w:val="18"/>
              </w:rPr>
              <w:t xml:space="preserve"> 손글씨 약 이름 500장의 성적과, 확신도로 걸러낼 수 없다는 것. 오른쪽 판이 설계 근거다. 남는 비율(회색)이 가파르게 떨어지는 동안 남은 것의 정확도(파랑)는 0.5 에서 꼭대기를 찍고 다시 내려간다. 문턱을 올릴수록 정확해지는 것이 아니므로 확신을 거름망으로 쓸 수 없다. 왼쪽의 붉은 칸이 이 측정에서 가장 무거운 발견이다. 전혀 다르게 읽힌 것은 틀린 줄 알 수 있지만 한두 글자 어긋난 것은 실제로 존재하는 다른 약일 수 있다.</w:t>
            </w:r>
          </w:p>
          <w:p>
            <w:pPr>
              <w:spacing w:after="80" w:line="276" w:lineRule="auto"/>
              <w:jc w:val="both"/>
            </w:pPr>
            <w:r>
              <w:rPr>
                <w:rFonts w:ascii="Times New Roman" w:hAnsi="Times New Roman" w:eastAsia="바탕"/>
                <w:sz w:val="20"/>
              </w:rPr>
              <w:t xml:space="preserve">낱말이 아니라 사용자가 실제로 찍는 것, 곧 처방전 전장으로도 쟀다. 약 이름 영역 개수가 주석된 방글라데시 처방전 200장(Mendeley k62rfd23kz, CC BY 4.0)을 전수로 모델이 아니라 앱의 </w:t>
            </w:r>
            <w:r>
              <w:rPr>
                <w:rFonts w:ascii="Consolas" w:hAnsi="Consolas" w:eastAsia="Consolas"/>
                <w:sz w:val="19"/>
              </w:rPr>
              <w:t>/api/analyze</w:t>
            </w:r>
            <w:r>
              <w:rPr>
                <w:rFonts w:ascii="Times New Roman" w:hAnsi="Times New Roman" w:eastAsia="바탕"/>
                <w:sz w:val="20"/>
              </w:rPr>
              <w:t xml:space="preserve"> 에 보냈다. 배포되는 프롬프트와 뒤처리를 그대로 지나야 잰 값이 앱의 값이 되기 때문이다. 정답은 글자가 아니라 개수다. 이 자료에는 약 이름 텍스트가 없는 대신 장마다 약이 몇 가지인지가 있는데, 개수가 중요한 이유가 있다. 다섯 가지 적힌 처방전에서 셋만 읽으면 두 가지가 조용히 사라지고, 사용자는 화면의 셋을 전부라고 믿는다.</w:t>
            </w:r>
          </w:p>
          <w:p>
            <w:pPr>
              <w:spacing w:after="80" w:line="276" w:lineRule="auto"/>
              <w:jc w:val="both"/>
            </w:pPr>
            <w:r>
              <w:rPr>
                <w:rFonts w:ascii="Times New Roman" w:hAnsi="Times New Roman" w:eastAsia="바탕"/>
                <w:sz w:val="20"/>
              </w:rPr>
              <w:t xml:space="preserve">이 측정이 결함 하나를 찾아냈다. 첫 측정에서 60장 중 11장이 통째로 실패했는데 무작위가 아니었다. 전부 약이 5~12가지 적힌 장이었고 다시 돌려도 같은 장이 실패했다. </w:t>
            </w:r>
            <w:r>
              <w:rPr>
                <w:rFonts w:ascii="Times New Roman" w:hAnsi="Times New Roman" w:eastAsia="바탕"/>
                <w:b/>
                <w:sz w:val="20"/>
              </w:rPr>
              <w:t>가장 필요한 사람이 못 쓰는 쪽으로 실패하고 있었다.</w:t>
            </w:r>
            <w:r>
              <w:rPr>
                <w:rFonts w:ascii="Times New Roman" w:hAnsi="Times New Roman" w:eastAsia="바탕"/>
                <w:sz w:val="20"/>
              </w:rPr>
              <w:t xml:space="preserve"> 약을 열 가지 먹는 사람이 이 앱을 가장 필요로 하고, 바로 그 사람의 처방전이 안 읽혔다. 무엇이 왜 그랬는지는 고친 코드의 주석이 담고 있어 그대로 옮긴다.</w:t>
            </w:r>
          </w:p>
          <w:p>
            <w:pPr>
              <w:spacing w:after="160"/>
            </w:pPr>
            <w:r>
              <w:rPr>
                <w:rFonts w:ascii="Consolas" w:hAnsi="Consolas" w:eastAsia="Consolas"/>
                <w:sz w:val="18"/>
              </w:rPr>
              <w:t xml:space="preserve">      /*</w:t>
              <w:br/>
              <w:t xml:space="preserve">        700 이었다. 그 자리에서 **약이 많은 처방전이 통째로 실패하고 있었다.**</w:t>
              <w:br/>
              <w:br/>
              <w:t xml:space="preserve">        방글라데시 처방전 전장 60장으로 재다가 드러났다. 11장이 실패했는데 무작위가</w:t>
              <w:br/>
              <w:t xml:space="preserve">        아니었다 — 전부 약이 5~12가지 적힌 장이었고, 매번 같은 장이었다. 답이 700</w:t>
              <w:br/>
              <w:t xml:space="preserve">        토큰에서 잘리고(`stop_reason: max_tokens`), 잘린 JSON 은 파싱에 실패하고,</w:t>
              <w:br/>
              <w:t xml:space="preserve">        실패는 위에서 잡혀 화면에는 "읽지 못했습니다" 로 나갔다.</w:t>
              <w:br/>
              <w:t xml:space="preserve">        입원 지시서 한 장의 실제 끝부분: `…urinary catheterization. 20.` — 문장</w:t>
              <w:br/>
              <w:t xml:space="preserve">        중간에서 끊겼다.</w:t>
              <w:br/>
              <w:br/>
              <w:t xml:space="preserve">        **가장 필요한 사람이 못 쓰는 쪽으로 실패하고 있었다.** 약을 열 가지 먹는</w:t>
              <w:br/>
              <w:t xml:space="preserve">        사람이 이 앱을 가장 필요로 하고, 그 사람의 처방전이 정확히 안 읽히는 장이다.</w:t>
              <w:br/>
              <w:br/>
              <w:t xml:space="preserve">        영양 응답은 700 이면 충분하지만 복약 지시는 약 수에 비례해 길어진다. 넉넉히</w:t>
              <w:br/>
              <w:t xml:space="preserve">        준다 — 짧은 답은 어차피 짧게 끝나므로(end_turn) 이 값이 비용을 늘리지 않는다.</w:t>
              <w:br/>
              <w:t xml:space="preserve">      */</w:t>
              <w:br/>
              <w:t xml:space="preserve">      max_tokens: 3000,</w:t>
            </w:r>
          </w:p>
          <w:p>
            <w:pPr>
              <w:spacing w:after="80" w:line="276" w:lineRule="auto"/>
              <w:jc w:val="both"/>
            </w:pPr>
            <w:r>
              <w:rPr>
                <w:rFonts w:ascii="Times New Roman" w:hAnsi="Times New Roman" w:eastAsia="바탕"/>
                <w:sz w:val="20"/>
              </w:rPr>
              <w:t>같은 측정에서 결함이 하나 더 나왔다. 부름이 잠깐 실패했을 때 앱이 "이 서버에는 사진 인식이 없습니다" 라고 말하고 있었다. 지나가는 일에 영구적인 말을 한 것이고, 그 말을 들은 사람은 다시 찍어 보지 않는다. 고칠 수 없는 일로 들리기 때문이다. 지금은 갈라 둔다. 잠깐 밀린 것(503)은 다시 눌러 보라고 말하고, 수단이 없는 것(501)만 없다고 말한다.</w:t>
            </w:r>
          </w:p>
          <w:p>
            <w:pPr>
              <w:spacing w:after="80" w:line="276" w:lineRule="auto"/>
              <w:jc w:val="both"/>
            </w:pPr>
            <w:r>
              <w:rPr>
                <w:rFonts w:ascii="Times New Roman" w:hAnsi="Times New Roman" w:eastAsia="바탕"/>
                <w:sz w:val="20"/>
              </w:rPr>
              <w:t xml:space="preserve">고치고 200장을 전수로 다시 쟀다. 처방전으로 알아본 비율이 95.5%에서 </w:t>
            </w:r>
            <w:r>
              <w:rPr>
                <w:rFonts w:ascii="Times New Roman" w:hAnsi="Times New Roman" w:eastAsia="바탕"/>
                <w:b/>
                <w:sz w:val="20"/>
              </w:rPr>
              <w:t>100%</w:t>
            </w:r>
            <w:r>
              <w:rPr>
                <w:rFonts w:ascii="Times New Roman" w:hAnsi="Times New Roman" w:eastAsia="바탕"/>
                <w:sz w:val="20"/>
              </w:rPr>
              <w:t xml:space="preserve">(200/200, 실패 0)로, 약 가짓수 재현율이 83.2%에서 </w:t>
            </w:r>
            <w:r>
              <w:rPr>
                <w:rFonts w:ascii="Times New Roman" w:hAnsi="Times New Roman" w:eastAsia="바탕"/>
                <w:b/>
                <w:sz w:val="20"/>
              </w:rPr>
              <w:t>86.9%</w:t>
            </w:r>
            <w:r>
              <w:rPr>
                <w:rFonts w:ascii="Times New Roman" w:hAnsi="Times New Roman" w:eastAsia="바탕"/>
                <w:sz w:val="20"/>
              </w:rPr>
              <w:t>(주석 1,086 중 944)로 올랐다. 사라진 4.5%가 곧 약이 가장 많은 처방전이며, 이 앱을 가장 필요로 하는 사람의 것이다.</w:t>
            </w:r>
          </w:p>
          <w:p>
            <w:pPr>
              <w:spacing w:after="80" w:line="276" w:lineRule="auto"/>
              <w:jc w:val="both"/>
            </w:pPr>
            <w:r>
              <w:rPr>
                <w:rFonts w:ascii="Times New Roman" w:hAnsi="Times New Roman" w:eastAsia="바탕"/>
                <w:sz w:val="20"/>
              </w:rPr>
              <w:t>손글씨로 표시한 비율은 94.5%다. 표시하지 않은 열한 장을 전부 열어 보니 컴퓨터로 출력한 처방전이고 손글씨가 한 글자도 없다. 이 자료가 손글씨와 인쇄의 혼합이라고 밝히고 있으므로 오탐이 아니라 정확한 판별이다. 일정이 붙은 열네 장도 전부 종이에 있는 방글라데시식 표기(</w:t>
            </w:r>
            <w:r>
              <w:rPr>
                <w:rFonts w:ascii="Consolas" w:hAnsi="Consolas" w:eastAsia="Consolas"/>
                <w:sz w:val="19"/>
              </w:rPr>
              <w:t>1+0+1</w:t>
            </w:r>
            <w:r>
              <w:rPr>
                <w:rFonts w:ascii="Times New Roman" w:hAnsi="Times New Roman" w:eastAsia="바탕"/>
                <w:sz w:val="20"/>
              </w:rPr>
              <w:t>)를 읽은 것이었다.</w:t>
            </w:r>
          </w:p>
          <w:p>
            <w:pPr>
              <w:spacing w:after="80" w:line="276" w:lineRule="auto"/>
              <w:jc w:val="both"/>
            </w:pPr>
            <w:r>
              <w:rPr>
                <w:rFonts w:ascii="Times New Roman" w:hAnsi="Times New Roman" w:eastAsia="바탕"/>
                <w:sz w:val="20"/>
              </w:rPr>
              <w:t xml:space="preserve">여기에 한계를 하나 더 적어야 한다. 이 측정은 </w:t>
            </w:r>
            <w:r>
              <w:rPr>
                <w:rFonts w:ascii="Consolas" w:hAnsi="Consolas" w:eastAsia="Consolas"/>
                <w:sz w:val="19"/>
              </w:rPr>
              <w:t>/api/analyze</w:t>
            </w:r>
            <w:r>
              <w:rPr>
                <w:rFonts w:ascii="Times New Roman" w:hAnsi="Times New Roman" w:eastAsia="바탕"/>
                <w:sz w:val="20"/>
              </w:rPr>
              <w:t xml:space="preserve"> 로 직접 보낸 것이므로 시각 모델 경로를 잰 것이지 앱의 기본 경로가 아니다. 실제 카메라는 기기에서 OCR 을 먼저 돌리고, 인쇄된 처방전은 모델을 아예 부르지 않는다(§3.3). 손글씨는 OCR 이 잡지 못해 이 경로로 떨어지므로 이 수치가 유효하지만, 이것을 "처방전 인식률" 로 뭉뚱그리면 정확히 그 지점에서 틀린다.</w:t>
            </w:r>
          </w:p>
          <w:p>
            <w:pPr>
              <w:spacing w:before="160" w:after="60"/>
              <w:jc w:val="center"/>
            </w:pPr>
            <w:r>
              <w:drawing>
                <wp:inline xmlns:a="http://schemas.openxmlformats.org/drawingml/2006/main" xmlns:pic="http://schemas.openxmlformats.org/drawingml/2006/picture">
                  <wp:extent cx="5486400" cy="2103120"/>
                  <wp:docPr id="44" name="Picture 44"/>
                  <wp:cNvGraphicFramePr>
                    <a:graphicFrameLocks noChangeAspect="1"/>
                  </wp:cNvGraphicFramePr>
                  <a:graphic>
                    <a:graphicData uri="http://schemas.openxmlformats.org/drawingml/2006/picture">
                      <pic:pic>
                        <pic:nvPicPr>
                          <pic:cNvPr id="0" name="chart22_pageeval.png"/>
                          <pic:cNvPicPr/>
                        </pic:nvPicPr>
                        <pic:blipFill>
                          <a:blip r:embed="rId61"/>
                          <a:stretch>
                            <a:fillRect/>
                          </a:stretch>
                        </pic:blipFill>
                        <pic:spPr>
                          <a:xfrm>
                            <a:off x="0" y="0"/>
                            <a:ext cx="5486400" cy="210312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44]</w:t>
            </w:r>
            <w:r>
              <w:rPr>
                <w:rFonts w:ascii="Times New Roman" w:hAnsi="Times New Roman" w:eastAsia="바탕"/>
                <w:color w:val="606068"/>
                <w:sz w:val="18"/>
              </w:rPr>
              <w:t xml:space="preserve"> 처방전 전장 200장을 고치기 전과 뒤에 잰 결과. 왼쪽 묶음의 차이가 답이 잘려 통째로 실패하던 장들이다. 두 값을 곱해 읽으면 안 된다는 단서를 함께 적는다. 재현율 86.9%는 가짓수이지 글자 정확도가 아니며, 글자 정확도는 그림 43 의 45.2%다. 다른 표본, 다른 과제다.</w:t>
            </w:r>
          </w:p>
          <w:p>
            <w:pPr>
              <w:spacing w:after="80" w:line="276" w:lineRule="auto"/>
              <w:jc w:val="both"/>
            </w:pPr>
            <w:r>
              <w:rPr>
                <w:rFonts w:ascii="Times New Roman" w:hAnsi="Times New Roman" w:eastAsia="바탕"/>
                <w:sz w:val="20"/>
              </w:rPr>
              <w:t>표본을 키우자 앞서 적었던 것 하나가 뒤집혔다. 200장에서는 확신 0.8 이상을 붙이고 틀린 것이 0건이었고, 우리는 그것을 근거로 이 모델이 못 읽는 것을 못 읽는다고 말한다고 적었다. 500장에서는 한 건이 나왔다. 엽산(Folzin)을 나프록센(Naprosyn)으로 확신 0.85 에 읽었다. 500장 중 한 건이므로 0.2%이고 작은 수이지만, 우리가 그 위에 쌓으려던 것이 "확신 높은 것은 통과시키자" 였다는 점에서 작은 수가 아니다. 표본을 키우지 않았으면 없는 안전 위에 설계를 올렸을 것이다.</w:t>
            </w:r>
          </w:p>
          <w:p>
            <w:pPr>
              <w:spacing w:after="80" w:line="276" w:lineRule="auto"/>
              <w:jc w:val="both"/>
            </w:pPr>
            <w:r>
              <w:rPr>
                <w:rFonts w:ascii="Times New Roman" w:hAnsi="Times New Roman" w:eastAsia="바탕"/>
                <w:sz w:val="20"/>
              </w:rPr>
              <w:t>정리하면 Celia 교수의 지적은 세 번의 측정으로 확인되었다. 이 앱은 손글씨를 읽지 못한다. 달라진 것은 둘이다. 이제 그 사실을 화면이 알고, 손글씨가 아닌 자리에서 앱이 어디까지 하는지를 수로 말할 수 있다.</w:t>
            </w:r>
          </w:p>
          <w:p>
            <w:pPr>
              <w:spacing w:after="80" w:line="276" w:lineRule="auto"/>
              <w:jc w:val="both"/>
            </w:pPr>
            <w:r>
              <w:rPr>
                <w:rFonts w:ascii="Times New Roman" w:hAnsi="Times New Roman" w:eastAsia="바탕"/>
                <w:sz w:val="20"/>
              </w:rPr>
              <w:t xml:space="preserve">Atif Usman 교수는 </w:t>
            </w:r>
            <w:r>
              <w:rPr>
                <w:rFonts w:ascii="Times New Roman" w:hAnsi="Times New Roman" w:eastAsia="바탕"/>
                <w:b/>
                <w:sz w:val="20"/>
              </w:rPr>
              <w:t>1회 용량과 하루 횟수가 구분되지 않는다</w:t>
            </w:r>
            <w:r>
              <w:rPr>
                <w:rFonts w:ascii="Times New Roman" w:hAnsi="Times New Roman" w:eastAsia="바탕"/>
                <w:sz w:val="20"/>
              </w:rPr>
              <w:t>고 지적했다. 아목시실린 사례에서 첫 그림은 하루 세 번을 나타내지만 한 번에 한 캡슐이라는 것을 나타내지 못하며, 그 뒤에 아침·정오·저녁 그림이 따로 오므로 혼동이 생긴다는 것이다. 이는 표 4 에서 전체 오류의 28.4% 를 차지한 용량 오류에 그대로 해당한다.</w:t>
            </w:r>
          </w:p>
          <w:p>
            <w:pPr>
              <w:spacing w:after="80" w:line="276" w:lineRule="auto"/>
              <w:jc w:val="both"/>
            </w:pPr>
            <w:r>
              <w:rPr>
                <w:rFonts w:ascii="Times New Roman" w:hAnsi="Times New Roman" w:eastAsia="바탕"/>
                <w:sz w:val="20"/>
              </w:rPr>
              <w:t xml:space="preserve">E. A. Draffan 은퇴 언어치료사·접근성 객원연구원(Global Symbols · University of Southampton)은 AAC 사용자가 시각 장애를 함께 갖는 경우가 많아 스캐닝 방식으로는 오디오 버튼에 닿기 어렵고, 사용자의 의사소통 보조기기 인터페이스가 이 앱과 다를 수 있으므로 </w:t>
            </w:r>
            <w:r>
              <w:rPr>
                <w:rFonts w:ascii="Times New Roman" w:hAnsi="Times New Roman" w:eastAsia="바탕"/>
                <w:b/>
                <w:sz w:val="20"/>
              </w:rPr>
              <w:t>WCAG 2.2 모바일 기준</w:t>
            </w:r>
            <w:r>
              <w:rPr>
                <w:rFonts w:ascii="Times New Roman" w:hAnsi="Times New Roman" w:eastAsia="바탕"/>
                <w:sz w:val="20"/>
              </w:rPr>
              <w:t>을 확인하라고 적었다. 아침·정오·저녁 아이콘이 작아 확대가 필요하다는 지적도 함께 있었다. 두 지적 모두 고쳤다. WCAG 2.2 를 훑은 결과와 고친 내용은 §3.7 에 있고, 아이콘 크기는 확대가 아니라 시각 형태소에 자기 칸을 주는 것으로 풀었다. 아래에 그 경위를 적는다.</w:t>
            </w:r>
          </w:p>
          <w:p>
            <w:pPr>
              <w:spacing w:after="80" w:line="276" w:lineRule="auto"/>
              <w:jc w:val="both"/>
            </w:pPr>
            <w:r>
              <w:rPr>
                <w:rFonts w:ascii="Times New Roman" w:hAnsi="Times New Roman" w:eastAsia="바탕"/>
                <w:sz w:val="20"/>
              </w:rPr>
              <w:t>Katarina Vučićević 교수(University of Belgrade)는 냉장 보관과 정오 형태소가 헷갈린다고 적고 최소 두 가지 색을 제안했다. 검정과 빨강은 경고에, 검정과 노랑은 낮에. §3.7 에서 색을 판정에만 쓰고 형태소는 흑백으로 둔 결정을 다시 보라는 말이다.</w:t>
            </w:r>
          </w:p>
          <w:p>
            <w:pPr>
              <w:spacing w:after="80" w:line="276" w:lineRule="auto"/>
              <w:jc w:val="both"/>
            </w:pPr>
            <w:r>
              <w:rPr>
                <w:rFonts w:ascii="Times New Roman" w:hAnsi="Times New Roman" w:eastAsia="바탕"/>
                <w:sz w:val="20"/>
              </w:rPr>
              <w:t>이교구 서울대학교 교수는 메일 회신으로 세 가지를 지적했다. 형태소 78종을 재조합해도 다양한 약과 복용법을 모두 포괄할 수 있겠느냐는 것, 음성과 함께 들으면 도움이 되지만 다소 직관적이지 않은 그림이 있다는 것, 그리고 부정적인 지시어가 있을 때 픽토그램에도 사선이나 X 표시가 함께 있어야 하는데 알코올과 임신부의 경우에는 없다는 것이다. 마지막 지적은 앞 절의 네 나라와 독립적으로 같은 결함을 찾은 것이다. 같은 응답자는 복약 시각에 푸시 알림을 붙이는 것과 다국어 확장을 위한 음성 합성 도구도 함께 제안했다.</w:t>
            </w:r>
          </w:p>
          <w:p>
            <w:pPr>
              <w:spacing w:after="80" w:line="276" w:lineRule="auto"/>
              <w:jc w:val="both"/>
            </w:pPr>
            <w:r>
              <w:rPr>
                <w:rFonts w:ascii="Times New Roman" w:hAnsi="Times New Roman" w:eastAsia="바탕"/>
                <w:sz w:val="20"/>
              </w:rPr>
              <w:t xml:space="preserve">방글라데시 icddr,b 의 Aliya Naheed 수석연구원은 다른 층을 지적했다. 이 앱이 건강 결과를 바꾸려면 환자가 처방받은 전체 기간의 약을 살 수 있어야 한다는 것이다. </w:t>
            </w:r>
            <w:r>
              <w:rPr>
                <w:rFonts w:ascii="Consolas" w:hAnsi="Consolas" w:eastAsia="Consolas"/>
                <w:sz w:val="19"/>
              </w:rPr>
              <w:t>finish_course</w:t>
            </w:r>
            <w:r>
              <w:rPr>
                <w:rFonts w:ascii="Times New Roman" w:hAnsi="Times New Roman" w:eastAsia="바탕"/>
                <w:sz w:val="20"/>
              </w:rPr>
              <w:t xml:space="preserve"> 형태소가 전달하려는 것이 완주인데, 약을 살 돈이 없으면 그림이 전달되어도 완주가 일어나지 않는다.</w:t>
            </w:r>
          </w:p>
          <w:p>
            <w:pPr>
              <w:spacing w:after="80" w:line="276" w:lineRule="auto"/>
              <w:jc w:val="both"/>
            </w:pPr>
            <w:r>
              <w:rPr>
                <w:rFonts w:ascii="Times New Roman" w:hAnsi="Times New Roman" w:eastAsia="바탕"/>
                <w:sz w:val="20"/>
              </w:rPr>
              <w:t>한국장애인개발원 박경서 대리는 글을 읽지 못하는 상황이 노인·어린이·시각장애인·저시력자 등 다양한 사정에서 온다고 적고, 같은 기관에서 글자의 가독성을 위한 서체 개발 프로젝트를 진행한 적이 있다고 덧붙였다.</w:t>
            </w:r>
          </w:p>
          <w:p>
            <w:pPr>
              <w:spacing w:after="80" w:line="276" w:lineRule="auto"/>
              <w:jc w:val="both"/>
            </w:pPr>
            <w:r>
              <w:rPr>
                <w:rFonts w:ascii="Times New Roman" w:hAnsi="Times New Roman" w:eastAsia="바탕"/>
                <w:sz w:val="20"/>
              </w:rPr>
              <w:t>인도네시아 Universitas Gadjah Mada 의 Niken Nur Widyakusuma 약사는 시각장애 환자를 위해 포장을 조금 찢어 두는 것처럼 손으로 만져서 알 수 있는 표시를 넣으라고 제안했다. 화면 밖의 해결책이며, 이 앱이 다루지 않는 층이다.</w:t>
            </w:r>
          </w:p>
          <w:p>
            <w:pPr>
              <w:spacing w:after="80" w:line="276" w:lineRule="auto"/>
              <w:jc w:val="both"/>
            </w:pPr>
            <w:r>
              <w:rPr>
                <w:rFonts w:ascii="Times New Roman" w:hAnsi="Times New Roman" w:eastAsia="바탕"/>
                <w:sz w:val="20"/>
              </w:rPr>
              <w:t>Atif Usman 교수와 윤휘열 교수는 기존 픽토그램 세트를 참조하라고 권했다. 전자는 USP 픽토그램을, 후자는 약학정보원의 health.kr 픽토그램을 지목했다. 이는 §1.9 에서 서술한 USP 라이선스의 조합 금지 조항과 맞물리는 문제이며, §2.6 의 차별점 주장이 직접 시험받는 자리다.</w:t>
            </w:r>
          </w:p>
          <w:p>
            <w:pPr>
              <w:spacing w:after="80" w:line="276" w:lineRule="auto"/>
              <w:jc w:val="both"/>
            </w:pPr>
            <w:r>
              <w:rPr>
                <w:rFonts w:ascii="Times New Roman" w:hAnsi="Times New Roman" w:eastAsia="바탕"/>
                <w:sz w:val="20"/>
              </w:rPr>
              <w:t>우리 표본 처방전에 임상적 오류가 있었다. Sheron Sir Loon Goh 전임강사가 아목시실린 캡슐은 보통 실온 25도에 보관하며 2~8도 냉장이 필요하지 않다고 지적했다. 우리가 만든 표본 처방전이 틀렸고, 그것을 1,103명에게 보여주었다. 냉장 형태소가 잘못 붙은 것이 아니라 처방전 자체가 틀렸으므로 엔진의 결함은 아니지만, 검증되지 않은 예시를 전문가에게 보낸 것은 우리 잘못이다.</w:t>
            </w:r>
          </w:p>
          <w:p>
            <w:pPr>
              <w:spacing w:after="80" w:line="276" w:lineRule="auto"/>
              <w:jc w:val="both"/>
            </w:pPr>
            <w:r>
              <w:rPr>
                <w:rFonts w:ascii="Times New Roman" w:hAnsi="Times New Roman" w:eastAsia="바탕"/>
                <w:sz w:val="20"/>
              </w:rPr>
              <w:t xml:space="preserve">이 지적을 받고 표본 넷을 처음부터 다시 대조했더니 아무도 지적하지 않은 것이 넷 더 나왔다. 같은 아목시실린 표본의 경고란에 "임신 중 사용 금지, 수유 시 주의, 금주" 가 적혀 있었는데 </w:t>
            </w:r>
            <w:r>
              <w:rPr>
                <w:rFonts w:ascii="Times New Roman" w:hAnsi="Times New Roman" w:eastAsia="바탕"/>
                <w:b/>
                <w:sz w:val="20"/>
              </w:rPr>
              <w:t>셋 다 틀렸다.</w:t>
            </w:r>
            <w:r>
              <w:rPr>
                <w:rFonts w:ascii="Times New Roman" w:hAnsi="Times New Roman" w:eastAsia="바탕"/>
                <w:sz w:val="20"/>
              </w:rPr>
              <w:t xml:space="preserve"> 아목시실린은 임신 중 널리 쓰이는 항생제이고(NHS 는 "It is safe to take amoxicillin during pregnancy" 라고 적는다), 모유로 넘어가는 양은 하루 0.1 mg/kg 수준이라 수유 중에도 허용되며(StatPearls, NBK482250), 알코올과 임상적으로 유의한 상호작용이 없다. 파라세타몰 표본의 "수유 시 주의" 도 같은 종류다. 파라세타몰은 수유 중 권장되는 진통제다. 점안액 표본의 "임신 중 사용 금지" 도 틀렸다. NHS 는 "Chloramphenicol eye treatments and ear drops can be used in pregnancy" 라고 적으며 눈 감염에서 임신 중 일차 선택으로 본다. 전신 흡수량이 극히 적기 때문이다.</w:t>
            </w:r>
          </w:p>
          <w:p>
            <w:pPr>
              <w:spacing w:after="80" w:line="276" w:lineRule="auto"/>
              <w:jc w:val="both"/>
            </w:pPr>
            <w:r>
              <w:rPr>
                <w:rFonts w:ascii="Times New Roman" w:hAnsi="Times New Roman" w:eastAsia="바탕"/>
                <w:sz w:val="20"/>
              </w:rPr>
              <w:t>네 오류의 성격이 같다. 표본을 만들 때 경고란을 그럴듯한 문구로 채웠고, 그럴듯한 것과 맞는 것은 다르다. 넷 가운데 셋이 임신 금기였는데, 임신 금기는 경고란에 넣기 가장 쉬운 문구다. 우리가 그것을 시연하고 싶었기 때문에 더 그랬다.</w:t>
            </w:r>
          </w:p>
          <w:p>
            <w:pPr>
              <w:spacing w:after="80" w:line="276" w:lineRule="auto"/>
              <w:jc w:val="both"/>
            </w:pPr>
            <w:r>
              <w:rPr>
                <w:rFonts w:ascii="Times New Roman" w:hAnsi="Times New Roman" w:eastAsia="바탕"/>
                <w:sz w:val="20"/>
              </w:rPr>
              <w:t>이것을 여기 적는 이유는 §5.7 의 가장 무거운 지적이 이 표본 위에 서 있기 때문이다. 네 나라에서 독립적으로 나온 "금지가 금지로 읽히지 않는다" 는 지적은 임신부 그림에 사선이 없다는 것이었고, 그 지적이 가리킨 엔진의 결함은 실재했으며 고쳤다. 다만 그 결함을 시연한 처방전이 애초에 아목시실린에 임신 금기를 붙인 잘못된 예시였다. 엔진에 대한 발견은 그대로 서지만, 그것을 보인 자리가 틀렸다는 것은 함께 적어야 한다.</w:t>
            </w:r>
          </w:p>
          <w:p>
            <w:pPr>
              <w:spacing w:after="80" w:line="276" w:lineRule="auto"/>
              <w:jc w:val="both"/>
            </w:pPr>
            <w:r>
              <w:rPr>
                <w:rFonts w:ascii="Times New Roman" w:hAnsi="Times New Roman" w:eastAsia="바탕"/>
                <w:sz w:val="20"/>
              </w:rPr>
              <w:t xml:space="preserve">표본을 고쳤다. 아목시실린의 경고는 페니실린 알레르기와 완주로 바꾸었고, 점안액은 렌즈 착용 금지와 병 공유 금지로 바꾸었다. 완주는 </w:t>
            </w:r>
            <w:r>
              <w:rPr>
                <w:rFonts w:ascii="Consolas" w:hAnsi="Consolas" w:eastAsia="Consolas"/>
                <w:sz w:val="19"/>
              </w:rPr>
              <w:t>finish_course</w:t>
            </w:r>
            <w:r>
              <w:rPr>
                <w:rFonts w:ascii="Times New Roman" w:hAnsi="Times New Roman" w:eastAsia="바탕"/>
                <w:sz w:val="20"/>
              </w:rPr>
              <w:t xml:space="preserve"> 형태소가 §5.8 의 SDG 3.d 에서 겨냥한다고 적은 바로 그것이며, 임신 금기를 시연할 자리는 NSAID 인 이부프로펜 표본으로 옮겼다. 임신 3분기 NSAID 금기는 실제 금기다.</w:t>
            </w:r>
          </w:p>
          <w:p>
            <w:pPr>
              <w:spacing w:after="80" w:line="276" w:lineRule="auto"/>
              <w:jc w:val="both"/>
            </w:pPr>
            <w:r>
              <w:rPr>
                <w:rFonts w:ascii="Times New Roman" w:hAnsi="Times New Roman" w:eastAsia="바탕"/>
                <w:sz w:val="20"/>
              </w:rPr>
              <w:t>이 세 건이 모두 우리가 만든 예시의 문제이지 엔진의 문제가 아니라는 점은 앞의 냉장 오류와 같다. 그리고 그것이 이 절이 §5.9 에 남긴 것과 같은 말을 한다. 이 문서의 어느 표본도 약사의 검토를 받지 않았다.</w:t>
            </w:r>
          </w:p>
          <w:p>
            <w:pPr>
              <w:spacing w:before="120" w:after="20"/>
            </w:pPr>
            <w:r>
              <w:rPr>
                <w:rFonts w:ascii="Times New Roman" w:hAnsi="Times New Roman" w:eastAsia="바탕"/>
                <w:b/>
                <w:sz w:val="21"/>
              </w:rPr>
              <w:t>5.7.8 접근 자체에 대한 반론</w:t>
            </w:r>
          </w:p>
          <w:p>
            <w:pPr>
              <w:spacing w:after="80" w:line="276" w:lineRule="auto"/>
              <w:jc w:val="both"/>
            </w:pPr>
            <w:r>
              <w:rPr>
                <w:rFonts w:ascii="Times New Roman" w:hAnsi="Times New Roman" w:eastAsia="바탕"/>
                <w:sz w:val="20"/>
              </w:rPr>
              <w:t>가장 날카로운 응답은 우리 제품이 필요한지를 물은 것이었다. GC메디아이 의사랑 서비스센터 팀장은 다섯 가지를 적었다. 국내 처방전에는 이미 바코드가 찍히므로 전체를 스캔하는 것은 비효율이라는 것, 바코드를 읽어 장애인에게 안내하는 앱이 이미 있다는 것, 복약지도는 약사와 의사의 법적 의무이며 관련 솔루션이 이미 많다는 것, 글을 읽지 못하는 사람을 대상으로 사업을 만들기에는 투자 대비 시장이 너무 작다는 것, 그리고 전자처방전이 준비되고 있으므로 전자화되면 무용지물이라는 것이다.</w:t>
            </w:r>
          </w:p>
          <w:p>
            <w:pPr>
              <w:spacing w:after="80" w:line="276" w:lineRule="auto"/>
              <w:jc w:val="both"/>
            </w:pPr>
            <w:r>
              <w:rPr>
                <w:rFonts w:ascii="Times New Roman" w:hAnsi="Times New Roman" w:eastAsia="바탕"/>
                <w:sz w:val="20"/>
              </w:rPr>
              <w:t>이 응답을 그대로 싣는 이유는 여기에 우리가 답해야 할 것이 있기 때문이다. 세 가지는 우리 설계와 어긋나지 않는다. 바코드는 국내 처방전에 있으나 §1.1 에서 다룬 나라들의 종이 처방전에는 없고, 전자처방전 역시 그 나라들에서 먼저 오지 않는다. 복약지도가 의무라는 것은 §1.4 에서 인용한 의사 밀도 격차와 함께 읽어야 하며, 의무가 있다는 것과 그 의무가 이행될 시간이 있다는 것은 다르다.</w:t>
            </w:r>
          </w:p>
          <w:p>
            <w:pPr>
              <w:spacing w:after="80" w:line="276" w:lineRule="auto"/>
              <w:jc w:val="both"/>
            </w:pPr>
            <w:r>
              <w:rPr>
                <w:rFonts w:ascii="Times New Roman" w:hAnsi="Times New Roman" w:eastAsia="바탕"/>
                <w:sz w:val="20"/>
              </w:rPr>
              <w:t>나머지 두 가지에는 답이 없다. 국내 시장이 작다는 것은 사실이며, 이미 있는 솔루션과 이 앱이 어떻게 다른지는 §2.6 의 표로 답하려 했으나 그 표는 우리가 비교 대상을 고른 결과다. 이 응답자는 우리가 고르지 않은 대상을 알고 있는 자리에 있다.</w:t>
            </w:r>
          </w:p>
          <w:p>
            <w:pPr>
              <w:spacing w:after="80" w:line="276" w:lineRule="auto"/>
              <w:jc w:val="both"/>
            </w:pPr>
            <w:r>
              <w:rPr>
                <w:rFonts w:ascii="Times New Roman" w:hAnsi="Times New Roman" w:eastAsia="바탕"/>
                <w:sz w:val="20"/>
              </w:rPr>
              <w:t>같은 방향의 지적이 산업 실무 구획에서도 나왔다. 보이스아이 박철현 팀장은 "아무리 좋은 제품이나 소프트웨어라도 고객사나 실제 사용 운영자 단계에서 인지도가 없다면 확산성이 없다" 고 적고, 상용화를 생각한다면 대한약사회 같은 곳에 제안하고 수용 가능 여부와 금액을 정해야 한다고 덧붙였다.</w:t>
            </w:r>
          </w:p>
          <w:p>
            <w:pPr>
              <w:spacing w:before="120" w:after="20"/>
            </w:pPr>
            <w:r>
              <w:rPr>
                <w:rFonts w:ascii="Times New Roman" w:hAnsi="Times New Roman" w:eastAsia="바탕"/>
                <w:b/>
                <w:sz w:val="21"/>
              </w:rPr>
              <w:t>5.7.9 우리 전제를 다시 보게 한 응답</w:t>
            </w:r>
          </w:p>
          <w:p>
            <w:pPr>
              <w:spacing w:after="80" w:line="276" w:lineRule="auto"/>
              <w:jc w:val="both"/>
            </w:pPr>
            <w:r>
              <w:rPr>
                <w:rFonts w:ascii="Times New Roman" w:hAnsi="Times New Roman" w:eastAsia="바탕"/>
                <w:sz w:val="20"/>
              </w:rPr>
              <w:t>동의대학교 서희정 교수의 지적이 이 조사에서 가장 근본적인 것이었다.</w:t>
            </w:r>
          </w:p>
          <w:p>
            <w:pPr>
              <w:spacing w:after="180" w:line="276" w:lineRule="auto"/>
              <w:ind w:left="403"/>
            </w:pPr>
            <w:r>
              <w:rPr>
                <w:rFonts w:ascii="Times New Roman" w:hAnsi="Times New Roman" w:eastAsia="바탕"/>
                <w:i/>
                <w:color w:val="606068"/>
                <w:sz w:val="19"/>
              </w:rPr>
              <w:t>"팩토그램이 직관적으로 정보를 줄 수 있는 좋은 소재이지만 비문해자에게는 이 또는 글자로 느껴질 수 있습니다. '까만것은 글자고 하얀 것은 종이'라는 말이 있듯이, 비문해자의 입장에서 인식될 수 있는 디자인과 색감 등을 고려해서 구현하면 좋을 것 같습니다. 음성으로 나오는 설명 또한 동일합니다."</w:t>
            </w:r>
          </w:p>
          <w:p>
            <w:pPr>
              <w:spacing w:after="80" w:line="276" w:lineRule="auto"/>
              <w:jc w:val="both"/>
            </w:pPr>
            <w:r>
              <w:rPr>
                <w:rFonts w:ascii="Times New Roman" w:hAnsi="Times New Roman" w:eastAsia="바탕"/>
                <w:sz w:val="20"/>
              </w:rPr>
              <w:t>우리는 §2.1 에서 문자를 없애면 장벽이 낮아진다고 전제했다. 이 응답은 그 전제를 뒤집는다. 글을 읽지 못하는 사람에게는 검은 형태가 종이 위에 놓여 있다는 것 자체가 이미 "글자" 이며, 그것이 그림인지 문자인지는 읽을 줄 아는 사람이 하는 구분일 수 있다는 것이다. §1.8 에서 인용한 픽토그램 이해도 연구들은 그림을 그림으로 인식한 뒤의 이해도를 쟀다. 그림을 그림으로 인식하는지는 재지 않았다.</w:t>
            </w:r>
          </w:p>
          <w:p>
            <w:pPr>
              <w:spacing w:after="80" w:line="276" w:lineRule="auto"/>
              <w:jc w:val="both"/>
            </w:pPr>
            <w:r>
              <w:rPr>
                <w:rFonts w:ascii="Times New Roman" w:hAnsi="Times New Roman" w:eastAsia="바탕"/>
                <w:sz w:val="20"/>
              </w:rPr>
              <w:t>다른 각도에서 같은 곳을 짚은 응답이 하나 더 있다. Semmelweis University 의 Barbara Báldy 응답자는 음성이 글 설명을 대신할 수 있느냐는 물음에 이렇게 답했다.</w:t>
            </w:r>
          </w:p>
          <w:p>
            <w:pPr>
              <w:spacing w:after="40" w:line="276" w:lineRule="auto"/>
              <w:ind w:left="403"/>
            </w:pPr>
            <w:r>
              <w:rPr>
                <w:rFonts w:ascii="Times New Roman" w:hAnsi="Times New Roman" w:eastAsia="바탕"/>
                <w:i/>
                <w:color w:val="606068"/>
                <w:sz w:val="19"/>
              </w:rPr>
              <w:t>"If a patient can't read the original text (not able to or lost their eyesight), the text format is not necessary. BUT patient safety protocols suggest to use verbal, visual and text instructions."</w:t>
            </w:r>
          </w:p>
          <w:p>
            <w:pPr>
              <w:spacing w:after="180" w:line="276" w:lineRule="auto"/>
              <w:ind w:left="403"/>
            </w:pPr>
            <w:r>
              <w:rPr>
                <w:rFonts w:ascii="Times New Roman" w:hAnsi="Times New Roman" w:eastAsia="바탕"/>
                <w:i w:val="0"/>
                <w:color w:val="606068"/>
                <w:sz w:val="19"/>
              </w:rPr>
              <w:t>(Barbara Báldy, Semmelweis University)</w:t>
            </w:r>
          </w:p>
          <w:p>
            <w:pPr>
              <w:spacing w:after="80" w:line="276" w:lineRule="auto"/>
              <w:jc w:val="both"/>
            </w:pPr>
            <w:r>
              <w:rPr>
                <w:rFonts w:ascii="Times New Roman" w:hAnsi="Times New Roman" w:eastAsia="바탕"/>
                <w:sz w:val="20"/>
              </w:rPr>
              <w:t>앞의 절반은 우리와 같고 뒤의 절반은 다르다. 읽지 못하는 사람에게 글이 필요 없다는 것까지는 이 앱의 전제와 같지만, 환자안전 규약이 말과 그림과 글 셋을 함께 쓰라고 한다는 것이다. 우리는 글을 뺐다. §2.1 이 그것을 장벽을 없애는 일로 적었는데, 이 응답은 같은 결정을 규약에서 벗어나는 일로 읽는다.</w:t>
            </w:r>
          </w:p>
          <w:p>
            <w:pPr>
              <w:spacing w:after="80" w:line="276" w:lineRule="auto"/>
              <w:jc w:val="both"/>
            </w:pPr>
            <w:r>
              <w:rPr>
                <w:rFonts w:ascii="Times New Roman" w:hAnsi="Times New Roman" w:eastAsia="바탕"/>
                <w:sz w:val="20"/>
              </w:rPr>
              <w:t>두 읽기가 함께 참일 수 있다. 글이 남아 있으면 읽을 수 있는 보호자나 약사가 확인할 수 있고, 그것이 규약이 셋을 요구하는 이유일 것이다. 이 앱은 그 확인 경로를 §3.8 의 되짚기와 §4.4 의 제공자 화면으로 옮겼으나, 옮긴 것이 규약을 만족하는지는 우리가 판단할 자리가 아니다. §5.10 의 현지 평가에 임상 규약을 아는 사람을 넣어야 할 이유가 여기에 있다.</w:t>
            </w:r>
          </w:p>
          <w:p>
            <w:pPr>
              <w:spacing w:after="80" w:line="276" w:lineRule="auto"/>
              <w:jc w:val="both"/>
            </w:pPr>
            <w:r>
              <w:rPr>
                <w:rFonts w:ascii="Times New Roman" w:hAnsi="Times New Roman" w:eastAsia="바탕"/>
                <w:sz w:val="20"/>
              </w:rPr>
              <w:t>국립공주대학교 김은경 교수의 지적도 같은 쪽을 향한다.</w:t>
            </w:r>
          </w:p>
          <w:p>
            <w:pPr>
              <w:spacing w:after="180" w:line="276" w:lineRule="auto"/>
              <w:ind w:left="403"/>
            </w:pPr>
            <w:r>
              <w:rPr>
                <w:rFonts w:ascii="Times New Roman" w:hAnsi="Times New Roman" w:eastAsia="바탕"/>
                <w:i/>
                <w:color w:val="606068"/>
                <w:sz w:val="19"/>
              </w:rPr>
              <w:t>"40대인 제가 보기에도 이미지가 설명하는 바를 한 번에 파악하기는 어려웠습니다. 이런 이미지와 친숙하지 않은 고령자들은 더 어려울 것이라고 예상합니다."</w:t>
            </w:r>
          </w:p>
          <w:p>
            <w:pPr>
              <w:spacing w:after="80" w:line="276" w:lineRule="auto"/>
              <w:jc w:val="both"/>
            </w:pPr>
            <w:r>
              <w:rPr>
                <w:rFonts w:ascii="Times New Roman" w:hAnsi="Times New Roman" w:eastAsia="바탕"/>
                <w:sz w:val="20"/>
              </w:rPr>
              <w:t>숭실대학교 이경화 교수는 대상자의 수준이 단순히 문해 문제인지 나이와 정보이해 수준까지 포함된 것인지에 따라 그림에 대한 완전한 이해 여부가 달라지며, 안약 수준이 아니라 전문성이 더 필요한 병에 대한 처방이라면 더 고려해야 한다고 적었다.</w:t>
            </w:r>
          </w:p>
          <w:p>
            <w:pPr>
              <w:spacing w:after="80" w:line="276" w:lineRule="auto"/>
              <w:jc w:val="both"/>
            </w:pPr>
            <w:r>
              <w:rPr>
                <w:rFonts w:ascii="Times New Roman" w:hAnsi="Times New Roman" w:eastAsia="바탕"/>
                <w:sz w:val="20"/>
              </w:rPr>
              <w:t>협성대학교 박남수 교수는 디지털 문해력을 지목했다. 글을 읽지 못하는 사람이 모바일 기기를 어느 정도 다루는지를 먼저 검토해야 하며, 실제로 앱에 "본인에게 해당하는 것을 몇 개 고르세요" 라는 지시문이 있는데 그 지시문을 읽지 못하면 그 화면부터 막힌다는 것이다. 이는 §3.2 의 프로필 설정 화면에 대한 직접적인 지적이다.</w:t>
            </w:r>
          </w:p>
          <w:p>
            <w:pPr>
              <w:spacing w:before="120" w:after="20"/>
            </w:pPr>
            <w:r>
              <w:rPr>
                <w:rFonts w:ascii="Times New Roman" w:hAnsi="Times New Roman" w:eastAsia="바탕"/>
                <w:b/>
                <w:sz w:val="21"/>
              </w:rPr>
              <w:t>5.7.10 우리 설계가 만들 수 있는 새로운 위험</w:t>
            </w:r>
          </w:p>
          <w:p>
            <w:pPr>
              <w:spacing w:after="80" w:line="276" w:lineRule="auto"/>
              <w:jc w:val="both"/>
            </w:pPr>
            <w:r>
              <w:rPr>
                <w:rFonts w:ascii="Times New Roman" w:hAnsi="Times New Roman" w:eastAsia="바탕"/>
                <w:sz w:val="20"/>
              </w:rPr>
              <w:t>충남대학교 이소영 교수·약사는 이 앱이 없던 위험을 만들 수 있다고 짚었다.</w:t>
            </w:r>
          </w:p>
          <w:p>
            <w:pPr>
              <w:spacing w:after="180" w:line="276" w:lineRule="auto"/>
              <w:ind w:left="403"/>
            </w:pPr>
            <w:r>
              <w:rPr>
                <w:rFonts w:ascii="Times New Roman" w:hAnsi="Times New Roman" w:eastAsia="바탕"/>
                <w:i/>
                <w:color w:val="606068"/>
                <w:sz w:val="19"/>
              </w:rPr>
              <w:t>"잘못된 정보로 환자가 임의로 투약을 중단하거나 하는 상황을 예방하는게 필요해보임. 예를들어 이 약물이 임산부에게 risk가 있는 약이어도, 환자의 종합적 상태를 고려해 처방되는 경우도 있는데, 다른 의료진의 중재 없이 환자 혼자 확인하게 되는 경우, 임의로 약물 치료를 받지 않는 상황이 생길 수 있을 것 같음."</w:t>
            </w:r>
          </w:p>
          <w:p>
            <w:pPr>
              <w:spacing w:after="80" w:line="276" w:lineRule="auto"/>
              <w:jc w:val="both"/>
            </w:pPr>
            <w:r>
              <w:rPr>
                <w:rFonts w:ascii="Times New Roman" w:hAnsi="Times New Roman" w:eastAsia="바탕"/>
                <w:sz w:val="20"/>
              </w:rPr>
              <w:t>§2.4 에서 우리는 사용자의 조건에 따라 금기를 표시하도록 설계했다. 그런데 임상에서는 위험을 알고도 처방하는 경우가 있으며, 그때 앱이 금기를 표시하면 처방을 무효로 만드는 셈이 된다. 세르비아 University of Belgrade 의 Katarina Vučićević 교수가 "약국의 정보와 앱의 정보가 어긋나지 않도록 약사를 거쳐야 한다" 고 적은 것, 그리고 약국 구획 12명 중 9명이 매번 약사가 검토해야 한다고 답한 것이 모두 같은 우려로 읽힌다.</w:t>
            </w:r>
          </w:p>
          <w:p>
            <w:pPr>
              <w:spacing w:after="80" w:line="276" w:lineRule="auto"/>
              <w:jc w:val="both"/>
            </w:pPr>
            <w:r>
              <w:rPr>
                <w:rFonts w:ascii="Times New Roman" w:hAnsi="Times New Roman" w:eastAsia="바탕"/>
                <w:sz w:val="20"/>
              </w:rPr>
              <w:t>이 지적은 §2.6 에서 우리가 내세운 "판정을 개인의 요구량에서 유도한다" 는 차별점과 정면으로 맞닿는다. 개인화된 판정이 개인화된 처방을 이길 수 없다는 것이다.</w:t>
            </w:r>
          </w:p>
          <w:p>
            <w:pPr>
              <w:spacing w:after="80" w:line="276" w:lineRule="auto"/>
              <w:jc w:val="both"/>
            </w:pPr>
            <w:r>
              <w:rPr>
                <w:rFonts w:ascii="Times New Roman" w:hAnsi="Times New Roman" w:eastAsia="바탕"/>
                <w:sz w:val="20"/>
              </w:rPr>
              <w:t>같은 방향에서 순서를 지적한 응답도 있다. 이한길 부교수는 앱이 약국 업무 흐름에 들어갈 수 있겠느냐는 물음에 판단을 유보하면서 이유를 적었다.</w:t>
            </w:r>
          </w:p>
          <w:p>
            <w:pPr>
              <w:spacing w:after="40" w:line="276" w:lineRule="auto"/>
              <w:ind w:left="403"/>
            </w:pPr>
            <w:r>
              <w:rPr>
                <w:rFonts w:ascii="Times New Roman" w:hAnsi="Times New Roman" w:eastAsia="바탕"/>
                <w:i/>
                <w:color w:val="606068"/>
                <w:sz w:val="19"/>
              </w:rPr>
              <w:t>"앱의 편리성 보다 앱의 정확성이 먼저 담보되어야 현실에서 활용할 수 있으며, 약사의 보조적 도구로서 활용되어야 할 것으로 생각함."</w:t>
            </w:r>
          </w:p>
          <w:p>
            <w:pPr>
              <w:spacing w:after="180" w:line="276" w:lineRule="auto"/>
              <w:ind w:left="403"/>
            </w:pPr>
            <w:r>
              <w:rPr>
                <w:rFonts w:ascii="Times New Roman" w:hAnsi="Times New Roman" w:eastAsia="바탕"/>
                <w:i w:val="0"/>
                <w:color w:val="606068"/>
                <w:sz w:val="19"/>
              </w:rPr>
              <w:t>(이한길 부교수, 이화여자대학교 약학대학)</w:t>
            </w:r>
          </w:p>
          <w:p>
            <w:pPr>
              <w:spacing w:after="80" w:line="276" w:lineRule="auto"/>
              <w:jc w:val="both"/>
            </w:pPr>
            <w:r>
              <w:rPr>
                <w:rFonts w:ascii="Times New Roman" w:hAnsi="Times New Roman" w:eastAsia="바탕"/>
                <w:sz w:val="20"/>
              </w:rPr>
              <w:t>이 문서가 §5.1 부터 §5.6 까지 재어 온 것이 대체로 도달률과 동작이지 정확성이 아니라는 점에서 이 지적은 아프다. 우리가 재지 않은 것을 이 응답자는 먼저 재라고 말한다. 그리고 §5.9 의 첫째 항목, 곧 사람을 대상으로 한 이해도 시험이 없다는 것이 바로 그 자리다.</w:t>
            </w:r>
          </w:p>
          <w:p>
            <w:pPr>
              <w:spacing w:after="80" w:line="276" w:lineRule="auto"/>
              <w:jc w:val="both"/>
            </w:pPr>
            <w:r>
              <w:rPr>
                <w:rFonts w:ascii="Times New Roman" w:hAnsi="Times New Roman" w:eastAsia="바탕"/>
                <w:sz w:val="20"/>
              </w:rPr>
              <w:t>같은 응답자가 그림과 음성만으로 전달하면 안 되는 것에 대해서도 한 줄을 남겼다. 보기에서 하나만 고르게 되어 있어 병용금기를 골랐으나 부작용과 용량 조절도 같은 자리라는 것이다. 문항 설계의 한계를 응답자가 대신 메운 셈이며, 이 절이 선택형 결과를 자유 서술과 함께 읽어야 하는 이유다.</w:t>
            </w:r>
          </w:p>
          <w:p>
            <w:pPr>
              <w:spacing w:before="120" w:after="20"/>
            </w:pPr>
            <w:r>
              <w:rPr>
                <w:rFonts w:ascii="Times New Roman" w:hAnsi="Times New Roman" w:eastAsia="바탕"/>
                <w:b/>
                <w:sz w:val="21"/>
              </w:rPr>
              <w:t>5.7.11 평가 설계에 관한 조언</w:t>
            </w:r>
          </w:p>
          <w:p>
            <w:pPr>
              <w:spacing w:after="80" w:line="276" w:lineRule="auto"/>
              <w:jc w:val="both"/>
            </w:pPr>
            <w:r>
              <w:rPr>
                <w:rFonts w:ascii="Times New Roman" w:hAnsi="Times New Roman" w:eastAsia="바탕"/>
                <w:sz w:val="20"/>
              </w:rPr>
              <w:t>§5.10 의 현지 평가 설계를 응답에 맞추어 고쳤다. 조언은 네 곳에서 왔다.</w:t>
            </w:r>
          </w:p>
          <w:p>
            <w:pPr>
              <w:spacing w:after="80" w:line="276" w:lineRule="auto"/>
              <w:jc w:val="both"/>
            </w:pPr>
            <w:r>
              <w:rPr>
                <w:rFonts w:ascii="Times New Roman" w:hAnsi="Times New Roman" w:eastAsia="바탕"/>
                <w:sz w:val="20"/>
              </w:rPr>
              <w:t>Pasteur Institute of Tunis 의 Foued Maaoui 연구원은 저문해자를 대상으로 하되 교육받은 자원자로 대체하지 말 것, 사전에 정의된 채점 기준과 눈가림 평가자를 둘 것, 픽토그램만·음성만·둘 다를 따로 시험할 것, 깨끗한 데모가 아닌 실제 처방전을 쓸 것, 음성 언어가 참가자의 언어와 맞을 것을 요구했다.</w:t>
            </w:r>
          </w:p>
          <w:p>
            <w:pPr>
              <w:spacing w:after="80" w:line="276" w:lineRule="auto"/>
              <w:jc w:val="both"/>
            </w:pPr>
            <w:r>
              <w:rPr>
                <w:rFonts w:ascii="Times New Roman" w:hAnsi="Times New Roman" w:eastAsia="바탕"/>
                <w:sz w:val="20"/>
              </w:rPr>
              <w:t xml:space="preserve">한국장애인개발원 최묘정 연구원은 Nielsen, J. &amp; Landauer, T. K., "A mathematical model of the finding of usability problems," </w:t>
            </w:r>
            <w:r>
              <w:rPr>
                <w:rFonts w:ascii="Times New Roman" w:hAnsi="Times New Roman" w:eastAsia="바탕"/>
                <w:i/>
                <w:sz w:val="20"/>
              </w:rPr>
              <w:t>Proc. INTERCHI '93</w:t>
            </w:r>
            <w:r>
              <w:rPr>
                <w:rFonts w:ascii="Times New Roman" w:hAnsi="Times New Roman" w:eastAsia="바탕"/>
                <w:sz w:val="20"/>
              </w:rPr>
              <w:t>, 206–213, 1993 을 들어 15명 내외의 소규모 표본으로도 사용성 평가의 타당성을 확보할 수 있으며, 소규모 표본은 오히려 사용자 행동과 반응을 세부적으로 파악할 수 있으므로 설문 응답과 함께 행동 분석을 병행하라고 권했다.</w:t>
            </w:r>
          </w:p>
          <w:p>
            <w:pPr>
              <w:spacing w:after="80" w:line="276" w:lineRule="auto"/>
              <w:jc w:val="both"/>
            </w:pPr>
            <w:r>
              <w:rPr>
                <w:rFonts w:ascii="Times New Roman" w:hAnsi="Times New Roman" w:eastAsia="바탕"/>
                <w:sz w:val="20"/>
              </w:rPr>
              <w:t>한국공예디자인문화진흥원 이용한 선임은 표본을 연령·학습수준·성별로 고르게 잡을 것, 참가자가 해당 픽토그램에 사전지식이 전혀 없을 것, 그리고 뜻을 서술하게 하는 방식을 쓸 것을 적었다. 객관식은 의미가 없어 보인다는 단서를 함께 달았는데, 이는 §5.2 에서 우리가 보기를 주지 않기로 한 것과 같은 판단이다.</w:t>
            </w:r>
          </w:p>
          <w:p>
            <w:pPr>
              <w:spacing w:after="80" w:line="276" w:lineRule="auto"/>
              <w:jc w:val="both"/>
            </w:pPr>
            <w:r>
              <w:rPr>
                <w:rFonts w:ascii="Times New Roman" w:hAnsi="Times New Roman" w:eastAsia="바탕"/>
                <w:sz w:val="20"/>
              </w:rPr>
              <w:t>University of Pretoria 의 Celia 교수는 복약 순응도 도구와 K-HLAT-8·HLS 계열 도구를 함께 쓰라고 권했다. 협성대학교 박남수 교수는 이 앱의 목적이 복약 지시의 이해이므로 건강정보이해력 도구보다 사용자 만족도와 계속 사용 의향, 편의성 향상 정도를 재는 것이 맞다고 보았다.</w:t>
            </w:r>
          </w:p>
          <w:p>
            <w:pPr>
              <w:spacing w:after="80" w:line="276" w:lineRule="auto"/>
              <w:jc w:val="both"/>
            </w:pPr>
            <w:r>
              <w:rPr>
                <w:rFonts w:ascii="Times New Roman" w:hAnsi="Times New Roman" w:eastAsia="바탕"/>
                <w:sz w:val="20"/>
              </w:rPr>
              <w:t>Sheron Sir Loon Goh 약학 전임강사는 시험 앞에 하나를 더 두라고 적었다. 앱을 내놓기 전에 현지 약사에게 그 지역 맥락에서 기호가 적절한지 전문가 조언을 구하라는 것이다. §5.7 에서 우리 표본 처방전에 임상 오류가 다섯 건 나온 것이 이 조언이 왜 필요한지를 보여 준다. 우리는 공개 자료를 대조해 고쳤을 뿐 검토를 받지 않았고, 형태소 78종에 대해서는 그런 대조조차 하지 않았다.</w:t>
            </w:r>
          </w:p>
          <w:p>
            <w:pPr>
              <w:spacing w:after="80" w:line="276" w:lineRule="auto"/>
              <w:jc w:val="both"/>
            </w:pPr>
            <w:r>
              <w:rPr>
                <w:rFonts w:ascii="Times New Roman" w:hAnsi="Times New Roman" w:eastAsia="바탕"/>
                <w:sz w:val="20"/>
              </w:rPr>
              <w:t xml:space="preserve">같은 응답자가 참고 자료도 알려 주었다. 말레이시아에서 설계한 픽토그램을 그 나라 사람들에게 시험한 연구다 (Tumkur, A., Ingle, P., Ling Sze Ning, Q., Bustamin, N. A., Tee, K. H., Chai, T. L. &amp; Hatware, K., "Evaluation of designed pharmaceutical pictograms among the Malaysian population," </w:t>
            </w:r>
            <w:r>
              <w:rPr>
                <w:rFonts w:ascii="Times New Roman" w:hAnsi="Times New Roman" w:eastAsia="바탕"/>
                <w:i/>
                <w:sz w:val="20"/>
              </w:rPr>
              <w:t>Clinical Epidemiology and Global Health</w:t>
            </w:r>
            <w:r>
              <w:rPr>
                <w:rFonts w:ascii="Times New Roman" w:hAnsi="Times New Roman" w:eastAsia="바탕"/>
                <w:sz w:val="20"/>
              </w:rPr>
              <w:t>, 2025, doi:10.1016/j.cegh.2025.102115). 이 논문의 결과를 본문에 쓰지 않은 이유를 밝혀 둔다. 출판사·DOAJ·Semantic Scholar 세 경로 모두 초록 본문을 열지 못했고, 검색 요약에 있는 수치를 1차 출처에서 확인하지 못했기 때문이다. 조사가 우리가 몰랐던 문헌을 알려 주었다는 사실만 여기 적는다.</w:t>
            </w:r>
          </w:p>
          <w:p>
            <w:pPr>
              <w:spacing w:after="80" w:line="276" w:lineRule="auto"/>
              <w:jc w:val="both"/>
            </w:pPr>
            <w:r>
              <w:rPr>
                <w:rFonts w:ascii="Times New Roman" w:hAnsi="Times New Roman" w:eastAsia="바탕"/>
                <w:sz w:val="20"/>
              </w:rPr>
              <w:t>김은경 교수는 시험 자체보다 앞의 절차를 짚었다. 기관과 문해교사에게 먼저 목적과 학습자 입장에서의 이점을 설명하고 협조를 얻은 뒤 수업 시간의 일부를 쓰라는 것이다. 같은 응답자는 이런 도구가 글을 배우려는 동기를 줄이지 않겠느냐는 우리 질문에는 그렇지 않다고 답했다. 글을 배우려는 동기는 기능 습득 이상이라는 이유였다.</w:t>
            </w:r>
          </w:p>
          <w:p>
            <w:pPr>
              <w:spacing w:before="120" w:after="20"/>
            </w:pPr>
            <w:r>
              <w:rPr>
                <w:rFonts w:ascii="Times New Roman" w:hAnsi="Times New Roman" w:eastAsia="바탕"/>
                <w:b/>
                <w:sz w:val="21"/>
              </w:rPr>
              <w:t>5.7.12 직군별 응답 전수</w:t>
            </w:r>
          </w:p>
          <w:p>
            <w:pPr>
              <w:spacing w:after="80" w:line="276" w:lineRule="auto"/>
              <w:jc w:val="both"/>
            </w:pPr>
            <w:r>
              <w:rPr>
                <w:rFonts w:ascii="Times New Roman" w:hAnsi="Times New Roman" w:eastAsia="바탕"/>
                <w:sz w:val="20"/>
              </w:rPr>
              <w:t>앞의 소절들은 우리가 고른 문항만 인용했다. 고르는 기준이 한쪽으로 기울지 않았는지 보려고 직군별 집계를 전부 다시 놓았다. 실제로 기울어 있었다. 우리에게 불리한 수치는 실었고 유리한 수치는 빠뜨린 자리가 있었으며, 아래 표의 굵은 줄이 그것이다.</w:t>
            </w:r>
          </w:p>
          <w:p>
            <w:pPr>
              <w:spacing w:after="80" w:line="276" w:lineRule="auto"/>
              <w:jc w:val="both"/>
            </w:pPr>
            <w:r>
              <w:rPr>
                <w:rFonts w:ascii="Times New Roman" w:hAnsi="Times New Roman" w:eastAsia="바탕"/>
                <w:sz w:val="20"/>
              </w:rPr>
              <w:t>[표 48] 직군별 응답 전수 (분모는 그 직군의 응답자 수)</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직군</w:t>
                  </w:r>
                </w:p>
              </w:tc>
              <w:tc>
                <w:tcPr>
                  <w:tcW w:type="dxa" w:w="2429"/>
                  <w:shd w:val="clear" w:fill="F2F2F2"/>
                </w:tcPr>
                <w:p>
                  <w:r>
                    <w:rPr>
                      <w:rFonts w:ascii="Times New Roman" w:hAnsi="Times New Roman" w:eastAsia="바탕"/>
                      <w:b/>
                      <w:sz w:val="18"/>
                    </w:rPr>
                    <w:t>문항</w:t>
                  </w:r>
                </w:p>
              </w:tc>
              <w:tc>
                <w:tcPr>
                  <w:tcW w:type="dxa" w:w="2429"/>
                  <w:shd w:val="clear" w:fill="F2F2F2"/>
                </w:tcPr>
                <w:p>
                  <w:r>
                    <w:rPr>
                      <w:rFonts w:ascii="Times New Roman" w:hAnsi="Times New Roman" w:eastAsia="바탕"/>
                      <w:b/>
                      <w:sz w:val="18"/>
                    </w:rPr>
                    <w:t>답</w:t>
                  </w:r>
                </w:p>
              </w:tc>
              <w:tc>
                <w:tcPr>
                  <w:tcW w:type="dxa" w:w="2429"/>
                  <w:shd w:val="clear" w:fill="F2F2F2"/>
                </w:tcPr>
                <w:p>
                  <w:r>
                    <w:rPr>
                      <w:rFonts w:ascii="Times New Roman" w:hAnsi="Times New Roman" w:eastAsia="바탕"/>
                      <w:b/>
                      <w:sz w:val="18"/>
                    </w:rPr>
                    <w:t>응답</w:t>
                  </w:r>
                </w:p>
              </w:tc>
            </w:tr>
            <w:tr>
              <w:tc>
                <w:tcPr>
                  <w:tcW w:type="dxa" w:w="2429"/>
                </w:tcPr>
                <w:p>
                  <w:r>
                    <w:rPr>
                      <w:rFonts w:ascii="Times New Roman" w:hAnsi="Times New Roman" w:eastAsia="바탕"/>
                      <w:sz w:val="18"/>
                    </w:rPr>
                    <w:t>약국 (12)</w:t>
                  </w:r>
                </w:p>
              </w:tc>
              <w:tc>
                <w:tcPr>
                  <w:tcW w:type="dxa" w:w="2429"/>
                </w:tcPr>
                <w:p>
                  <w:r>
                    <w:rPr>
                      <w:rFonts w:ascii="Times New Roman" w:hAnsi="Times New Roman" w:eastAsia="바탕"/>
                      <w:sz w:val="18"/>
                    </w:rPr>
                    <w:t>복약지도의 어느 자리에 놓여야 하는가</w:t>
                  </w:r>
                </w:p>
              </w:tc>
              <w:tc>
                <w:tcPr>
                  <w:tcW w:type="dxa" w:w="2429"/>
                </w:tcPr>
                <w:p>
                  <w:r>
                    <w:rPr>
                      <w:rFonts w:ascii="Times New Roman" w:hAnsi="Times New Roman" w:eastAsia="바탕"/>
                      <w:sz w:val="18"/>
                    </w:rPr>
                    <w:t>약사의 설명을 보조하는 도구</w:t>
                  </w:r>
                </w:p>
              </w:tc>
              <w:tc>
                <w:tcPr>
                  <w:tcW w:type="dxa" w:w="2429"/>
                </w:tcPr>
                <w:p>
                  <w:r>
                    <w:rPr>
                      <w:rFonts w:ascii="Times New Roman" w:hAnsi="Times New Roman" w:eastAsia="바탕"/>
                      <w:sz w:val="18"/>
                    </w:rPr>
                    <w:t>7</w:t>
                  </w:r>
                </w:p>
              </w:tc>
            </w:tr>
            <w:tr>
              <w:tc>
                <w:tcPr>
                  <w:tcW w:type="dxa" w:w="2429"/>
                </w:tcPr>
                <w:p/>
              </w:tc>
              <w:tc>
                <w:tcPr>
                  <w:tcW w:type="dxa" w:w="2429"/>
                </w:tcPr>
                <w:p/>
              </w:tc>
              <w:tc>
                <w:tcPr>
                  <w:tcW w:type="dxa" w:w="2429"/>
                </w:tcPr>
                <w:p>
                  <w:r>
                    <w:rPr>
                      <w:rFonts w:ascii="Times New Roman" w:hAnsi="Times New Roman" w:eastAsia="바탕"/>
                      <w:sz w:val="18"/>
                    </w:rPr>
                    <w:t>환자가 집에서 혼자 확인하는 수단</w:t>
                  </w:r>
                </w:p>
              </w:tc>
              <w:tc>
                <w:tcPr>
                  <w:tcW w:type="dxa" w:w="2429"/>
                </w:tcPr>
                <w:p>
                  <w:r>
                    <w:rPr>
                      <w:rFonts w:ascii="Times New Roman" w:hAnsi="Times New Roman" w:eastAsia="바탕"/>
                      <w:sz w:val="18"/>
                    </w:rPr>
                    <w:t>3</w:t>
                  </w:r>
                </w:p>
              </w:tc>
            </w:tr>
            <w:tr>
              <w:tc>
                <w:tcPr>
                  <w:tcW w:type="dxa" w:w="2429"/>
                </w:tcPr>
                <w:p/>
              </w:tc>
              <w:tc>
                <w:tcPr>
                  <w:tcW w:type="dxa" w:w="2429"/>
                </w:tcPr>
                <w:p/>
              </w:tc>
              <w:tc>
                <w:tcPr>
                  <w:tcW w:type="dxa" w:w="2429"/>
                </w:tcPr>
                <w:p>
                  <w:r>
                    <w:rPr>
                      <w:rFonts w:ascii="Times New Roman" w:hAnsi="Times New Roman" w:eastAsia="바탕"/>
                      <w:sz w:val="18"/>
                    </w:rPr>
                    <w:t>약사가 닿지 못하는 환자의 대체 경로</w:t>
                  </w:r>
                </w:p>
              </w:tc>
              <w:tc>
                <w:tcPr>
                  <w:tcW w:type="dxa" w:w="2429"/>
                </w:tcPr>
                <w:p>
                  <w:r>
                    <w:rPr>
                      <w:rFonts w:ascii="Times New Roman" w:hAnsi="Times New Roman" w:eastAsia="바탕"/>
                      <w:sz w:val="18"/>
                    </w:rPr>
                    <w:t>2</w:t>
                  </w:r>
                </w:p>
              </w:tc>
            </w:tr>
            <w:tr>
              <w:tc>
                <w:tcPr>
                  <w:tcW w:type="dxa" w:w="2429"/>
                </w:tcPr>
                <w:p>
                  <w:r>
                    <w:rPr>
                      <w:rFonts w:ascii="Times New Roman" w:hAnsi="Times New Roman" w:eastAsia="바탕"/>
                      <w:sz w:val="18"/>
                    </w:rPr>
                    <w:t>약국 (12)</w:t>
                  </w:r>
                </w:p>
              </w:tc>
              <w:tc>
                <w:tcPr>
                  <w:tcW w:type="dxa" w:w="2429"/>
                </w:tcPr>
                <w:p>
                  <w:r>
                    <w:rPr>
                      <w:rFonts w:ascii="Times New Roman" w:hAnsi="Times New Roman" w:eastAsia="바탕"/>
                      <w:sz w:val="18"/>
                    </w:rPr>
                    <w:t>약사가 검토해야 하는가</w:t>
                  </w:r>
                </w:p>
              </w:tc>
              <w:tc>
                <w:tcPr>
                  <w:tcW w:type="dxa" w:w="2429"/>
                </w:tcPr>
                <w:p>
                  <w:r>
                    <w:rPr>
                      <w:rFonts w:ascii="Times New Roman" w:hAnsi="Times New Roman" w:eastAsia="바탕"/>
                      <w:sz w:val="18"/>
                    </w:rPr>
                    <w:t>반드시 매번</w:t>
                  </w:r>
                </w:p>
              </w:tc>
              <w:tc>
                <w:tcPr>
                  <w:tcW w:type="dxa" w:w="2429"/>
                </w:tcPr>
                <w:p>
                  <w:r>
                    <w:rPr>
                      <w:rFonts w:ascii="Times New Roman" w:hAnsi="Times New Roman" w:eastAsia="바탕"/>
                      <w:sz w:val="18"/>
                    </w:rPr>
                    <w:t>9</w:t>
                  </w:r>
                </w:p>
              </w:tc>
            </w:tr>
            <w:tr>
              <w:tc>
                <w:tcPr>
                  <w:tcW w:type="dxa" w:w="2429"/>
                </w:tcPr>
                <w:p/>
              </w:tc>
              <w:tc>
                <w:tcPr>
                  <w:tcW w:type="dxa" w:w="2429"/>
                </w:tcPr>
                <w:p/>
              </w:tc>
              <w:tc>
                <w:tcPr>
                  <w:tcW w:type="dxa" w:w="2429"/>
                </w:tcPr>
                <w:p>
                  <w:r>
                    <w:rPr>
                      <w:rFonts w:ascii="Times New Roman" w:hAnsi="Times New Roman" w:eastAsia="바탕"/>
                      <w:sz w:val="18"/>
                    </w:rPr>
                    <w:t>처음 한 번이면 충분</w:t>
                  </w:r>
                </w:p>
              </w:tc>
              <w:tc>
                <w:tcPr>
                  <w:tcW w:type="dxa" w:w="2429"/>
                </w:tcPr>
                <w:p>
                  <w:r>
                    <w:rPr>
                      <w:rFonts w:ascii="Times New Roman" w:hAnsi="Times New Roman" w:eastAsia="바탕"/>
                      <w:sz w:val="18"/>
                    </w:rPr>
                    <w:t>3</w:t>
                  </w:r>
                </w:p>
              </w:tc>
            </w:tr>
            <w:tr>
              <w:tc>
                <w:tcPr>
                  <w:tcW w:type="dxa" w:w="2429"/>
                </w:tcPr>
                <w:p>
                  <w:r>
                    <w:rPr>
                      <w:rFonts w:ascii="Times New Roman" w:hAnsi="Times New Roman" w:eastAsia="바탕"/>
                      <w:sz w:val="18"/>
                    </w:rPr>
                    <w:t>약국 (12)</w:t>
                  </w:r>
                </w:p>
              </w:tc>
              <w:tc>
                <w:tcPr>
                  <w:tcW w:type="dxa" w:w="2429"/>
                </w:tcPr>
                <w:p>
                  <w:r>
                    <w:rPr>
                      <w:rFonts w:ascii="Times New Roman" w:hAnsi="Times New Roman" w:eastAsia="바탕"/>
                      <w:sz w:val="18"/>
                    </w:rPr>
                    <w:t>의학적으로 가장 틀리면 안 되는 것</w:t>
                  </w:r>
                </w:p>
              </w:tc>
              <w:tc>
                <w:tcPr>
                  <w:tcW w:type="dxa" w:w="2429"/>
                </w:tcPr>
                <w:p>
                  <w:r>
                    <w:rPr>
                      <w:rFonts w:ascii="Times New Roman" w:hAnsi="Times New Roman" w:eastAsia="바탕"/>
                      <w:sz w:val="18"/>
                    </w:rPr>
                    <w:t>복용량과 횟수</w:t>
                  </w:r>
                </w:p>
              </w:tc>
              <w:tc>
                <w:tcPr>
                  <w:tcW w:type="dxa" w:w="2429"/>
                </w:tcPr>
                <w:p>
                  <w:r>
                    <w:rPr>
                      <w:rFonts w:ascii="Times New Roman" w:hAnsi="Times New Roman" w:eastAsia="바탕"/>
                      <w:sz w:val="18"/>
                    </w:rPr>
                    <w:t>7</w:t>
                  </w:r>
                </w:p>
              </w:tc>
            </w:tr>
            <w:tr>
              <w:tc>
                <w:tcPr>
                  <w:tcW w:type="dxa" w:w="2429"/>
                </w:tcPr>
                <w:p/>
              </w:tc>
              <w:tc>
                <w:tcPr>
                  <w:tcW w:type="dxa" w:w="2429"/>
                </w:tcPr>
                <w:p/>
              </w:tc>
              <w:tc>
                <w:tcPr>
                  <w:tcW w:type="dxa" w:w="2429"/>
                </w:tcPr>
                <w:p>
                  <w:r>
                    <w:rPr>
                      <w:rFonts w:ascii="Times New Roman" w:hAnsi="Times New Roman" w:eastAsia="바탕"/>
                      <w:sz w:val="18"/>
                    </w:rPr>
                    <w:t>병용금기와 상호작용</w:t>
                  </w:r>
                </w:p>
              </w:tc>
              <w:tc>
                <w:tcPr>
                  <w:tcW w:type="dxa" w:w="2429"/>
                </w:tcPr>
                <w:p>
                  <w:r>
                    <w:rPr>
                      <w:rFonts w:ascii="Times New Roman" w:hAnsi="Times New Roman" w:eastAsia="바탕"/>
                      <w:sz w:val="18"/>
                    </w:rPr>
                    <w:t>3</w:t>
                  </w:r>
                </w:p>
              </w:tc>
            </w:tr>
            <w:tr>
              <w:tc>
                <w:tcPr>
                  <w:tcW w:type="dxa" w:w="2429"/>
                </w:tcPr>
                <w:p/>
              </w:tc>
              <w:tc>
                <w:tcPr>
                  <w:tcW w:type="dxa" w:w="2429"/>
                </w:tcPr>
                <w:p/>
              </w:tc>
              <w:tc>
                <w:tcPr>
                  <w:tcW w:type="dxa" w:w="2429"/>
                </w:tcPr>
                <w:p>
                  <w:r>
                    <w:rPr>
                      <w:rFonts w:ascii="Times New Roman" w:hAnsi="Times New Roman" w:eastAsia="바탕"/>
                      <w:sz w:val="18"/>
                    </w:rPr>
                    <w:t>투여 경로</w:t>
                  </w:r>
                </w:p>
              </w:tc>
              <w:tc>
                <w:tcPr>
                  <w:tcW w:type="dxa" w:w="2429"/>
                </w:tcPr>
                <w:p>
                  <w:r>
                    <w:rPr>
                      <w:rFonts w:ascii="Times New Roman" w:hAnsi="Times New Roman" w:eastAsia="바탕"/>
                      <w:sz w:val="18"/>
                    </w:rPr>
                    <w:t>1</w:t>
                  </w:r>
                </w:p>
              </w:tc>
            </w:tr>
            <w:tr>
              <w:tc>
                <w:tcPr>
                  <w:tcW w:type="dxa" w:w="2429"/>
                </w:tcPr>
                <w:p/>
              </w:tc>
              <w:tc>
                <w:tcPr>
                  <w:tcW w:type="dxa" w:w="2429"/>
                </w:tcPr>
                <w:p/>
              </w:tc>
              <w:tc>
                <w:tcPr>
                  <w:tcW w:type="dxa" w:w="2429"/>
                </w:tcPr>
                <w:p>
                  <w:r>
                    <w:rPr>
                      <w:rFonts w:ascii="Times New Roman" w:hAnsi="Times New Roman" w:eastAsia="바탕"/>
                      <w:sz w:val="18"/>
                    </w:rPr>
                    <w:t>임의 중단 금지</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약국 (12)</w:t>
                  </w:r>
                </w:p>
              </w:tc>
              <w:tc>
                <w:tcPr>
                  <w:tcW w:type="dxa" w:w="2429"/>
                </w:tcPr>
                <w:p>
                  <w:r>
                    <w:rPr>
                      <w:rFonts w:ascii="Times New Roman" w:hAnsi="Times New Roman" w:eastAsia="바탕"/>
                      <w:sz w:val="18"/>
                    </w:rPr>
                    <w:t>그림·음성만으로 전달하면 안 되는 것</w:t>
                  </w:r>
                </w:p>
              </w:tc>
              <w:tc>
                <w:tcPr>
                  <w:tcW w:type="dxa" w:w="2429"/>
                </w:tcPr>
                <w:p>
                  <w:r>
                    <w:rPr>
                      <w:rFonts w:ascii="Times New Roman" w:hAnsi="Times New Roman" w:eastAsia="바탕"/>
                      <w:sz w:val="18"/>
                    </w:rPr>
                    <w:t>있다. 병용금기와 상호작용</w:t>
                  </w:r>
                </w:p>
              </w:tc>
              <w:tc>
                <w:tcPr>
                  <w:tcW w:type="dxa" w:w="2429"/>
                </w:tcPr>
                <w:p>
                  <w:r>
                    <w:rPr>
                      <w:rFonts w:ascii="Times New Roman" w:hAnsi="Times New Roman" w:eastAsia="바탕"/>
                      <w:sz w:val="18"/>
                    </w:rPr>
                    <w:t>5</w:t>
                  </w:r>
                </w:p>
              </w:tc>
            </w:tr>
            <w:tr>
              <w:tc>
                <w:tcPr>
                  <w:tcW w:type="dxa" w:w="2429"/>
                </w:tcPr>
                <w:p/>
              </w:tc>
              <w:tc>
                <w:tcPr>
                  <w:tcW w:type="dxa" w:w="2429"/>
                </w:tcPr>
                <w:p/>
              </w:tc>
              <w:tc>
                <w:tcPr>
                  <w:tcW w:type="dxa" w:w="2429"/>
                </w:tcPr>
                <w:p>
                  <w:r>
                    <w:rPr>
                      <w:rFonts w:ascii="Times New Roman" w:hAnsi="Times New Roman" w:eastAsia="바탕"/>
                      <w:sz w:val="18"/>
                    </w:rPr>
                    <w:t>있다. 용량 조절이 필요한 경우</w:t>
                  </w:r>
                </w:p>
              </w:tc>
              <w:tc>
                <w:tcPr>
                  <w:tcW w:type="dxa" w:w="2429"/>
                </w:tcPr>
                <w:p>
                  <w:r>
                    <w:rPr>
                      <w:rFonts w:ascii="Times New Roman" w:hAnsi="Times New Roman" w:eastAsia="바탕"/>
                      <w:sz w:val="18"/>
                    </w:rPr>
                    <w:t>3</w:t>
                  </w:r>
                </w:p>
              </w:tc>
            </w:tr>
            <w:tr>
              <w:tc>
                <w:tcPr>
                  <w:tcW w:type="dxa" w:w="2429"/>
                </w:tcPr>
                <w:p/>
              </w:tc>
              <w:tc>
                <w:tcPr>
                  <w:tcW w:type="dxa" w:w="2429"/>
                </w:tcPr>
                <w:p/>
              </w:tc>
              <w:tc>
                <w:tcPr>
                  <w:tcW w:type="dxa" w:w="2429"/>
                </w:tcPr>
                <w:p>
                  <w:r>
                    <w:rPr>
                      <w:rFonts w:ascii="Times New Roman" w:hAnsi="Times New Roman" w:eastAsia="바탕"/>
                      <w:sz w:val="18"/>
                    </w:rPr>
                    <w:t>있다. 그 밖</w:t>
                  </w:r>
                </w:p>
              </w:tc>
              <w:tc>
                <w:tcPr>
                  <w:tcW w:type="dxa" w:w="2429"/>
                </w:tcPr>
                <w:p>
                  <w:r>
                    <w:rPr>
                      <w:rFonts w:ascii="Times New Roman" w:hAnsi="Times New Roman" w:eastAsia="바탕"/>
                      <w:sz w:val="18"/>
                    </w:rPr>
                    <w:t>2</w:t>
                  </w:r>
                </w:p>
              </w:tc>
            </w:tr>
            <w:tr>
              <w:tc>
                <w:tcPr>
                  <w:tcW w:type="dxa" w:w="2429"/>
                </w:tcPr>
                <w:p/>
              </w:tc>
              <w:tc>
                <w:tcPr>
                  <w:tcW w:type="dxa" w:w="2429"/>
                </w:tcPr>
                <w:p/>
              </w:tc>
              <w:tc>
                <w:tcPr>
                  <w:tcW w:type="dxa" w:w="2429"/>
                </w:tcPr>
                <w:p>
                  <w:r>
                    <w:rPr>
                      <w:rFonts w:ascii="Times New Roman" w:hAnsi="Times New Roman" w:eastAsia="바탕"/>
                      <w:sz w:val="18"/>
                    </w:rPr>
                    <w:t>없다. 원칙적으로 모두 가능</w:t>
                  </w:r>
                </w:p>
              </w:tc>
              <w:tc>
                <w:tcPr>
                  <w:tcW w:type="dxa" w:w="2429"/>
                </w:tcPr>
                <w:p>
                  <w:r>
                    <w:rPr>
                      <w:rFonts w:ascii="Times New Roman" w:hAnsi="Times New Roman" w:eastAsia="바탕"/>
                      <w:sz w:val="18"/>
                    </w:rPr>
                    <w:t>2</w:t>
                  </w:r>
                </w:p>
              </w:tc>
            </w:tr>
            <w:tr>
              <w:tc>
                <w:tcPr>
                  <w:tcW w:type="dxa" w:w="2429"/>
                </w:tcPr>
                <w:p>
                  <w:r>
                    <w:rPr>
                      <w:rFonts w:ascii="Times New Roman" w:hAnsi="Times New Roman" w:eastAsia="바탕"/>
                      <w:sz w:val="18"/>
                    </w:rPr>
                    <w:t>약국 (12)</w:t>
                  </w:r>
                </w:p>
              </w:tc>
              <w:tc>
                <w:tcPr>
                  <w:tcW w:type="dxa" w:w="2429"/>
                </w:tcPr>
                <w:p>
                  <w:r>
                    <w:rPr>
                      <w:rFonts w:ascii="Times New Roman" w:hAnsi="Times New Roman" w:eastAsia="바탕"/>
                      <w:sz w:val="18"/>
                    </w:rPr>
                    <w:t>약국 업무 흐름에 들어갈 수 있는가</w:t>
                  </w:r>
                </w:p>
              </w:tc>
              <w:tc>
                <w:tcPr>
                  <w:tcW w:type="dxa" w:w="2429"/>
                </w:tcPr>
                <w:p>
                  <w:r>
                    <w:rPr>
                      <w:rFonts w:ascii="Times New Roman" w:hAnsi="Times New Roman" w:eastAsia="바탕"/>
                      <w:sz w:val="18"/>
                    </w:rPr>
                    <w:t>조제하면서 권할 수 있다</w:t>
                  </w:r>
                </w:p>
              </w:tc>
              <w:tc>
                <w:tcPr>
                  <w:tcW w:type="dxa" w:w="2429"/>
                </w:tcPr>
                <w:p>
                  <w:r>
                    <w:rPr>
                      <w:rFonts w:ascii="Times New Roman" w:hAnsi="Times New Roman" w:eastAsia="바탕"/>
                      <w:sz w:val="18"/>
                    </w:rPr>
                    <w:t>8</w:t>
                  </w:r>
                </w:p>
              </w:tc>
            </w:tr>
            <w:tr>
              <w:tc>
                <w:tcPr>
                  <w:tcW w:type="dxa" w:w="2429"/>
                </w:tcPr>
                <w:p/>
              </w:tc>
              <w:tc>
                <w:tcPr>
                  <w:tcW w:type="dxa" w:w="2429"/>
                </w:tcPr>
                <w:p/>
              </w:tc>
              <w:tc>
                <w:tcPr>
                  <w:tcW w:type="dxa" w:w="2429"/>
                </w:tcPr>
                <w:p>
                  <w:r>
                    <w:rPr>
                      <w:rFonts w:ascii="Times New Roman" w:hAnsi="Times New Roman" w:eastAsia="바탕"/>
                      <w:sz w:val="18"/>
                    </w:rPr>
                    <w:t>시간이 없어 어렵다</w:t>
                  </w:r>
                </w:p>
              </w:tc>
              <w:tc>
                <w:tcPr>
                  <w:tcW w:type="dxa" w:w="2429"/>
                </w:tcPr>
                <w:p>
                  <w:r>
                    <w:rPr>
                      <w:rFonts w:ascii="Times New Roman" w:hAnsi="Times New Roman" w:eastAsia="바탕"/>
                      <w:sz w:val="18"/>
                    </w:rPr>
                    <w:t>1</w:t>
                  </w:r>
                </w:p>
              </w:tc>
            </w:tr>
            <w:tr>
              <w:tc>
                <w:tcPr>
                  <w:tcW w:type="dxa" w:w="2429"/>
                </w:tcPr>
                <w:p/>
              </w:tc>
              <w:tc>
                <w:tcPr>
                  <w:tcW w:type="dxa" w:w="2429"/>
                </w:tcPr>
                <w:p/>
              </w:tc>
              <w:tc>
                <w:tcPr>
                  <w:tcW w:type="dxa" w:w="2429"/>
                </w:tcPr>
                <w:p>
                  <w:r>
                    <w:rPr>
                      <w:rFonts w:ascii="Times New Roman" w:hAnsi="Times New Roman" w:eastAsia="바탕"/>
                      <w:sz w:val="18"/>
                    </w:rPr>
                    <w:t>약사 아닌 직원이 도울 수 있다</w:t>
                  </w:r>
                </w:p>
              </w:tc>
              <w:tc>
                <w:tcPr>
                  <w:tcW w:type="dxa" w:w="2429"/>
                </w:tcPr>
                <w:p>
                  <w:r>
                    <w:rPr>
                      <w:rFonts w:ascii="Times New Roman" w:hAnsi="Times New Roman" w:eastAsia="바탕"/>
                      <w:sz w:val="18"/>
                    </w:rPr>
                    <w:t>1</w:t>
                  </w:r>
                </w:p>
              </w:tc>
            </w:tr>
            <w:tr>
              <w:tc>
                <w:tcPr>
                  <w:tcW w:type="dxa" w:w="2429"/>
                </w:tcPr>
                <w:p/>
              </w:tc>
              <w:tc>
                <w:tcPr>
                  <w:tcW w:type="dxa" w:w="2429"/>
                </w:tcPr>
                <w:p/>
              </w:tc>
              <w:tc>
                <w:tcPr>
                  <w:tcW w:type="dxa" w:w="2429"/>
                </w:tcPr>
                <w:p>
                  <w:r>
                    <w:rPr>
                      <w:rFonts w:ascii="Times New Roman" w:hAnsi="Times New Roman" w:eastAsia="바탕"/>
                      <w:sz w:val="18"/>
                    </w:rPr>
                    <w:t>약국 밖에서 이뤄져야 한다</w:t>
                  </w:r>
                </w:p>
              </w:tc>
              <w:tc>
                <w:tcPr>
                  <w:tcW w:type="dxa" w:w="2429"/>
                </w:tcPr>
                <w:p>
                  <w:r>
                    <w:rPr>
                      <w:rFonts w:ascii="Times New Roman" w:hAnsi="Times New Roman" w:eastAsia="바탕"/>
                      <w:sz w:val="18"/>
                    </w:rPr>
                    <w:t>1</w:t>
                  </w:r>
                </w:p>
              </w:tc>
            </w:tr>
            <w:tr>
              <w:tc>
                <w:tcPr>
                  <w:tcW w:type="dxa" w:w="2429"/>
                </w:tcPr>
                <w:p/>
              </w:tc>
              <w:tc>
                <w:tcPr>
                  <w:tcW w:type="dxa" w:w="2429"/>
                </w:tcPr>
                <w:p/>
              </w:tc>
              <w:tc>
                <w:tcPr>
                  <w:tcW w:type="dxa" w:w="2429"/>
                </w:tcPr>
                <w:p>
                  <w:r>
                    <w:rPr>
                      <w:rFonts w:ascii="Times New Roman" w:hAnsi="Times New Roman" w:eastAsia="바탕"/>
                      <w:sz w:val="18"/>
                    </w:rPr>
                    <w:t>판단하기 어렵다</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간호 (9)</w:t>
                  </w:r>
                </w:p>
              </w:tc>
              <w:tc>
                <w:tcPr>
                  <w:tcW w:type="dxa" w:w="2429"/>
                </w:tcPr>
                <w:p>
                  <w:r>
                    <w:rPr>
                      <w:rFonts w:ascii="Times New Roman" w:hAnsi="Times New Roman" w:eastAsia="바탕"/>
                      <w:sz w:val="18"/>
                    </w:rPr>
                    <w:t>실제 건강 결과를 바꿀 수 있는가</w:t>
                  </w:r>
                </w:p>
              </w:tc>
              <w:tc>
                <w:tcPr>
                  <w:tcW w:type="dxa" w:w="2429"/>
                </w:tcPr>
                <w:p>
                  <w:r>
                    <w:rPr>
                      <w:rFonts w:ascii="Times New Roman" w:hAnsi="Times New Roman" w:eastAsia="바탕"/>
                      <w:sz w:val="18"/>
                    </w:rPr>
                    <w:t>조건이 갖춰지면 바꿀 수 있다</w:t>
                  </w:r>
                </w:p>
              </w:tc>
              <w:tc>
                <w:tcPr>
                  <w:tcW w:type="dxa" w:w="2429"/>
                </w:tcPr>
                <w:p>
                  <w:r>
                    <w:rPr>
                      <w:rFonts w:ascii="Times New Roman" w:hAnsi="Times New Roman" w:eastAsia="바탕"/>
                      <w:sz w:val="18"/>
                    </w:rPr>
                    <w:t>8</w:t>
                  </w:r>
                </w:p>
              </w:tc>
            </w:tr>
            <w:tr>
              <w:tc>
                <w:tcPr>
                  <w:tcW w:type="dxa" w:w="2429"/>
                </w:tcPr>
                <w:p/>
              </w:tc>
              <w:tc>
                <w:tcPr>
                  <w:tcW w:type="dxa" w:w="2429"/>
                </w:tcPr>
                <w:p/>
              </w:tc>
              <w:tc>
                <w:tcPr>
                  <w:tcW w:type="dxa" w:w="2429"/>
                </w:tcPr>
                <w:p>
                  <w:r>
                    <w:rPr>
                      <w:rFonts w:ascii="Times New Roman" w:hAnsi="Times New Roman" w:eastAsia="바탕"/>
                      <w:sz w:val="18"/>
                    </w:rPr>
                    <w:t>복용 행동은 바뀌어도 건강 결과까지는 아니다</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간호 (9)</w:t>
                  </w:r>
                </w:p>
              </w:tc>
              <w:tc>
                <w:tcPr>
                  <w:tcW w:type="dxa" w:w="2429"/>
                </w:tcPr>
                <w:p>
                  <w:r>
                    <w:rPr>
                      <w:rFonts w:ascii="Times New Roman" w:hAnsi="Times New Roman" w:eastAsia="바탕"/>
                      <w:sz w:val="18"/>
                    </w:rPr>
                    <w:t>현장에서 글 못 읽는 분들이 복약 정보를 제대로 받지 못하는가</w:t>
                  </w:r>
                </w:p>
              </w:tc>
              <w:tc>
                <w:tcPr>
                  <w:tcW w:type="dxa" w:w="2429"/>
                </w:tcPr>
                <w:p>
                  <w:r>
                    <w:rPr>
                      <w:rFonts w:ascii="Times New Roman" w:hAnsi="Times New Roman" w:eastAsia="바탕"/>
                      <w:sz w:val="18"/>
                    </w:rPr>
                    <w:t>맞다</w:t>
                  </w:r>
                </w:p>
              </w:tc>
              <w:tc>
                <w:tcPr>
                  <w:tcW w:type="dxa" w:w="2429"/>
                </w:tcPr>
                <w:p>
                  <w:r>
                    <w:rPr>
                      <w:rFonts w:ascii="Times New Roman" w:hAnsi="Times New Roman" w:eastAsia="바탕"/>
                      <w:sz w:val="18"/>
                    </w:rPr>
                    <w:t>3</w:t>
                  </w:r>
                </w:p>
              </w:tc>
            </w:tr>
            <w:tr>
              <w:tc>
                <w:tcPr>
                  <w:tcW w:type="dxa" w:w="2429"/>
                </w:tcPr>
                <w:p/>
              </w:tc>
              <w:tc>
                <w:tcPr>
                  <w:tcW w:type="dxa" w:w="2429"/>
                </w:tcPr>
                <w:p/>
              </w:tc>
              <w:tc>
                <w:tcPr>
                  <w:tcW w:type="dxa" w:w="2429"/>
                </w:tcPr>
                <w:p>
                  <w:r>
                    <w:rPr>
                      <w:rFonts w:ascii="Times New Roman" w:hAnsi="Times New Roman" w:eastAsia="바탕"/>
                      <w:sz w:val="18"/>
                    </w:rPr>
                    <w:t>부분적으로</w:t>
                  </w:r>
                </w:p>
              </w:tc>
              <w:tc>
                <w:tcPr>
                  <w:tcW w:type="dxa" w:w="2429"/>
                </w:tcPr>
                <w:p>
                  <w:r>
                    <w:rPr>
                      <w:rFonts w:ascii="Times New Roman" w:hAnsi="Times New Roman" w:eastAsia="바탕"/>
                      <w:sz w:val="18"/>
                    </w:rPr>
                    <w:t>5</w:t>
                  </w:r>
                </w:p>
              </w:tc>
            </w:tr>
            <w:tr>
              <w:tc>
                <w:tcPr>
                  <w:tcW w:type="dxa" w:w="2429"/>
                </w:tcPr>
                <w:p/>
              </w:tc>
              <w:tc>
                <w:tcPr>
                  <w:tcW w:type="dxa" w:w="2429"/>
                </w:tcPr>
                <w:p/>
              </w:tc>
              <w:tc>
                <w:tcPr>
                  <w:tcW w:type="dxa" w:w="2429"/>
                </w:tcPr>
                <w:p>
                  <w:r>
                    <w:rPr>
                      <w:rFonts w:ascii="Times New Roman" w:hAnsi="Times New Roman" w:eastAsia="바탕"/>
                      <w:sz w:val="18"/>
                    </w:rPr>
                    <w:t>아니다</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간호 (9)</w:t>
                  </w:r>
                </w:p>
              </w:tc>
              <w:tc>
                <w:tcPr>
                  <w:tcW w:type="dxa" w:w="2429"/>
                </w:tcPr>
                <w:p>
                  <w:r>
                    <w:rPr>
                      <w:rFonts w:ascii="Times New Roman" w:hAnsi="Times New Roman" w:eastAsia="바탕"/>
                      <w:sz w:val="18"/>
                    </w:rPr>
                    <w:t>독거 고령 환자에게 어디서 먼저 실패하는가</w:t>
                  </w:r>
                </w:p>
              </w:tc>
              <w:tc>
                <w:tcPr>
                  <w:tcW w:type="dxa" w:w="2429"/>
                </w:tcPr>
                <w:p>
                  <w:r>
                    <w:rPr>
                      <w:rFonts w:ascii="Times New Roman" w:hAnsi="Times New Roman" w:eastAsia="바탕"/>
                      <w:sz w:val="18"/>
                    </w:rPr>
                    <w:t>화면을 조작하지 못한다</w:t>
                  </w:r>
                </w:p>
              </w:tc>
              <w:tc>
                <w:tcPr>
                  <w:tcW w:type="dxa" w:w="2429"/>
                </w:tcPr>
                <w:p>
                  <w:r>
                    <w:rPr>
                      <w:rFonts w:ascii="Times New Roman" w:hAnsi="Times New Roman" w:eastAsia="바탕"/>
                      <w:sz w:val="18"/>
                    </w:rPr>
                    <w:t>4</w:t>
                  </w:r>
                </w:p>
              </w:tc>
            </w:tr>
            <w:tr>
              <w:tc>
                <w:tcPr>
                  <w:tcW w:type="dxa" w:w="2429"/>
                </w:tcPr>
                <w:p/>
              </w:tc>
              <w:tc>
                <w:tcPr>
                  <w:tcW w:type="dxa" w:w="2429"/>
                </w:tcPr>
                <w:p/>
              </w:tc>
              <w:tc>
                <w:tcPr>
                  <w:tcW w:type="dxa" w:w="2429"/>
                </w:tcPr>
                <w:p>
                  <w:r>
                    <w:rPr>
                      <w:rFonts w:ascii="Times New Roman" w:hAnsi="Times New Roman" w:eastAsia="바탕"/>
                      <w:sz w:val="18"/>
                    </w:rPr>
                    <w:t>기기를 관리하지 못한다 (충전·분실)</w:t>
                  </w:r>
                </w:p>
              </w:tc>
              <w:tc>
                <w:tcPr>
                  <w:tcW w:type="dxa" w:w="2429"/>
                </w:tcPr>
                <w:p>
                  <w:r>
                    <w:rPr>
                      <w:rFonts w:ascii="Times New Roman" w:hAnsi="Times New Roman" w:eastAsia="바탕"/>
                      <w:sz w:val="18"/>
                    </w:rPr>
                    <w:t>4</w:t>
                  </w:r>
                </w:p>
              </w:tc>
            </w:tr>
            <w:tr>
              <w:tc>
                <w:tcPr>
                  <w:tcW w:type="dxa" w:w="2429"/>
                </w:tcPr>
                <w:p/>
              </w:tc>
              <w:tc>
                <w:tcPr>
                  <w:tcW w:type="dxa" w:w="2429"/>
                </w:tcPr>
                <w:p/>
              </w:tc>
              <w:tc>
                <w:tcPr>
                  <w:tcW w:type="dxa" w:w="2429"/>
                </w:tcPr>
                <w:p>
                  <w:r>
                    <w:rPr>
                      <w:rFonts w:ascii="Times New Roman" w:hAnsi="Times New Roman" w:eastAsia="바탕"/>
                      <w:sz w:val="18"/>
                    </w:rPr>
                    <w:t>앱을 신뢰하지 않는다</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간호 (9)</w:t>
                  </w:r>
                </w:p>
              </w:tc>
              <w:tc>
                <w:tcPr>
                  <w:tcW w:type="dxa" w:w="2429"/>
                </w:tcPr>
                <w:p>
                  <w:r>
                    <w:rPr>
                      <w:rFonts w:ascii="Times New Roman" w:hAnsi="Times New Roman" w:eastAsia="바탕"/>
                      <w:sz w:val="18"/>
                    </w:rPr>
                    <w:t>효과를 재는 측정도구</w:t>
                  </w:r>
                </w:p>
              </w:tc>
              <w:tc>
                <w:tcPr>
                  <w:tcW w:type="dxa" w:w="2429"/>
                </w:tcPr>
                <w:p>
                  <w:r>
                    <w:rPr>
                      <w:rFonts w:ascii="Times New Roman" w:hAnsi="Times New Roman" w:eastAsia="바탕"/>
                      <w:sz w:val="18"/>
                    </w:rPr>
                    <w:t>복약순응도 도구</w:t>
                  </w:r>
                </w:p>
              </w:tc>
              <w:tc>
                <w:tcPr>
                  <w:tcW w:type="dxa" w:w="2429"/>
                </w:tcPr>
                <w:p>
                  <w:r>
                    <w:rPr>
                      <w:rFonts w:ascii="Times New Roman" w:hAnsi="Times New Roman" w:eastAsia="바탕"/>
                      <w:sz w:val="18"/>
                    </w:rPr>
                    <w:t>6</w:t>
                  </w:r>
                </w:p>
              </w:tc>
            </w:tr>
            <w:tr>
              <w:tc>
                <w:tcPr>
                  <w:tcW w:type="dxa" w:w="2429"/>
                </w:tcPr>
                <w:p/>
              </w:tc>
              <w:tc>
                <w:tcPr>
                  <w:tcW w:type="dxa" w:w="2429"/>
                </w:tcPr>
                <w:p/>
              </w:tc>
              <w:tc>
                <w:tcPr>
                  <w:tcW w:type="dxa" w:w="2429"/>
                </w:tcPr>
                <w:p>
                  <w:r>
                    <w:rPr>
                      <w:rFonts w:ascii="Times New Roman" w:hAnsi="Times New Roman" w:eastAsia="바탕"/>
                      <w:sz w:val="18"/>
                    </w:rPr>
                    <w:t>건강정보이해력 도구</w:t>
                  </w:r>
                </w:p>
              </w:tc>
              <w:tc>
                <w:tcPr>
                  <w:tcW w:type="dxa" w:w="2429"/>
                </w:tcPr>
                <w:p>
                  <w:r>
                    <w:rPr>
                      <w:rFonts w:ascii="Times New Roman" w:hAnsi="Times New Roman" w:eastAsia="바탕"/>
                      <w:sz w:val="18"/>
                    </w:rPr>
                    <w:t>1</w:t>
                  </w:r>
                </w:p>
              </w:tc>
            </w:tr>
            <w:tr>
              <w:tc>
                <w:tcPr>
                  <w:tcW w:type="dxa" w:w="2429"/>
                </w:tcPr>
                <w:p/>
              </w:tc>
              <w:tc>
                <w:tcPr>
                  <w:tcW w:type="dxa" w:w="2429"/>
                </w:tcPr>
                <w:p/>
              </w:tc>
              <w:tc>
                <w:tcPr>
                  <w:tcW w:type="dxa" w:w="2429"/>
                </w:tcPr>
                <w:p>
                  <w:r>
                    <w:rPr>
                      <w:rFonts w:ascii="Times New Roman" w:hAnsi="Times New Roman" w:eastAsia="바탕"/>
                      <w:sz w:val="18"/>
                    </w:rPr>
                    <w:t>복약 오류를 직접 센다</w:t>
                  </w:r>
                </w:p>
              </w:tc>
              <w:tc>
                <w:tcPr>
                  <w:tcW w:type="dxa" w:w="2429"/>
                </w:tcPr>
                <w:p>
                  <w:r>
                    <w:rPr>
                      <w:rFonts w:ascii="Times New Roman" w:hAnsi="Times New Roman" w:eastAsia="바탕"/>
                      <w:sz w:val="18"/>
                    </w:rPr>
                    <w:t>1</w:t>
                  </w:r>
                </w:p>
              </w:tc>
            </w:tr>
            <w:tr>
              <w:tc>
                <w:tcPr>
                  <w:tcW w:type="dxa" w:w="2429"/>
                </w:tcPr>
                <w:p/>
              </w:tc>
              <w:tc>
                <w:tcPr>
                  <w:tcW w:type="dxa" w:w="2429"/>
                </w:tcPr>
                <w:p/>
              </w:tc>
              <w:tc>
                <w:tcPr>
                  <w:tcW w:type="dxa" w:w="2429"/>
                </w:tcPr>
                <w:p>
                  <w:r>
                    <w:rPr>
                      <w:rFonts w:ascii="Times New Roman" w:hAnsi="Times New Roman" w:eastAsia="바탕"/>
                      <w:sz w:val="18"/>
                    </w:rPr>
                    <w:t>기존 도구로는 맞지 않는다</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간호 (9)</w:t>
                  </w:r>
                </w:p>
              </w:tc>
              <w:tc>
                <w:tcPr>
                  <w:tcW w:type="dxa" w:w="2429"/>
                </w:tcPr>
                <w:p>
                  <w:r>
                    <w:rPr>
                      <w:rFonts w:ascii="Times New Roman" w:hAnsi="Times New Roman" w:eastAsia="바탕"/>
                      <w:sz w:val="18"/>
                    </w:rPr>
                    <w:t>누구를 대상으로 설계해야 하는가</w:t>
                  </w:r>
                </w:p>
              </w:tc>
              <w:tc>
                <w:tcPr>
                  <w:tcW w:type="dxa" w:w="2429"/>
                </w:tcPr>
                <w:p>
                  <w:r>
                    <w:rPr>
                      <w:rFonts w:ascii="Times New Roman" w:hAnsi="Times New Roman" w:eastAsia="바탕"/>
                      <w:sz w:val="18"/>
                    </w:rPr>
                    <w:t>둘을 각각 다르게</w:t>
                  </w:r>
                </w:p>
              </w:tc>
              <w:tc>
                <w:tcPr>
                  <w:tcW w:type="dxa" w:w="2429"/>
                </w:tcPr>
                <w:p>
                  <w:r>
                    <w:rPr>
                      <w:rFonts w:ascii="Times New Roman" w:hAnsi="Times New Roman" w:eastAsia="바탕"/>
                      <w:sz w:val="18"/>
                    </w:rPr>
                    <w:t>6</w:t>
                  </w:r>
                </w:p>
              </w:tc>
            </w:tr>
            <w:tr>
              <w:tc>
                <w:tcPr>
                  <w:tcW w:type="dxa" w:w="2429"/>
                </w:tcPr>
                <w:p/>
              </w:tc>
              <w:tc>
                <w:tcPr>
                  <w:tcW w:type="dxa" w:w="2429"/>
                </w:tcPr>
                <w:p/>
              </w:tc>
              <w:tc>
                <w:tcPr>
                  <w:tcW w:type="dxa" w:w="2429"/>
                </w:tcPr>
                <w:p>
                  <w:r>
                    <w:rPr>
                      <w:rFonts w:ascii="Times New Roman" w:hAnsi="Times New Roman" w:eastAsia="바탕"/>
                      <w:sz w:val="18"/>
                    </w:rPr>
                    <w:t>환자 본인 / 보호자 / 판단 어려움</w:t>
                  </w:r>
                </w:p>
              </w:tc>
              <w:tc>
                <w:tcPr>
                  <w:tcW w:type="dxa" w:w="2429"/>
                </w:tcPr>
                <w:p>
                  <w:r>
                    <w:rPr>
                      <w:rFonts w:ascii="Times New Roman" w:hAnsi="Times New Roman" w:eastAsia="바탕"/>
                      <w:sz w:val="18"/>
                    </w:rPr>
                    <w:t>각 1</w:t>
                  </w:r>
                </w:p>
              </w:tc>
            </w:tr>
            <w:tr>
              <w:tc>
                <w:tcPr>
                  <w:tcW w:type="dxa" w:w="2429"/>
                </w:tcPr>
                <w:p>
                  <w:r>
                    <w:rPr>
                      <w:rFonts w:ascii="Times New Roman" w:hAnsi="Times New Roman" w:eastAsia="바탕"/>
                      <w:sz w:val="18"/>
                    </w:rPr>
                    <w:t>HCI (2)</w:t>
                  </w:r>
                </w:p>
              </w:tc>
              <w:tc>
                <w:tcPr>
                  <w:tcW w:type="dxa" w:w="2429"/>
                </w:tcPr>
                <w:p>
                  <w:r>
                    <w:rPr>
                      <w:rFonts w:ascii="Times New Roman" w:hAnsi="Times New Roman" w:eastAsia="바탕"/>
                      <w:sz w:val="18"/>
                    </w:rPr>
                    <w:t>가장 큰 문제</w:t>
                  </w:r>
                </w:p>
              </w:tc>
              <w:tc>
                <w:tcPr>
                  <w:tcW w:type="dxa" w:w="2429"/>
                </w:tcPr>
                <w:p>
                  <w:r>
                    <w:rPr>
                      <w:rFonts w:ascii="Times New Roman" w:hAnsi="Times New Roman" w:eastAsia="바탕"/>
                      <w:sz w:val="18"/>
                    </w:rPr>
                    <w:t>사용자를 대상으로 한 검증이 없다는 것</w:t>
                  </w:r>
                </w:p>
              </w:tc>
              <w:tc>
                <w:tcPr>
                  <w:tcW w:type="dxa" w:w="2429"/>
                </w:tcPr>
                <w:p>
                  <w:r>
                    <w:rPr>
                      <w:rFonts w:ascii="Times New Roman" w:hAnsi="Times New Roman" w:eastAsia="바탕"/>
                      <w:sz w:val="18"/>
                    </w:rPr>
                    <w:t>2</w:t>
                  </w:r>
                </w:p>
              </w:tc>
            </w:tr>
            <w:tr>
              <w:tc>
                <w:tcPr>
                  <w:tcW w:type="dxa" w:w="2429"/>
                </w:tcPr>
                <w:p>
                  <w:r>
                    <w:rPr>
                      <w:rFonts w:ascii="Times New Roman" w:hAnsi="Times New Roman" w:eastAsia="바탕"/>
                      <w:sz w:val="18"/>
                    </w:rPr>
                    <w:t>HCI (2)</w:t>
                  </w:r>
                </w:p>
              </w:tc>
              <w:tc>
                <w:tcPr>
                  <w:tcW w:type="dxa" w:w="2429"/>
                </w:tcPr>
                <w:p>
                  <w:r>
                    <w:rPr>
                      <w:rFonts w:ascii="Times New Roman" w:hAnsi="Times New Roman" w:eastAsia="바탕"/>
                      <w:sz w:val="18"/>
                    </w:rPr>
                    <w:t>기계 사전 선별이 사람 시험 앞에 놓일 수 있는가</w:t>
                  </w:r>
                </w:p>
              </w:tc>
              <w:tc>
                <w:tcPr>
                  <w:tcW w:type="dxa" w:w="2429"/>
                </w:tcPr>
                <w:p>
                  <w:r>
                    <w:rPr>
                      <w:rFonts w:ascii="Times New Roman" w:hAnsi="Times New Roman" w:eastAsia="바탕"/>
                      <w:sz w:val="18"/>
                    </w:rPr>
                    <w:t>조건이 붙으면 정당하다</w:t>
                  </w:r>
                </w:p>
              </w:tc>
              <w:tc>
                <w:tcPr>
                  <w:tcW w:type="dxa" w:w="2429"/>
                </w:tcPr>
                <w:p>
                  <w:r>
                    <w:rPr>
                      <w:rFonts w:ascii="Times New Roman" w:hAnsi="Times New Roman" w:eastAsia="바탕"/>
                      <w:sz w:val="18"/>
                    </w:rPr>
                    <w:t>2</w:t>
                  </w:r>
                </w:p>
              </w:tc>
            </w:tr>
            <w:tr>
              <w:tc>
                <w:tcPr>
                  <w:tcW w:type="dxa" w:w="2429"/>
                </w:tcPr>
                <w:p>
                  <w:r>
                    <w:rPr>
                      <w:rFonts w:ascii="Times New Roman" w:hAnsi="Times New Roman" w:eastAsia="바탕"/>
                      <w:sz w:val="18"/>
                    </w:rPr>
                    <w:t>HCI (2)</w:t>
                  </w:r>
                </w:p>
              </w:tc>
              <w:tc>
                <w:tcPr>
                  <w:tcW w:type="dxa" w:w="2429"/>
                </w:tcPr>
                <w:p>
                  <w:r>
                    <w:rPr>
                      <w:rFonts w:ascii="Times New Roman" w:hAnsi="Times New Roman" w:eastAsia="바탕"/>
                      <w:sz w:val="18"/>
                    </w:rPr>
                    <w:t>형태소 조합이 늘면 무엇이 먼저 깨지는가</w:t>
                  </w:r>
                </w:p>
              </w:tc>
              <w:tc>
                <w:tcPr>
                  <w:tcW w:type="dxa" w:w="2429"/>
                </w:tcPr>
                <w:p>
                  <w:r>
                    <w:rPr>
                      <w:rFonts w:ascii="Times New Roman" w:hAnsi="Times New Roman" w:eastAsia="바탕"/>
                      <w:sz w:val="18"/>
                    </w:rPr>
                    <w:t>무엇이 주된 뜻인지 알 수 없어진다</w:t>
                  </w:r>
                </w:p>
              </w:tc>
              <w:tc>
                <w:tcPr>
                  <w:tcW w:type="dxa" w:w="2429"/>
                </w:tcPr>
                <w:p>
                  <w:r>
                    <w:rPr>
                      <w:rFonts w:ascii="Times New Roman" w:hAnsi="Times New Roman" w:eastAsia="바탕"/>
                      <w:sz w:val="18"/>
                    </w:rPr>
                    <w:t>2</w:t>
                  </w:r>
                </w:p>
              </w:tc>
            </w:tr>
            <w:tr>
              <w:tc>
                <w:tcPr>
                  <w:tcW w:type="dxa" w:w="2429"/>
                </w:tcPr>
                <w:p>
                  <w:r>
                    <w:rPr>
                      <w:rFonts w:ascii="Times New Roman" w:hAnsi="Times New Roman" w:eastAsia="바탕"/>
                      <w:sz w:val="18"/>
                    </w:rPr>
                    <w:t>HCI (2)</w:t>
                  </w:r>
                </w:p>
              </w:tc>
              <w:tc>
                <w:tcPr>
                  <w:tcW w:type="dxa" w:w="2429"/>
                </w:tcPr>
                <w:p>
                  <w:r>
                    <w:rPr>
                      <w:rFonts w:ascii="Times New Roman" w:hAnsi="Times New Roman" w:eastAsia="바탕"/>
                      <w:sz w:val="18"/>
                    </w:rPr>
                    <w:t>소규모 표본으로 기준을 재는 방법</w:t>
                  </w:r>
                </w:p>
              </w:tc>
              <w:tc>
                <w:tcPr>
                  <w:tcW w:type="dxa" w:w="2429"/>
                </w:tcPr>
                <w:p>
                  <w:r>
                    <w:rPr>
                      <w:rFonts w:ascii="Times New Roman" w:hAnsi="Times New Roman" w:eastAsia="바탕"/>
                      <w:sz w:val="18"/>
                    </w:rPr>
                    <w:t>보기 중 고르게 / 실제 행동을 관찰</w:t>
                  </w:r>
                </w:p>
              </w:tc>
              <w:tc>
                <w:tcPr>
                  <w:tcW w:type="dxa" w:w="2429"/>
                </w:tcPr>
                <w:p>
                  <w:r>
                    <w:rPr>
                      <w:rFonts w:ascii="Times New Roman" w:hAnsi="Times New Roman" w:eastAsia="바탕"/>
                      <w:sz w:val="18"/>
                    </w:rPr>
                    <w:t>각 1</w:t>
                  </w:r>
                </w:p>
              </w:tc>
            </w:tr>
            <w:tr>
              <w:tc>
                <w:tcPr>
                  <w:tcW w:type="dxa" w:w="2429"/>
                </w:tcPr>
                <w:p>
                  <w:r>
                    <w:rPr>
                      <w:rFonts w:ascii="Times New Roman" w:hAnsi="Times New Roman" w:eastAsia="바탕"/>
                      <w:sz w:val="18"/>
                    </w:rPr>
                    <w:t>HCI (2)</w:t>
                  </w:r>
                </w:p>
              </w:tc>
              <w:tc>
                <w:tcPr>
                  <w:tcW w:type="dxa" w:w="2429"/>
                </w:tcPr>
                <w:p>
                  <w:r>
                    <w:rPr>
                      <w:rFonts w:ascii="Times New Roman" w:hAnsi="Times New Roman" w:eastAsia="바탕"/>
                      <w:sz w:val="18"/>
                    </w:rPr>
                    <w:t>처음 닿을 때 먼저 막히는 지점</w:t>
                  </w:r>
                </w:p>
              </w:tc>
              <w:tc>
                <w:tcPr>
                  <w:tcW w:type="dxa" w:w="2429"/>
                </w:tcPr>
                <w:p>
                  <w:r>
                    <w:rPr>
                      <w:rFonts w:ascii="Times New Roman" w:hAnsi="Times New Roman" w:eastAsia="바탕"/>
                      <w:sz w:val="18"/>
                    </w:rPr>
                    <w:t>카메라 권한 허용 / 막히지 않는다</w:t>
                  </w:r>
                </w:p>
              </w:tc>
              <w:tc>
                <w:tcPr>
                  <w:tcW w:type="dxa" w:w="2429"/>
                </w:tcPr>
                <w:p>
                  <w:r>
                    <w:rPr>
                      <w:rFonts w:ascii="Times New Roman" w:hAnsi="Times New Roman" w:eastAsia="바탕"/>
                      <w:sz w:val="18"/>
                    </w:rPr>
                    <w:t>각 1</w:t>
                  </w:r>
                </w:p>
              </w:tc>
            </w:tr>
            <w:tr>
              <w:tc>
                <w:tcPr>
                  <w:tcW w:type="dxa" w:w="2429"/>
                </w:tcPr>
                <w:p>
                  <w:r>
                    <w:rPr>
                      <w:rFonts w:ascii="Times New Roman" w:hAnsi="Times New Roman" w:eastAsia="바탕"/>
                      <w:sz w:val="18"/>
                    </w:rPr>
                    <w:t>AAC (1)</w:t>
                  </w:r>
                </w:p>
              </w:tc>
              <w:tc>
                <w:tcPr>
                  <w:tcW w:type="dxa" w:w="2429"/>
                </w:tcPr>
                <w:p>
                  <w:r>
                    <w:rPr>
                      <w:rFonts w:ascii="Times New Roman" w:hAnsi="Times New Roman" w:eastAsia="바탕"/>
                      <w:sz w:val="18"/>
                    </w:rPr>
                    <w:t>이 분야에 쌓인 지식과 맞는가</w:t>
                  </w:r>
                </w:p>
              </w:tc>
              <w:tc>
                <w:tcPr>
                  <w:tcW w:type="dxa" w:w="2429"/>
                </w:tcPr>
                <w:p>
                  <w:r>
                    <w:rPr>
                      <w:rFonts w:ascii="Times New Roman" w:hAnsi="Times New Roman" w:eastAsia="바탕"/>
                      <w:sz w:val="18"/>
                    </w:rPr>
                    <w:t>대체로 맞지만 어긋나는 곳이 있다</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AAC (1)</w:t>
                  </w:r>
                </w:p>
              </w:tc>
              <w:tc>
                <w:tcPr>
                  <w:tcW w:type="dxa" w:w="2429"/>
                </w:tcPr>
                <w:p>
                  <w:r>
                    <w:rPr>
                      <w:rFonts w:ascii="Times New Roman" w:hAnsi="Times New Roman" w:eastAsia="바탕"/>
                      <w:sz w:val="18"/>
                    </w:rPr>
                    <w:t>78종을 문법으로 결합하는 접근이 성립하는가</w:t>
                  </w:r>
                </w:p>
              </w:tc>
              <w:tc>
                <w:tcPr>
                  <w:tcW w:type="dxa" w:w="2429"/>
                </w:tcPr>
                <w:p>
                  <w:r>
                    <w:rPr>
                      <w:rFonts w:ascii="Times New Roman" w:hAnsi="Times New Roman" w:eastAsia="바탕"/>
                      <w:sz w:val="18"/>
                    </w:rPr>
                    <w:t>조건이 붙으면 성립한다</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AAC (1)</w:t>
                  </w:r>
                </w:p>
              </w:tc>
              <w:tc>
                <w:tcPr>
                  <w:tcW w:type="dxa" w:w="2429"/>
                </w:tcPr>
                <w:p>
                  <w:r>
                    <w:rPr>
                      <w:rFonts w:ascii="Times New Roman" w:hAnsi="Times New Roman" w:eastAsia="바탕"/>
                      <w:sz w:val="18"/>
                    </w:rPr>
                    <w:t>어떤 형태소가 먼저 잘못 읽히겠는가</w:t>
                  </w:r>
                </w:p>
              </w:tc>
              <w:tc>
                <w:tcPr>
                  <w:tcW w:type="dxa" w:w="2429"/>
                </w:tcPr>
                <w:p>
                  <w:r>
                    <w:rPr>
                      <w:rFonts w:ascii="Times New Roman" w:hAnsi="Times New Roman" w:eastAsia="바탕"/>
                      <w:sz w:val="18"/>
                    </w:rPr>
                    <w:t>추상적 개념 (공복, 상호작용 등)</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AAC (1)</w:t>
                  </w:r>
                </w:p>
              </w:tc>
              <w:tc>
                <w:tcPr>
                  <w:tcW w:type="dxa" w:w="2429"/>
                </w:tcPr>
                <w:p>
                  <w:r>
                    <w:rPr>
                      <w:rFonts w:ascii="Times New Roman" w:hAnsi="Times New Roman" w:eastAsia="바탕"/>
                      <w:sz w:val="18"/>
                    </w:rPr>
                    <w:t>상징이 학습을 전제하는 문제</w:t>
                  </w:r>
                </w:p>
              </w:tc>
              <w:tc>
                <w:tcPr>
                  <w:tcW w:type="dxa" w:w="2429"/>
                </w:tcPr>
                <w:p>
                  <w:r>
                    <w:rPr>
                      <w:rFonts w:ascii="Times New Roman" w:hAnsi="Times New Roman" w:eastAsia="바탕"/>
                      <w:sz w:val="18"/>
                    </w:rPr>
                    <w:t>일부 범주만 성립한다</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문해교육 (1)</w:t>
                  </w:r>
                </w:p>
              </w:tc>
              <w:tc>
                <w:tcPr>
                  <w:tcW w:type="dxa" w:w="2429"/>
                </w:tcPr>
                <w:p>
                  <w:r>
                    <w:rPr>
                      <w:rFonts w:ascii="Times New Roman" w:hAnsi="Times New Roman" w:eastAsia="바탕"/>
                      <w:sz w:val="18"/>
                    </w:rPr>
                    <w:t>문해교육 현장에 놓일 자리가 있는가</w:t>
                  </w:r>
                </w:p>
              </w:tc>
              <w:tc>
                <w:tcPr>
                  <w:tcW w:type="dxa" w:w="2429"/>
                </w:tcPr>
                <w:p>
                  <w:r>
                    <w:rPr>
                      <w:rFonts w:ascii="Times New Roman" w:hAnsi="Times New Roman" w:eastAsia="바탕"/>
                      <w:sz w:val="18"/>
                    </w:rPr>
                    <w:t>있다. 다만 형태를 바꿔야 한다</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문해교육 (1)</w:t>
                  </w:r>
                </w:p>
              </w:tc>
              <w:tc>
                <w:tcPr>
                  <w:tcW w:type="dxa" w:w="2429"/>
                </w:tcPr>
                <w:p>
                  <w:r>
                    <w:rPr>
                      <w:rFonts w:ascii="Times New Roman" w:hAnsi="Times New Roman" w:eastAsia="바탕"/>
                      <w:sz w:val="18"/>
                    </w:rPr>
                    <w:t>글을 배우려는 동기를 줄이는가</w:t>
                  </w:r>
                </w:p>
              </w:tc>
              <w:tc>
                <w:tcPr>
                  <w:tcW w:type="dxa" w:w="2429"/>
                </w:tcPr>
                <w:p>
                  <w:r>
                    <w:rPr>
                      <w:rFonts w:ascii="Times New Roman" w:hAnsi="Times New Roman" w:eastAsia="바탕"/>
                      <w:sz w:val="18"/>
                    </w:rPr>
                    <w:t>아니다. 오히려 도움이 된다</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산업 (1)</w:t>
                  </w:r>
                </w:p>
              </w:tc>
              <w:tc>
                <w:tcPr>
                  <w:tcW w:type="dxa" w:w="2429"/>
                </w:tcPr>
                <w:p>
                  <w:r>
                    <w:rPr>
                      <w:rFonts w:ascii="Times New Roman" w:hAnsi="Times New Roman" w:eastAsia="바탕"/>
                      <w:sz w:val="18"/>
                    </w:rPr>
                    <w:t>무엇이 가장 부족한가</w:t>
                  </w:r>
                </w:p>
              </w:tc>
              <w:tc>
                <w:tcPr>
                  <w:tcW w:type="dxa" w:w="2429"/>
                </w:tcPr>
                <w:p>
                  <w:r>
                    <w:rPr>
                      <w:rFonts w:ascii="Times New Roman" w:hAnsi="Times New Roman" w:eastAsia="바탕"/>
                      <w:sz w:val="18"/>
                    </w:rPr>
                    <w:t>사용자에게 닿는 경로</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산업 (1)</w:t>
                  </w:r>
                </w:p>
              </w:tc>
              <w:tc>
                <w:tcPr>
                  <w:tcW w:type="dxa" w:w="2429"/>
                </w:tcPr>
                <w:p>
                  <w:r>
                    <w:rPr>
                      <w:rFonts w:ascii="Times New Roman" w:hAnsi="Times New Roman" w:eastAsia="바탕"/>
                      <w:sz w:val="18"/>
                    </w:rPr>
                    <w:t>운영하면 무엇이 먼저 깨지는가</w:t>
                  </w:r>
                </w:p>
              </w:tc>
              <w:tc>
                <w:tcPr>
                  <w:tcW w:type="dxa" w:w="2429"/>
                </w:tcPr>
                <w:p>
                  <w:r>
                    <w:rPr>
                      <w:rFonts w:ascii="Times New Roman" w:hAnsi="Times New Roman" w:eastAsia="바탕"/>
                      <w:sz w:val="18"/>
                    </w:rPr>
                    <w:t>사용자가 며칠 뒤 그만 쓴다</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그 밖 (9)</w:t>
                  </w:r>
                </w:p>
              </w:tc>
              <w:tc>
                <w:tcPr>
                  <w:tcW w:type="dxa" w:w="2429"/>
                </w:tcPr>
                <w:p>
                  <w:r>
                    <w:rPr>
                      <w:rFonts w:ascii="Times New Roman" w:hAnsi="Times New Roman" w:eastAsia="바탕"/>
                      <w:sz w:val="18"/>
                    </w:rPr>
                    <w:t>가장 먼저 해결해야 할 것</w:t>
                  </w:r>
                </w:p>
              </w:tc>
              <w:tc>
                <w:tcPr>
                  <w:tcW w:type="dxa" w:w="2429"/>
                </w:tcPr>
                <w:p>
                  <w:r>
                    <w:rPr>
                      <w:rFonts w:ascii="Times New Roman" w:hAnsi="Times New Roman" w:eastAsia="바탕"/>
                      <w:sz w:val="18"/>
                    </w:rPr>
                    <w:t>사람을 대상으로 한 검증이 없다는 것</w:t>
                  </w:r>
                </w:p>
              </w:tc>
              <w:tc>
                <w:tcPr>
                  <w:tcW w:type="dxa" w:w="2429"/>
                </w:tcPr>
                <w:p>
                  <w:r>
                    <w:rPr>
                      <w:rFonts w:ascii="Times New Roman" w:hAnsi="Times New Roman" w:eastAsia="바탕"/>
                      <w:sz w:val="18"/>
                    </w:rPr>
                    <w:t>2</w:t>
                  </w:r>
                </w:p>
              </w:tc>
            </w:tr>
            <w:tr>
              <w:tc>
                <w:tcPr>
                  <w:tcW w:type="dxa" w:w="2429"/>
                </w:tcPr>
                <w:p/>
              </w:tc>
              <w:tc>
                <w:tcPr>
                  <w:tcW w:type="dxa" w:w="2429"/>
                </w:tcPr>
                <w:p/>
              </w:tc>
              <w:tc>
                <w:tcPr>
                  <w:tcW w:type="dxa" w:w="2429"/>
                </w:tcPr>
                <w:p>
                  <w:r>
                    <w:rPr>
                      <w:rFonts w:ascii="Times New Roman" w:hAnsi="Times New Roman" w:eastAsia="바탕"/>
                      <w:sz w:val="18"/>
                    </w:rPr>
                    <w:t>실제 사용자에게 닿는 경로</w:t>
                  </w:r>
                </w:p>
              </w:tc>
              <w:tc>
                <w:tcPr>
                  <w:tcW w:type="dxa" w:w="2429"/>
                </w:tcPr>
                <w:p>
                  <w:r>
                    <w:rPr>
                      <w:rFonts w:ascii="Times New Roman" w:hAnsi="Times New Roman" w:eastAsia="바탕"/>
                      <w:sz w:val="18"/>
                    </w:rPr>
                    <w:t>1</w:t>
                  </w:r>
                </w:p>
              </w:tc>
            </w:tr>
          </w:tbl>
          <w:p/>
          <w:p>
            <w:pPr>
              <w:spacing w:after="120"/>
            </w:pPr>
          </w:p>
          <w:p>
            <w:pPr>
              <w:spacing w:before="160" w:after="60"/>
              <w:jc w:val="center"/>
            </w:pPr>
            <w:r>
              <w:drawing>
                <wp:inline xmlns:a="http://schemas.openxmlformats.org/drawingml/2006/main" xmlns:pic="http://schemas.openxmlformats.org/drawingml/2006/picture">
                  <wp:extent cx="5486400" cy="2011680"/>
                  <wp:docPr id="45" name="Picture 45"/>
                  <wp:cNvGraphicFramePr>
                    <a:graphicFrameLocks noChangeAspect="1"/>
                  </wp:cNvGraphicFramePr>
                  <a:graphic>
                    <a:graphicData uri="http://schemas.openxmlformats.org/drawingml/2006/picture">
                      <pic:pic>
                        <pic:nvPicPr>
                          <pic:cNvPr id="0" name="chart18_field_answers.png"/>
                          <pic:cNvPicPr/>
                        </pic:nvPicPr>
                        <pic:blipFill>
                          <a:blip r:embed="rId62"/>
                          <a:stretch>
                            <a:fillRect/>
                          </a:stretch>
                        </pic:blipFill>
                        <pic:spPr>
                          <a:xfrm>
                            <a:off x="0" y="0"/>
                            <a:ext cx="5486400" cy="201168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45]</w:t>
            </w:r>
            <w:r>
              <w:rPr>
                <w:rFonts w:ascii="Times New Roman" w:hAnsi="Times New Roman" w:eastAsia="바탕"/>
                <w:color w:val="606068"/>
                <w:sz w:val="18"/>
              </w:rPr>
              <w:t xml:space="preserve"> 약국 12명과 간호·보건 9명이 답한 것. 분모가 작으므로 백분율 대신 사람 수로 그렸다. 왼쪽 셋째 줄과 오른쪽 첫 줄이 서로 다른 방향을 가리킨다. 약국은 이 앱이 다룰 수 없는 것이 있다고 보고, 간호는 조건이 갖춰지면 결과를 바꿀 수 있다고 본다.</w:t>
            </w:r>
          </w:p>
          <w:p>
            <w:pPr>
              <w:spacing w:after="80" w:line="276" w:lineRule="auto"/>
              <w:jc w:val="both"/>
            </w:pPr>
            <w:r>
              <w:rPr>
                <w:rFonts w:ascii="Times New Roman" w:hAnsi="Times New Roman" w:eastAsia="바탕"/>
                <w:sz w:val="20"/>
              </w:rPr>
              <w:t>우리가 빠뜨렸던 것부터 적는다.</w:t>
            </w:r>
          </w:p>
          <w:p>
            <w:pPr>
              <w:spacing w:after="80" w:line="276" w:lineRule="auto"/>
              <w:jc w:val="both"/>
            </w:pPr>
            <w:r>
              <w:rPr>
                <w:rFonts w:ascii="Times New Roman" w:hAnsi="Times New Roman" w:eastAsia="바탕"/>
                <w:sz w:val="20"/>
              </w:rPr>
              <w:t>간호·보건 9명 가운데 8명이 현장에서 글을 읽지 못하는 분들이 복약 정보를 제대로 받지 못하고 있다고 답했다. 맞다가 3명, 부분적으로가 5명, 아니다가 1명이다. §1.1 과 §1.2 의 전제를 현장에서 확인해 준 답인데, 우리는 앞 소절에서 응답자의 44%가 그런 환자를 거의 마주치지 않는다는 것만 적고 이 문항은 적지 않았다. 두 문항은 서로 다른 것을 묻는다. 앞의 것은 응답자가 얼마나 자주 보는지이고, 뒤의 것은 본 사람이 무엇을 보았는지다. 불리한 쪽만 실은 것이 §5.11 의 부록을 둔 이유와 같은 문제이며, 여기서 바로잡는다.</w:t>
            </w:r>
          </w:p>
          <w:p>
            <w:pPr>
              <w:spacing w:after="80" w:line="276" w:lineRule="auto"/>
              <w:jc w:val="both"/>
            </w:pPr>
            <w:r>
              <w:rPr>
                <w:rFonts w:ascii="Times New Roman" w:hAnsi="Times New Roman" w:eastAsia="바탕"/>
                <w:sz w:val="20"/>
              </w:rPr>
              <w:t>같은 자리에 하나 더 있다. HCI·디자인 두 명 모두 우리가 사람 대신 시각 언어 모델에게 물어 형태소를 걸러 낸 절차(§5.2)에 대해 "조건이 붙으면 정당하다" 고 답했다. §2.6 에서 우리가 새로 놓았다고 주장한 두 행 가운데 하나가 그 절차인데, 그에 대한 외부 판단을 싣지 않았던 것이다. 조건이 붙는다는 단서는 §5.4 에서 우리가 스스로 적은 세 한계와 겹친다.</w:t>
            </w:r>
          </w:p>
          <w:p>
            <w:pPr>
              <w:spacing w:after="80" w:line="276" w:lineRule="auto"/>
              <w:jc w:val="both"/>
            </w:pPr>
            <w:r>
              <w:rPr>
                <w:rFonts w:ascii="Times New Roman" w:hAnsi="Times New Roman" w:eastAsia="바탕"/>
                <w:sz w:val="20"/>
              </w:rPr>
              <w:t>이어서 새로 읽히는 것들을 적는다.</w:t>
            </w:r>
          </w:p>
          <w:p>
            <w:pPr>
              <w:spacing w:after="80" w:line="276" w:lineRule="auto"/>
              <w:jc w:val="both"/>
            </w:pPr>
            <w:r>
              <w:rPr>
                <w:rFonts w:ascii="Times New Roman" w:hAnsi="Times New Roman" w:eastAsia="바탕"/>
                <w:sz w:val="20"/>
              </w:rPr>
              <w:t>약국 12명 가운데 10명이 그림과 음성만으로는 전달하면 안 되는 것이 있다고 답했다. 병용금기와 상호작용이 5명, 용량 조절이 필요한 경우가 3명, 그 밖이 2명이며, 모두 그림과 음성으로 다룰 수 있다고 답한 사람은 2명이다. 이 앱은 판정에 상호작용을 포함하므로(§2.4) 이 답은 우리 설계의 범위를 좁히라는 요구다. 충남대학교 이소영 교수·약사가 적은 임의 중단의 위험과 맞물린다.</w:t>
            </w:r>
          </w:p>
          <w:p>
            <w:pPr>
              <w:spacing w:after="80" w:line="276" w:lineRule="auto"/>
              <w:jc w:val="both"/>
            </w:pPr>
            <w:r>
              <w:rPr>
                <w:rFonts w:ascii="Times New Roman" w:hAnsi="Times New Roman" w:eastAsia="바탕"/>
                <w:sz w:val="20"/>
              </w:rPr>
              <w:t>간호 9명은 독거 고령 환자에게 어디서 먼저 실패할지를 화면 조작 4명과 기기 관리 4명으로 갈랐다. 뒤의 것은 충전과 분실이라 우리 설계 밖에 있다. 앱을 아무리 고쳐도 기기가 방전되어 있으면 열리지 않는다. §4.5 의 오프라인 동작은 통신이 끊긴 경우를 다루지만 기기가 꺼진 경우는 다루지 않는다.</w:t>
            </w:r>
          </w:p>
          <w:p>
            <w:pPr>
              <w:spacing w:after="80" w:line="276" w:lineRule="auto"/>
              <w:jc w:val="both"/>
            </w:pPr>
            <w:r>
              <w:rPr>
                <w:rFonts w:ascii="Times New Roman" w:hAnsi="Times New Roman" w:eastAsia="바탕"/>
                <w:sz w:val="20"/>
              </w:rPr>
              <w:t>HCI 두 명 모두 형태소 조합이 늘어날 때 가장 먼저 깨지는 것으로 "무엇이 주된 뜻인지 알 수 없어진다" 를 골랐다. 앞 소절의 한 장에 요소가 많다는 지적을 다른 쪽에서 말한 것이다. 세트가 커질수록 나빠진다는 예측이므로 §5.10 의 4단계에서 형태소를 늘릴 때 함께 재야 한다.</w:t>
            </w:r>
          </w:p>
          <w:p>
            <w:pPr>
              <w:spacing w:after="80" w:line="276" w:lineRule="auto"/>
              <w:jc w:val="both"/>
            </w:pPr>
            <w:r>
              <w:rPr>
                <w:rFonts w:ascii="Times New Roman" w:hAnsi="Times New Roman" w:eastAsia="바탕"/>
                <w:sz w:val="20"/>
              </w:rPr>
              <w:t>AAC 응답자는 어떤 형태소가 먼저 잘못 읽히겠느냐는 물음에 추상적 개념, 곧 공복이나 상호작용 같은 것을 골랐다. §5.3 에서 우리가 개선하지 못한 다섯 종이 모두 형태가 아니라 개념의 문제였던 것과 일치한다. 같은 응답자는 78종을 문법으로 결합하는 접근이 "조건이 붙으면 성립한다" 고 답했고, AAC 상징이 보통 학습을 전제하는데 우리는 처음 본 사람이 즉시 이해하기를 기대한다는 점에 대해서는 "일부 범주만 성립한다" 고 답했다. 우리 문법이 성립하는 범위가 형태소의 종류에 따라 다르다는 뜻이다.</w:t>
            </w:r>
          </w:p>
          <w:p>
            <w:pPr>
              <w:spacing w:after="80" w:line="276" w:lineRule="auto"/>
              <w:jc w:val="both"/>
            </w:pPr>
            <w:r>
              <w:rPr>
                <w:rFonts w:ascii="Times New Roman" w:hAnsi="Times New Roman" w:eastAsia="바탕"/>
                <w:sz w:val="20"/>
              </w:rPr>
              <w:t>산업 실무 응답자는 운영하면 무엇이 먼저 깨지겠느냐는 물음에 "사용자가 며칠 뒤 그만 쓴다" 를 골랐다. 이 문서의 어느 측정도 지속 사용을 다루지 않는다. §5.9 의 미검증 항목에 넣었다. §5.1 의 형성 평가가 한 번의 촬영만 다룬다는 점이 여기에 걸린다.</w:t>
            </w:r>
          </w:p>
          <w:p>
            <w:pPr>
              <w:spacing w:before="120" w:after="20"/>
            </w:pPr>
            <w:r>
              <w:rPr>
                <w:rFonts w:ascii="Times New Roman" w:hAnsi="Times New Roman" w:eastAsia="바탕"/>
                <w:b/>
                <w:sz w:val="21"/>
              </w:rPr>
              <w:t>5.7.13 조사 뒤에 고친 것</w:t>
            </w:r>
          </w:p>
          <w:p>
            <w:pPr>
              <w:spacing w:after="80" w:line="276" w:lineRule="auto"/>
              <w:jc w:val="both"/>
            </w:pPr>
            <w:r>
              <w:rPr>
                <w:rFonts w:ascii="Times New Roman" w:hAnsi="Times New Roman" w:eastAsia="바탕"/>
                <w:sz w:val="20"/>
              </w:rPr>
              <w:t>이 조사는 결과를 적고 끝내는 것이 아니라 고치기 위해 한 것이므로, 무엇을 고쳤고 고치면서 무엇이 더 드러났는지를 적는다. 아래는 모두 2026년 8월 조사 이후에 이루어졌다.</w:t>
            </w:r>
          </w:p>
          <w:p>
            <w:pPr>
              <w:spacing w:after="80" w:line="276" w:lineRule="auto"/>
              <w:jc w:val="both"/>
            </w:pPr>
            <w:r>
              <w:rPr>
                <w:rFonts w:ascii="Times New Roman" w:hAnsi="Times New Roman" w:eastAsia="바탕"/>
                <w:sz w:val="20"/>
              </w:rPr>
              <w:t xml:space="preserve">금기 표시를 고쳤다. </w:t>
            </w:r>
            <w:r>
              <w:rPr>
                <w:rFonts w:ascii="Consolas" w:hAnsi="Consolas" w:eastAsia="Consolas"/>
                <w:sz w:val="19"/>
              </w:rPr>
              <w:t>contentLabels</w:t>
            </w:r>
            <w:r>
              <w:rPr>
                <w:rFonts w:ascii="Times New Roman" w:hAnsi="Times New Roman" w:eastAsia="바탕"/>
                <w:sz w:val="20"/>
              </w:rPr>
              <w:t xml:space="preserve"> 가 </w:t>
            </w:r>
            <w:r>
              <w:rPr>
                <w:rFonts w:ascii="Consolas" w:hAnsi="Consolas" w:eastAsia="Consolas"/>
                <w:sz w:val="19"/>
              </w:rPr>
              <w:t>avoid</w:t>
            </w:r>
            <w:r>
              <w:rPr>
                <w:rFonts w:ascii="Times New Roman" w:hAnsi="Times New Roman" w:eastAsia="바탕"/>
                <w:sz w:val="20"/>
              </w:rPr>
              <w:t xml:space="preserve"> 하나로 모든 플래그를 다루던 것을 플래그의 성격에 따라 셋으로 갈랐다. 무엇이 들어 있는지를 말하는 플래그(</w:t>
            </w:r>
            <w:r>
              <w:rPr>
                <w:rFonts w:ascii="Consolas" w:hAnsi="Consolas" w:eastAsia="Consolas"/>
                <w:sz w:val="19"/>
              </w:rPr>
              <w:t>peanut</w:t>
            </w:r>
            <w:r>
              <w:rPr>
                <w:rFonts w:ascii="Times New Roman" w:hAnsi="Times New Roman" w:eastAsia="바탕"/>
                <w:sz w:val="20"/>
              </w:rPr>
              <w:t xml:space="preserve">, </w:t>
            </w:r>
            <w:r>
              <w:rPr>
                <w:rFonts w:ascii="Consolas" w:hAnsi="Consolas" w:eastAsia="Consolas"/>
                <w:sz w:val="19"/>
              </w:rPr>
              <w:t>high_salt</w:t>
            </w:r>
            <w:r>
              <w:rPr>
                <w:rFonts w:ascii="Times New Roman" w:hAnsi="Times New Roman" w:eastAsia="바탕"/>
                <w:sz w:val="20"/>
              </w:rPr>
              <w:t>)는 판정에 따라 사선이 붙고 떨어지지만, 하지 말라는 것을 말하는 플래그(</w:t>
            </w:r>
            <w:r>
              <w:rPr>
                <w:rFonts w:ascii="Consolas" w:hAnsi="Consolas" w:eastAsia="Consolas"/>
                <w:sz w:val="19"/>
              </w:rPr>
              <w:t>unsafe_pregnancy</w:t>
            </w:r>
            <w:r>
              <w:rPr>
                <w:rFonts w:ascii="Times New Roman" w:hAnsi="Times New Roman" w:eastAsia="바탕"/>
                <w:sz w:val="20"/>
              </w:rPr>
              <w:t>)는 판정과 무관하게 언제나 금지로 그린다.</w:t>
            </w:r>
          </w:p>
          <w:p>
            <w:pPr>
              <w:spacing w:after="80" w:line="276" w:lineRule="auto"/>
              <w:jc w:val="both"/>
            </w:pPr>
            <w:r>
              <w:rPr>
                <w:rFonts w:ascii="Times New Roman" w:hAnsi="Times New Roman" w:eastAsia="바탕"/>
                <w:sz w:val="20"/>
              </w:rPr>
              <w:t xml:space="preserve">고치면서 반대 방향의 같은 사고를 하나 더 찾았다. 회피 판정에서 </w:t>
            </w:r>
            <w:r>
              <w:rPr>
                <w:rFonts w:ascii="Consolas" w:hAnsi="Consolas" w:eastAsia="Consolas"/>
                <w:sz w:val="19"/>
              </w:rPr>
              <w:t>\no{}</w:t>
            </w:r>
            <w:r>
              <w:rPr>
                <w:rFonts w:ascii="Times New Roman" w:hAnsi="Times New Roman" w:eastAsia="바탕"/>
                <w:sz w:val="20"/>
              </w:rPr>
              <w:t xml:space="preserve"> 를 모든 플래그에 씌우고 있었으므로, 금주 형태소 </w:t>
            </w:r>
            <w:r>
              <w:rPr>
                <w:rFonts w:ascii="Consolas" w:hAnsi="Consolas" w:eastAsia="Consolas"/>
                <w:sz w:val="19"/>
              </w:rPr>
              <w:t>no_alcohol</w:t>
            </w:r>
            <w:r>
              <w:rPr>
                <w:rFonts w:ascii="Times New Roman" w:hAnsi="Times New Roman" w:eastAsia="바탕"/>
                <w:sz w:val="20"/>
              </w:rPr>
              <w:t xml:space="preserve"> 이 </w:t>
            </w:r>
            <w:r>
              <w:rPr>
                <w:rFonts w:ascii="Consolas" w:hAnsi="Consolas" w:eastAsia="Consolas"/>
                <w:sz w:val="19"/>
              </w:rPr>
              <w:t>\no{\no_alcohol}</w:t>
            </w:r>
            <w:r>
              <w:rPr>
                <w:rFonts w:ascii="Times New Roman" w:hAnsi="Times New Roman" w:eastAsia="바탕"/>
                <w:sz w:val="20"/>
              </w:rPr>
              <w:t xml:space="preserve"> 이 되어 금주 표시에 사선이 그어지고 있었다. 마시지 말라는 그림에 사선을 그으면 마셔도 된다는 뜻이 된다. 출혈 경고 </w:t>
            </w:r>
            <w:r>
              <w:rPr>
                <w:rFonts w:ascii="Consolas" w:hAnsi="Consolas" w:eastAsia="Consolas"/>
                <w:sz w:val="19"/>
              </w:rPr>
              <w:t>warn_bleeding</w:t>
            </w:r>
            <w:r>
              <w:rPr>
                <w:rFonts w:ascii="Times New Roman" w:hAnsi="Times New Roman" w:eastAsia="바탕"/>
                <w:sz w:val="20"/>
              </w:rPr>
              <w:t xml:space="preserve"> 도 "출혈하지 말 것" 이라는 말이 되지 않는 그림이 되고 있었다. 조사에서 지적된 것은 금기가 표시되지 않는 쪽이었는데, 같은 함수의 반대편에 금기가 뒤집혀 표시되는 경로가 있었다.</w:t>
            </w:r>
          </w:p>
          <w:p>
            <w:pPr>
              <w:spacing w:after="80" w:line="276" w:lineRule="auto"/>
              <w:jc w:val="both"/>
            </w:pPr>
            <w:r>
              <w:rPr>
                <w:rFonts w:ascii="Consolas" w:hAnsi="Consolas" w:eastAsia="Consolas"/>
                <w:sz w:val="19"/>
              </w:rPr>
              <w:t>finish_course</w:t>
            </w:r>
            <w:r>
              <w:rPr>
                <w:rFonts w:ascii="Times New Roman" w:hAnsi="Times New Roman" w:eastAsia="바탕"/>
                <w:sz w:val="20"/>
              </w:rPr>
              <w:t xml:space="preserve"> 를 다시 그렸다. 다섯 칸 가운데 셋을 채우고 둘을 비운 것이 문제였다. 며칠간을 그리려던 것인데 진행 중인 상태를 그리면 그림은 아직 안 끝났다를 말하지 끝내라를 말하지 않는다. Sheron Sir Loon Goh 전임강사가 제안한 방향 화살표를 써서, 다섯 칸을 모두 채우고 그 아래에 마지막 칸을 가리키는 화살표를 두었다.</w:t>
            </w:r>
          </w:p>
          <w:p>
            <w:pPr>
              <w:spacing w:after="80" w:line="276" w:lineRule="auto"/>
              <w:jc w:val="both"/>
            </w:pPr>
            <w:r>
              <w:rPr>
                <w:rFonts w:ascii="Times New Roman" w:hAnsi="Times New Roman" w:eastAsia="바탕"/>
                <w:sz w:val="20"/>
              </w:rPr>
              <w:t xml:space="preserve">여기서 §5.2 의 의미 검사가 왜 이것을 통과시켰는지가 드러났다. 검사의 기대값이 </w:t>
            </w:r>
            <w:r>
              <w:rPr>
                <w:rFonts w:ascii="Consolas" w:hAnsi="Consolas" w:eastAsia="Consolas"/>
                <w:sz w:val="19"/>
              </w:rPr>
              <w:t>row of boxes</w:t>
            </w:r>
            <w:r>
              <w:rPr>
                <w:rFonts w:ascii="Times New Roman" w:hAnsi="Times New Roman" w:eastAsia="바탕"/>
                <w:sz w:val="20"/>
              </w:rPr>
              <w:t xml:space="preserve"> 였다. 생김새만 물었으므로 방향이 반대인 그림도 통과한다. 기대값을 </w:t>
            </w:r>
            <w:r>
              <w:rPr>
                <w:rFonts w:ascii="Consolas" w:hAnsi="Consolas" w:eastAsia="Consolas"/>
                <w:sz w:val="19"/>
              </w:rPr>
              <w:t>arrow pointing to the end of a row of boxes</w:t>
            </w:r>
            <w:r>
              <w:rPr>
                <w:rFonts w:ascii="Times New Roman" w:hAnsi="Times New Roman" w:eastAsia="바탕"/>
                <w:sz w:val="20"/>
              </w:rPr>
              <w:t xml:space="preserve"> 로 바꾸어, 네모 줄로만 보이면 떨어지게 했다. §5.4 에서 이 절차의 셋째 한계로 적은 것이 여기서 실제 사례로 확인된 셈이다. 의미 검사는 그림이 무엇처럼 보이는지를 묻는 장치이지 뜻이 바로 서 있는지를 묻는 장치가 아니었다.</w:t>
            </w:r>
          </w:p>
          <w:p>
            <w:pPr>
              <w:spacing w:after="80" w:line="276" w:lineRule="auto"/>
              <w:jc w:val="both"/>
            </w:pPr>
            <w:r>
              <w:rPr>
                <w:rFonts w:ascii="Times New Roman" w:hAnsi="Times New Roman" w:eastAsia="바탕"/>
                <w:sz w:val="20"/>
              </w:rPr>
              <w:t>세트가 자기 자신을 목록으로 쓰게 했다. Katarina Vučićević 교수가 냉장 보관과 정오가 헷갈린다고 적었을 때 두 형태소의 혼동 목록을 열어 보니 서로를 적어 두지 않았다. 각자 별과 헷갈리는지는 물었으나 서로와 헷갈리는지는 아무도 묻지 않은 것이다. 목록을 길게 적는 것으로는 닫히지 않는다. 78종이면 짝이 3,003개다. 그래서 다른 형태소의 뜻으로 읽히면 우리가 미리 적어 두었든 아니든 충돌로 본다.</w:t>
            </w:r>
          </w:p>
          <w:p>
            <w:pPr>
              <w:spacing w:after="80" w:line="276" w:lineRule="auto"/>
              <w:jc w:val="both"/>
            </w:pPr>
            <w:r>
              <w:rPr>
                <w:rFonts w:ascii="Times New Roman" w:hAnsi="Times New Roman" w:eastAsia="바탕"/>
                <w:sz w:val="20"/>
              </w:rPr>
              <w:t>닮은 짝을 화소로 찾는 검사도 붙였다. 설치된 형태소를 실제로 보이는 32픽셀로 줄여 서로의 거리를 잰다. 512픽셀에서 구별되는 것은 이 앱의 문제가 아니기 때문이다. 정직하게 적어 두면, 이 검사는 전문가가 지적한 그 짝(냉장 대 정오)을 잡지 못한다. 3,003쌍 가운데 944위다. 그 혼동은 화소가 아니라 방사형이라는 구조가 겹치는 것이라 종류가 다르고, 그쪽은 의미 검사가 맡는다.</w:t>
            </w:r>
          </w:p>
          <w:p>
            <w:pPr>
              <w:spacing w:after="80" w:line="276" w:lineRule="auto"/>
              <w:jc w:val="both"/>
            </w:pPr>
            <w:r>
              <w:rPr>
                <w:rFonts w:ascii="Times New Roman" w:hAnsi="Times New Roman" w:eastAsia="바탕"/>
                <w:sz w:val="20"/>
              </w:rPr>
              <w:t>그래서 지표가 아니라 눈으로 보고 고쳤다. 눈송이도 해도 가운데에서 사방으로 뻗는 별 모양이라, 실루엣이 같으면 크기를 키워도 갈리지 않는다. 교수의 제안은 색이었다. 검정과 빨강은 경고에, 검정과 노랑은 낮에 쓰자는 것이다. 색은 두 번째 층으로는 좋으나 첫 번째 층이 될 수 없다. 색을 못 보는 사람에게는 두 그림이 여전히 같고, 그 사람이 §3.7 에서 지키기로 한 사람이다. 합성된 한 칸이 PNG 한 장이라 그 안의 형태소만 물들일 방법도 없으며, 색을 넣으려면 엔진이 색을 내보내야 하고 그것은 흑백 실루엣이라는 규칙 자체를 바꾸는 일이 된다. 대신 실루엣을 바꿨다. 눈송이는 버리지 않았다. 포장에 찍힌 냉장 표시로 이미 배운 그림이기 때문이며, 그것을 상자 안에 구멍으로 팠다. 배운 것은 남고 부딪히는 것은 사라진다. 겉모양이 이제 꽉 찬 사각형이라 해와 겹칠 자리가 없다.</w:t>
            </w:r>
          </w:p>
          <w:p>
            <w:pPr>
              <w:spacing w:after="80" w:line="276" w:lineRule="auto"/>
              <w:jc w:val="both"/>
            </w:pPr>
            <w:r>
              <w:rPr>
                <w:rFonts w:ascii="Times New Roman" w:hAnsi="Times New Roman" w:eastAsia="바탕"/>
                <w:sz w:val="20"/>
              </w:rPr>
              <w:t xml:space="preserve">대신 아무도 지적하지 않은 것을 찾았다. </w:t>
            </w:r>
            <w:r>
              <w:rPr>
                <w:rFonts w:ascii="Consolas" w:hAnsi="Consolas" w:eastAsia="Consolas"/>
                <w:sz w:val="19"/>
              </w:rPr>
              <w:t>time_morning</w:t>
            </w:r>
            <w:r>
              <w:rPr>
                <w:rFonts w:ascii="Times New Roman" w:hAnsi="Times New Roman" w:eastAsia="바탕"/>
                <w:sz w:val="20"/>
              </w:rPr>
              <w:t xml:space="preserve"> 과 </w:t>
            </w:r>
            <w:r>
              <w:rPr>
                <w:rFonts w:ascii="Consolas" w:hAnsi="Consolas" w:eastAsia="Consolas"/>
                <w:sz w:val="19"/>
              </w:rPr>
              <w:t>time_evening</w:t>
            </w:r>
            <w:r>
              <w:rPr>
                <w:rFonts w:ascii="Times New Roman" w:hAnsi="Times New Roman" w:eastAsia="바탕"/>
                <w:sz w:val="20"/>
              </w:rPr>
              <w:t xml:space="preserve"> 이 5위다. 아침 약과 저녁 약이 뒤바뀌는 혼동이며 §5.3 에서 우리가 개선하지 못한 것으로 적은 </w:t>
            </w:r>
            <w:r>
              <w:rPr>
                <w:rFonts w:ascii="Consolas" w:hAnsi="Consolas" w:eastAsia="Consolas"/>
                <w:sz w:val="19"/>
              </w:rPr>
              <w:t>time_evening</w:t>
            </w:r>
            <w:r>
              <w:rPr>
                <w:rFonts w:ascii="Times New Roman" w:hAnsi="Times New Roman" w:eastAsia="바탕"/>
                <w:sz w:val="20"/>
              </w:rPr>
              <w:t xml:space="preserve"> 과 같은 자리다.</w:t>
            </w:r>
          </w:p>
          <w:p>
            <w:pPr>
              <w:spacing w:after="80" w:line="276" w:lineRule="auto"/>
              <w:jc w:val="both"/>
            </w:pPr>
            <w:r>
              <w:rPr>
                <w:rFonts w:ascii="Times New Roman" w:hAnsi="Times New Roman" w:eastAsia="바탕"/>
                <w:sz w:val="20"/>
              </w:rPr>
              <w:t xml:space="preserve">그림을 다시 그리지 않고 자리를 바꾸는 것으로 일부가 풀렸다. 여러 응답자가 아침·점심·저녁 그림을 키워 달라고 적었는데, 키우는 것으로는 되지 않았고 왜 되지 않는지가 답이었다. </w:t>
            </w:r>
            <w:r>
              <w:rPr>
                <w:rFonts w:ascii="Consolas" w:hAnsi="Consolas" w:eastAsia="Consolas"/>
                <w:sz w:val="19"/>
              </w:rPr>
              <w:t>\tablet_blister{\time_morning}</w:t>
            </w:r>
            <w:r>
              <w:rPr>
                <w:rFonts w:ascii="Times New Roman" w:hAnsi="Times New Roman" w:eastAsia="바탕"/>
                <w:sz w:val="20"/>
              </w:rPr>
              <w:t xml:space="preserve"> 은 문법상 맞는 한 줄이다. 그런데 앱이 그리는 88픽셀에서 렌더해 보면 블리스터의 구멍 여섯 개가 칸을 차지하고 뜻을 지는 해는 한가운데 20픽셀 창에 갇힌다. 넷을 나란히 놓으면 아침·점심·저녁·밤이 서로 구별되지 않는다. 수식어 배율을 더 올려도 소용이 없다. 창이 슬롯 크기이고, 창 밖으로 나간 검은 그림은 검은 머리 위에서 그대로 사라지기 때문이다.</w:t>
            </w:r>
          </w:p>
          <w:p>
            <w:pPr>
              <w:spacing w:after="80" w:line="276" w:lineRule="auto"/>
              <w:jc w:val="both"/>
            </w:pPr>
            <w:r>
              <w:rPr>
                <w:rFonts w:ascii="Times New Roman" w:hAnsi="Times New Roman" w:eastAsia="바탕"/>
                <w:sz w:val="20"/>
              </w:rPr>
              <w:t>그래서 형태소가 혼자 설 수 있는지를 사전에 적을 수 있게 했다. 원칙은 그대로 둔다. 수식어는 홀로 서지 못한다. 땅콩 그림 하나는 들어 있다는 뜻인지 먹지 말라는 뜻인지 말하지 않기 때문이다. 시각은 그 원칙의 예외다. 해 뜨는 그림은 무엇에 붙든 아침이고, 앞 칸이 이미 무슨 약인지 말했다. 이제 시각은 머리와 같은 방식으로 한 칸을 가득 채운다. 한 줄이 캡슐 하나 · 해뜸 · 한낮 · 해짐 · 끝까지 · 음식과 함께로 읽히고, 칸마다 요소가 하나로 줄었으므로 조사에서 함께 지적된 한 장의 요소 과다에도 같이 닿는다.</w:t>
            </w:r>
          </w:p>
          <w:p>
            <w:pPr>
              <w:spacing w:after="80" w:line="276" w:lineRule="auto"/>
              <w:jc w:val="both"/>
            </w:pPr>
            <w:r>
              <w:rPr>
                <w:rFonts w:ascii="Times New Roman" w:hAnsi="Times New Roman" w:eastAsia="바탕"/>
                <w:sz w:val="20"/>
              </w:rPr>
              <w:t>혼자 설 때의 말은 따로 두었다. "아침에." 만 들리면 무엇을 아침에 하라는 것인지 문장이 끝나지 않으므로, 혼자 선 시각은 "Take it in the morning." 으로 읽는다. 남은 것은 §5.3 의 판단 그대로다. 해가 뜨는 것과 지는 것이 방향으로만 갈린다는 것은 칸이 커져도 달라지지 않으며, 그쪽은 §5.10 의 현지 평가로 넘긴다.</w:t>
            </w:r>
          </w:p>
          <w:p>
            <w:pPr>
              <w:spacing w:after="80" w:line="276" w:lineRule="auto"/>
              <w:jc w:val="both"/>
            </w:pPr>
            <w:r>
              <w:rPr>
                <w:rFonts w:ascii="Times New Roman" w:hAnsi="Times New Roman" w:eastAsia="바탕"/>
                <w:sz w:val="20"/>
              </w:rPr>
              <w:t xml:space="preserve">음성에도 뒤집힘이 있었다. </w:t>
            </w:r>
            <w:r>
              <w:rPr>
                <w:rFonts w:ascii="Consolas" w:hAnsi="Consolas" w:eastAsia="Consolas"/>
                <w:sz w:val="19"/>
              </w:rPr>
              <w:t>say.ts</w:t>
            </w:r>
            <w:r>
              <w:rPr>
                <w:rFonts w:ascii="Times New Roman" w:hAnsi="Times New Roman" w:eastAsia="바탕"/>
                <w:sz w:val="20"/>
              </w:rPr>
              <w:t xml:space="preserve"> 에는 시험이 하나도 없었다. 픽토그램은 틀리면 이상해 보이기라도 하지만 음성은 눈으로 볼 수 없으므로, 틀린 채로 흘러가고 듣는 사람은 알 방법이 없다. 시험 12개를 붙이자 하나가 걸렸다. 이 파일은 제형마다 투여 동사를 갈라 놓고서(§2.3) 마지막 문장은 늘 "Take as prescribed." 로 끝내고 있었다. 안약 하나에 "Put 2 drops in the eye" 와 "Take as prescribed." 가 함께 나가면 동사를 가른 이유가 마지막 문장에서 무너진다.</w:t>
            </w:r>
          </w:p>
          <w:p>
            <w:pPr>
              <w:spacing w:after="80" w:line="276" w:lineRule="auto"/>
              <w:jc w:val="both"/>
            </w:pPr>
            <w:r>
              <w:rPr>
                <w:rFonts w:ascii="Times New Roman" w:hAnsi="Times New Roman" w:eastAsia="바탕"/>
                <w:sz w:val="20"/>
              </w:rPr>
              <w:t xml:space="preserve">보관 지시에서도 같은 종류가 나왔다. 긍정 검사가 </w:t>
            </w:r>
            <w:r>
              <w:rPr>
                <w:rFonts w:ascii="Consolas" w:hAnsi="Consolas" w:eastAsia="Consolas"/>
                <w:sz w:val="19"/>
              </w:rPr>
              <w:t>refrigerat</w:t>
            </w:r>
            <w:r>
              <w:rPr>
                <w:rFonts w:ascii="Times New Roman" w:hAnsi="Times New Roman" w:eastAsia="바탕"/>
                <w:sz w:val="20"/>
              </w:rPr>
              <w:t xml:space="preserve"> 만 보고 있어서 "Do not refrigerate" 가 냉장으로 읽혔다. 실온 보관 약이 냉장으로 읽히고 그 뒤집힘이 그림과 음성 양쪽으로 그대로 나간다. 이것은 Sheron Sir Loon Goh 전임강사가 지적한 표본 처방전의 임상 오류를 고치다 드러났다. 고친 문구가 하필 "Do not refrigerate" 였다.</w:t>
            </w:r>
          </w:p>
          <w:p>
            <w:pPr>
              <w:spacing w:after="80" w:line="276" w:lineRule="auto"/>
              <w:jc w:val="both"/>
            </w:pPr>
            <w:r>
              <w:rPr>
                <w:rFonts w:ascii="Times New Roman" w:hAnsi="Times New Roman" w:eastAsia="바탕"/>
                <w:sz w:val="20"/>
              </w:rPr>
              <w:t xml:space="preserve">형태소 둘을 다시 그렸다. </w:t>
            </w:r>
            <w:r>
              <w:rPr>
                <w:rFonts w:ascii="Consolas" w:hAnsi="Consolas" w:eastAsia="Consolas"/>
                <w:sz w:val="19"/>
              </w:rPr>
              <w:t>allergen_egg</w:t>
            </w:r>
            <w:r>
              <w:rPr>
                <w:rFonts w:ascii="Times New Roman" w:hAnsi="Times New Roman" w:eastAsia="바탕"/>
                <w:sz w:val="20"/>
              </w:rPr>
              <w:t xml:space="preserve"> 는 협성대학교 박남수 교수의 지적을 따랐다. 위에서 본 프라이는 흰자가 흰색이라 실루엣에서 사라지고 노른자 원 하나만 남아 과녁이나 단추와 같은 그림이 된다. 채운 실루엣으로 그리는 세트에서 흰 부분이 뜻을 지는 그림은 처음부터 성립하지 않았으므로 깨진 달걀로 바꿨다. §5.2 에서 </w:t>
            </w:r>
            <w:r>
              <w:rPr>
                <w:rFonts w:ascii="Consolas" w:hAnsi="Consolas" w:eastAsia="Consolas"/>
                <w:sz w:val="19"/>
              </w:rPr>
              <w:t>allergen_tree_nut</w:t>
            </w:r>
            <w:r>
              <w:rPr>
                <w:rFonts w:ascii="Times New Roman" w:hAnsi="Times New Roman" w:eastAsia="바탕"/>
                <w:sz w:val="20"/>
              </w:rPr>
              <w:t xml:space="preserve"> 이 "깨진 달걀" 로 읽혔던 것이 그 형태가 달걀로 읽힌다는 증거다. </w:t>
            </w:r>
            <w:r>
              <w:rPr>
                <w:rFonts w:ascii="Consolas" w:hAnsi="Consolas" w:eastAsia="Consolas"/>
                <w:sz w:val="19"/>
              </w:rPr>
              <w:t>hand_wash</w:t>
            </w:r>
            <w:r>
              <w:rPr>
                <w:rFonts w:ascii="Times New Roman" w:hAnsi="Times New Roman" w:eastAsia="바탕"/>
                <w:sz w:val="20"/>
              </w:rPr>
              <w:t xml:space="preserve"> 는 한국공예디자인문화진흥원 이용한 선임이 준 지시를 그대로 따랐다. 물 나오는 수도꼭지 아래에 손이 있는 그림이다.</w:t>
            </w:r>
          </w:p>
          <w:p>
            <w:pPr>
              <w:spacing w:after="80" w:line="276" w:lineRule="auto"/>
              <w:jc w:val="both"/>
            </w:pPr>
            <w:r>
              <w:rPr>
                <w:rFonts w:ascii="Times New Roman" w:hAnsi="Times New Roman" w:eastAsia="바탕"/>
                <w:sz w:val="20"/>
              </w:rPr>
              <w:t>접근성 기준을 훑었다. E. A. Draffan 은퇴 언어치료사·접근성 객원연구원이 지목한 WCAG 2.2 를 항목별로 확인했더니 판정 색 다섯이 전부 대비 기준에 못 미쳤고, 보조 조작의 표적 크기가 16에서 20픽셀 사이였다. 색은 화면에서 멀쩡해 보였고 실제로 그래서 여기까지 왔다. 눈으로 지킬 수 없는 값이라 시험으로 잠갔으며, 수치와 판단은 §3.7 에 표 21 로 실었다. 여기에 적어 둘 것은 이 훑기가 조사가 없었다면 하지 않았을 일이라는 점이다. 우리는 §3.7 에서 색을 대체하는 층을 다섯 갈래로 갖추어 두고, 그 색 자체가 읽히는지는 재지 않고 있었다.</w:t>
            </w:r>
          </w:p>
          <w:p>
            <w:pPr>
              <w:spacing w:after="80" w:line="276" w:lineRule="auto"/>
              <w:jc w:val="both"/>
            </w:pPr>
            <w:r>
              <w:rPr>
                <w:rFonts w:ascii="Times New Roman" w:hAnsi="Times New Roman" w:eastAsia="바탕"/>
                <w:sz w:val="20"/>
              </w:rPr>
              <w:t xml:space="preserve">음성이 여섯 나라 말을 하게 했다. 이교구 서울대학교 교수가 다국어 확장을 제안했고, 애초에 대상 사용자는 영어를 쓰지 않는다. 번역한 것은 말하는 쪽만이다. 화면 글자는 영어로 남는데, 대상 사용자에게 도착하는 통로가 그림과 소리뿐이고 화면 글자는 곁의 보호자와 심사자를 위한 것이기 때문이다. 언어는 답해 준 사람들이 일하는 곳에서 골랐다. 우르두어(파키스탄), 하우사어(나이지리아), 인도네시아어, 벵골어(방글라데시), 루마니아어(몰도바), 한국어이며 형태소 문장 72개 × 6 = 432건이다. 낱말만 바꾸면 문장이 되지 않으므로 꾸러미마다 어순을 두었고, 그러다 보관 지시가 꾸밈말이 아니라 따로 하는 일이라는 것이 드러나 문장을 갈랐다. 영어도 함께 나아졌다. </w:t>
            </w:r>
            <w:r>
              <w:rPr>
                <w:rFonts w:ascii="Times New Roman" w:hAnsi="Times New Roman" w:eastAsia="바탕"/>
                <w:b/>
                <w:sz w:val="20"/>
              </w:rPr>
              <w:t>원어민 임상 검수는 받지 않았으며</w:t>
            </w:r>
            <w:r>
              <w:rPr>
                <w:rFonts w:ascii="Times New Roman" w:hAnsi="Times New Roman" w:eastAsia="바탕"/>
                <w:sz w:val="20"/>
              </w:rPr>
              <w:t>, 그 사실을 코드와 화면 양쪽에 적었다. 화면에 나가는 문구를 그대로 옮긴다.</w:t>
            </w:r>
          </w:p>
          <w:p>
            <w:pPr>
              <w:spacing w:after="40" w:line="276" w:lineRule="auto"/>
              <w:ind w:left="403"/>
            </w:pPr>
            <w:r>
              <w:rPr>
                <w:rFonts w:ascii="Times New Roman" w:hAnsi="Times New Roman" w:eastAsia="바탕"/>
                <w:i/>
                <w:color w:val="606068"/>
                <w:sz w:val="19"/>
              </w:rPr>
              <w:t>"The screen stays in English. Only the voice changes. These translations have not yet been checked by a clinician who speaks the language — English included."</w:t>
            </w:r>
          </w:p>
          <w:p>
            <w:pPr>
              <w:spacing w:after="180" w:line="276" w:lineRule="auto"/>
              <w:ind w:left="403"/>
            </w:pPr>
            <w:r>
              <w:rPr>
                <w:rFonts w:ascii="Times New Roman" w:hAnsi="Times New Roman" w:eastAsia="바탕"/>
                <w:i w:val="0"/>
                <w:color w:val="606068"/>
                <w:sz w:val="19"/>
              </w:rPr>
              <w:t>(설정 화면, 언어 고르기 아래)</w:t>
            </w:r>
          </w:p>
          <w:p>
            <w:pPr>
              <w:spacing w:after="80" w:line="276" w:lineRule="auto"/>
              <w:jc w:val="both"/>
            </w:pPr>
            <w:r>
              <w:rPr>
                <w:rFonts w:ascii="Times New Roman" w:hAnsi="Times New Roman" w:eastAsia="바탕"/>
                <w:sz w:val="20"/>
              </w:rPr>
              <w:t>영어까지 포함한 것이 요점이다. 번역만 검수를 안 받은 것이 아니라 원문 문장도 임상 검수를 받지 않았고, 그것을 번역 고지에 숨기지 않았다. 복약 지시의 오역은 이 앱이 막으려는 바로 그 해를 끼치는 종류다. 설정 화면에는 일곱이 보이는데 영어가 원문이므로 번역한 것은 여섯이다.</w:t>
            </w:r>
          </w:p>
          <w:p>
            <w:pPr>
              <w:spacing w:before="160" w:after="60"/>
              <w:jc w:val="center"/>
            </w:pPr>
            <w:r>
              <w:drawing>
                <wp:inline xmlns:a="http://schemas.openxmlformats.org/drawingml/2006/main" xmlns:pic="http://schemas.openxmlformats.org/drawingml/2006/picture">
                  <wp:extent cx="1007959" cy="4754880"/>
                  <wp:docPr id="46" name="Picture 46"/>
                  <wp:cNvGraphicFramePr>
                    <a:graphicFrameLocks noChangeAspect="1"/>
                  </wp:cNvGraphicFramePr>
                  <a:graphic>
                    <a:graphicData uri="http://schemas.openxmlformats.org/drawingml/2006/picture">
                      <pic:pic>
                        <pic:nvPicPr>
                          <pic:cNvPr id="0" name="fig14_language.png"/>
                          <pic:cNvPicPr/>
                        </pic:nvPicPr>
                        <pic:blipFill>
                          <a:blip r:embed="rId63"/>
                          <a:stretch>
                            <a:fillRect/>
                          </a:stretch>
                        </pic:blipFill>
                        <pic:spPr>
                          <a:xfrm>
                            <a:off x="0" y="0"/>
                            <a:ext cx="1007959" cy="475488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46]</w:t>
            </w:r>
            <w:r>
              <w:rPr>
                <w:rFonts w:ascii="Times New Roman" w:hAnsi="Times New Roman" w:eastAsia="바탕"/>
                <w:color w:val="606068"/>
                <w:sz w:val="18"/>
              </w:rPr>
              <w:t>)에서 그대로 찍었다. 아래의 고지가 이 화면의 요점이다. 화면 글자는 영어로 남고 바뀌는 것은 목소리뿐이며, 번역이 그 언어를 쓰는 임상가의 검수를 받지 않았다는 것을 영어까지 포함해 적는다. 번역만 검수를 안 받은 것이 아니라 원문 문장도 받지 않았다는 뜻이다.</w:t>
            </w:r>
            <w:r>
              <w:rPr>
                <w:rFonts w:ascii="Times New Roman" w:hAnsi="Times New Roman" w:eastAsia="바탕"/>
                <w:color w:val="606068"/>
                <w:sz w:val="18"/>
              </w:rPr>
              <w:t xml:space="preserve"> 설정 화면의 언어 고르기. 배포본(</w:t>
            </w:r>
            <w:hyperlink r:id="rId16">
              <w:r>
                <w:rPr>
                  <w:rPr>
                    <w:rFonts w:ascii="Times New Roman" w:hAnsi="Times New Roman" w:eastAsia="바탕"/>
                    <w:sz w:val="18"/>
                  </w:rPr>
                  <w:color w:val="0563C1"/>
                  <w:u w:val="single"/>
                </w:rPr>
                <w:t xml:space="preserve">https://snapcare.fly.dev</w:t>
              </w:r>
            </w:hyperlink>
          </w:p>
          <w:p>
            <w:pPr>
              <w:spacing w:after="80" w:line="276" w:lineRule="auto"/>
              <w:jc w:val="both"/>
            </w:pPr>
            <w:r>
              <w:rPr>
                <w:rFonts w:ascii="Times New Roman" w:hAnsi="Times New Roman" w:eastAsia="바탕"/>
                <w:sz w:val="20"/>
              </w:rPr>
              <w:t>우르두어와 하우사어에 "no voice on this phone" 과 음소거 표시가 붙어 흐리게 나온 것이 보인다. 이 표시는 §5.7 이 서술한 것이고, 이 그림이 그 서술을 확인한다.</w:t>
            </w:r>
          </w:p>
          <w:p>
            <w:pPr>
              <w:spacing w:after="80" w:line="276" w:lineRule="auto"/>
              <w:jc w:val="both"/>
            </w:pPr>
            <w:r>
              <w:rPr>
                <w:rFonts w:ascii="Times New Roman" w:hAnsi="Times New Roman" w:eastAsia="바탕"/>
                <w:sz w:val="20"/>
              </w:rPr>
              <w:t xml:space="preserve">이 그림을 얻는 데 한 번의 실패가 있었다. 앞 판의 캡처에는 그 표시가 없었고, 우리는 본문에 "화면 없이 띄운 브라우저라 목소리 목록이 비어 있어 표시가 나타나지 않았다" 는 변명을 한 문단 달아 두었다. 원인은 브라우저가 아니라 우리 촬영 절차였다. 목소리 목록은 </w:t>
            </w:r>
            <w:r>
              <w:rPr>
                <w:rFonts w:ascii="Consolas" w:hAnsi="Consolas" w:eastAsia="Consolas"/>
                <w:sz w:val="19"/>
              </w:rPr>
              <w:t>speechSynthesis</w:t>
            </w:r>
            <w:r>
              <w:rPr>
                <w:rFonts w:ascii="Times New Roman" w:hAnsi="Times New Roman" w:eastAsia="바탕"/>
                <w:sz w:val="20"/>
              </w:rPr>
              <w:t xml:space="preserve"> 가 비동기로 채우는데 우리는 목록 제목만 기다리고 찍었다. 표시가 붙기 전에 찍힌 것이다. 지금은 표시 자체가 화면에 나타날 때까지 기다린 뒤 찍는다.</w:t>
            </w:r>
          </w:p>
          <w:p>
            <w:pPr>
              <w:spacing w:after="80" w:line="276" w:lineRule="auto"/>
              <w:jc w:val="both"/>
            </w:pPr>
            <w:r>
              <w:rPr>
                <w:rFonts w:ascii="Times New Roman" w:hAnsi="Times New Roman" w:eastAsia="바탕"/>
                <w:sz w:val="20"/>
              </w:rPr>
              <w:t>읽어야 할 것이 하나 더 있다. 붉은 선 아래에 고지가 있다. 스크롤해야 닿는 자리라는 뜻이다. 고지를 화면에 두었다는 것과 사용자가 그것을 본다는 것은 다르고, 지금 이 화면은 앞의 것만 만족한다. 언어를 고르는 사람은 목록에서 자기 언어를 찾으면 멈추므로 그 아래로 내려갈 이유가 없다. 고지를 목록 위로 올릴지는 §5.10 의 현지 평가에서 사람을 두고 정할 항목으로 남긴다.</w:t>
            </w:r>
          </w:p>
          <w:p>
            <w:pPr>
              <w:spacing w:after="80" w:line="276" w:lineRule="auto"/>
              <w:jc w:val="both"/>
            </w:pPr>
            <w:r>
              <w:rPr>
                <w:rFonts w:ascii="Times New Roman" w:hAnsi="Times New Roman" w:eastAsia="바탕"/>
                <w:sz w:val="20"/>
              </w:rPr>
              <w:t>디스펜서가 약을 내밀 때 폰이 부르게 했다. 같은 응답자가 복약 시각 알림을 제안했다. 배출 버튼은 앱을 열어 두어야만 보이므로, 부르는 자리가 없으면 이 기능은 마침 앱을 열어 둔 사람에게만 동작한다. 보고 있으면 부르지 않고, 손대기 전에는 사라지지 않으며, 권한은 상자를 짝지은 직후에 묻는다. 방금 상자를 자기 것이라고 말한 사람에게 약이 나오면 알려 드릴까요는 이어지는 말이지만, 앱을 열자마자 묻는 창은 무엇에 쓰는지 모르는 채로 거절당한다.</w:t>
            </w:r>
          </w:p>
          <w:p>
            <w:pPr>
              <w:spacing w:after="80" w:line="276" w:lineRule="auto"/>
              <w:jc w:val="both"/>
            </w:pPr>
            <w:r>
              <w:rPr>
                <w:rFonts w:ascii="Times New Roman" w:hAnsi="Times New Roman" w:eastAsia="바탕"/>
                <w:sz w:val="20"/>
              </w:rPr>
              <w:t>되짚는 단계를 만들었다. Foued Maaoui 연구원이 지적한 되말하기의 부재에 대한 대응이며, 설계와 근거는 §3.8 에 적었다. 여기에 적어 둘 것은 이 단계가 조사 이전에는 아예 없던 화면이라는 점이다. 앞의 고침들이 이미 있는 것을 바로잡은 것이라면 이것은 조사가 만들어 낸 것이다.</w:t>
            </w:r>
          </w:p>
          <w:p>
            <w:pPr>
              <w:spacing w:after="80" w:line="276" w:lineRule="auto"/>
              <w:jc w:val="both"/>
            </w:pPr>
            <w:r>
              <w:rPr>
                <w:rFonts w:ascii="Times New Roman" w:hAnsi="Times New Roman" w:eastAsia="바탕"/>
                <w:sz w:val="20"/>
              </w:rPr>
              <w:t>웹 앱의 시험은 조사 전 231개에서 589개가 되었다 (표 31).</w:t>
            </w:r>
          </w:p>
          <w:p>
            <w:pPr>
              <w:spacing w:before="120" w:after="20"/>
            </w:pPr>
            <w:r>
              <w:rPr>
                <w:rFonts w:ascii="Times New Roman" w:hAnsi="Times New Roman" w:eastAsia="바탕"/>
                <w:b/>
                <w:sz w:val="21"/>
              </w:rPr>
              <w:t>5.7.14 이 조사의 한계</w:t>
            </w:r>
          </w:p>
          <w:p>
            <w:pPr>
              <w:spacing w:after="80" w:line="276" w:lineRule="auto"/>
              <w:jc w:val="both"/>
            </w:pPr>
            <w:r>
              <w:rPr>
                <w:rFonts w:ascii="Times New Roman" w:hAnsi="Times New Roman" w:eastAsia="바탕"/>
                <w:sz w:val="20"/>
              </w:rPr>
              <w:t>표본이 자기선택적이다. 1,103명 중 39명이 답했고, 답한 사람은 이 주제에 관심이 있는 사람이다. 답하지 않은 1,064명의 판단은 알 수 없다.</w:t>
            </w:r>
          </w:p>
          <w:p>
            <w:pPr>
              <w:spacing w:after="80" w:line="276" w:lineRule="auto"/>
              <w:jc w:val="both"/>
            </w:pPr>
            <w:r>
              <w:rPr>
                <w:rFonts w:ascii="Times New Roman" w:hAnsi="Times New Roman" w:eastAsia="바탕"/>
                <w:sz w:val="20"/>
              </w:rPr>
              <w:t>분모가 작다. 가장 큰 구획인 약국이 12명이다. 백분율로 적으면 한 사람이 8%p 를 움직이므로, 이 절에서는 분자와 분모를 함께 적었다.</w:t>
            </w:r>
          </w:p>
          <w:p>
            <w:pPr>
              <w:spacing w:after="80" w:line="276" w:lineRule="auto"/>
              <w:jc w:val="both"/>
            </w:pPr>
            <w:r>
              <w:rPr>
                <w:rFonts w:ascii="Times New Roman" w:hAnsi="Times New Roman" w:eastAsia="바탕"/>
                <w:b/>
                <w:sz w:val="20"/>
              </w:rPr>
              <w:t>손으로 고른 41명에게서는 응답이 없었다.</w:t>
            </w:r>
            <w:r>
              <w:rPr>
                <w:rFonts w:ascii="Times New Roman" w:hAnsi="Times New Roman" w:eastAsia="바탕"/>
                <w:sz w:val="20"/>
              </w:rPr>
              <w:t xml:space="preserve"> 명단에서 선정 근거가 가장 뚜렷한 41명을 발송 순서 맨 앞에 두어 7분 안에 전원이 받았으나 응답은 0건이다. 이 결과를 "우리가 가장 중요하다고 판단한 41명의 판단" 으로 쓸 수는 없다.</w:t>
            </w:r>
          </w:p>
          <w:p>
            <w:pPr>
              <w:spacing w:after="80" w:line="276" w:lineRule="auto"/>
              <w:jc w:val="both"/>
            </w:pPr>
            <w:r>
              <w:rPr>
                <w:rFonts w:ascii="Times New Roman" w:hAnsi="Times New Roman" w:eastAsia="바탕"/>
                <w:sz w:val="20"/>
              </w:rPr>
              <w:t>설문 도구 자체에 결함이 있었다는 것을 응답자 셋이 알려 주었다. The Islamia University of Bahawalpur 의 Atif Usman 교수는 모든 구획에서 복수 응답을 허용하라고 적었고, 이화여자대학교 약학대학 이한길 부교수는 하나만 고르게 되어 있어 병용금기를 골랐으나 부작용과 용량 조절도 같은 자리라고 적었다. 협성대학교 박남수 교수도 같은 것을 지적했다. 독거 고령 환자가 어디서 먼저 실패하겠느냐는 물음에 화면 조작과 기기 관리와 신뢰성이 함께 온다고 답했다.</w:t>
            </w:r>
          </w:p>
          <w:p>
            <w:pPr>
              <w:spacing w:after="80" w:line="276" w:lineRule="auto"/>
              <w:jc w:val="both"/>
            </w:pPr>
            <w:r>
              <w:rPr>
                <w:rFonts w:ascii="Times New Roman" w:hAnsi="Times New Roman" w:eastAsia="바탕"/>
                <w:sz w:val="20"/>
              </w:rPr>
              <w:t>즉 이 절의 선택형 집계 가운데 단일 선택 문항의 분포는 응답자가 고르고 싶었던 것을 다 담지 못한다. 표 48 의 수치를 읽을 때 이 점을 함께 읽어야 하며, 그래서 이 절은 선택형 옆에 자유 서술을 함께 싣는다.</w:t>
            </w:r>
          </w:p>
          <w:p>
            <w:pPr>
              <w:spacing w:after="80" w:line="276" w:lineRule="auto"/>
              <w:jc w:val="both"/>
            </w:pPr>
            <w:r>
              <w:rPr>
                <w:rFonts w:ascii="Times New Roman" w:hAnsi="Times New Roman" w:eastAsia="바탕"/>
                <w:sz w:val="20"/>
              </w:rPr>
              <w:t>네 번째 응답이 들어오며 더 무거운 결함이 드러났다. 설문에 붙인 데모가 보여 주는 것은 처방전 사진과 그것에서 만들어진 픽토그램과 음성이며, 앱의 화면은 들어 있지 않다. 경희사이버대학교 김영찬 응답자는 세 문항에 같은 답을 적었다.</w:t>
            </w:r>
          </w:p>
          <w:p>
            <w:pPr>
              <w:spacing w:after="40" w:line="276" w:lineRule="auto"/>
              <w:ind w:left="403"/>
            </w:pPr>
            <w:r>
              <w:rPr>
                <w:rFonts w:ascii="Times New Roman" w:hAnsi="Times New Roman" w:eastAsia="바탕"/>
                <w:i/>
                <w:color w:val="606068"/>
                <w:sz w:val="19"/>
              </w:rPr>
              <w:t>"시스템을 보거나 사용한 적이 없음.(메일에 시스템이 없음)"</w:t>
            </w:r>
          </w:p>
          <w:p>
            <w:pPr>
              <w:spacing w:after="180" w:line="276" w:lineRule="auto"/>
              <w:ind w:left="403"/>
            </w:pPr>
            <w:r>
              <w:rPr>
                <w:rFonts w:ascii="Times New Roman" w:hAnsi="Times New Roman" w:eastAsia="바탕"/>
                <w:i w:val="0"/>
                <w:color w:val="606068"/>
                <w:sz w:val="19"/>
              </w:rPr>
              <w:t>(김영찬, 경희사이버대학교)</w:t>
            </w:r>
          </w:p>
          <w:p>
            <w:pPr>
              <w:spacing w:after="80" w:line="276" w:lineRule="auto"/>
              <w:jc w:val="both"/>
            </w:pPr>
            <w:r>
              <w:rPr>
                <w:rFonts w:ascii="Times New Roman" w:hAnsi="Times New Roman" w:eastAsia="바탕"/>
                <w:sz w:val="20"/>
              </w:rPr>
              <w:t>한국디자인진흥원 정승훈 응답자도 같은 자리에서 멈췄다.</w:t>
            </w:r>
          </w:p>
          <w:p>
            <w:pPr>
              <w:spacing w:after="40" w:line="276" w:lineRule="auto"/>
              <w:ind w:left="403"/>
            </w:pPr>
            <w:r>
              <w:rPr>
                <w:rFonts w:ascii="Times New Roman" w:hAnsi="Times New Roman" w:eastAsia="바탕"/>
                <w:i/>
                <w:color w:val="606068"/>
                <w:sz w:val="19"/>
              </w:rPr>
              <w:t>"대신할 수 있을 지 판단할 근거 자료(스냅케어의 작동화면이라든지)가 전무하여 판단할 수 없음"</w:t>
            </w:r>
          </w:p>
          <w:p>
            <w:pPr>
              <w:spacing w:after="180" w:line="276" w:lineRule="auto"/>
              <w:ind w:left="403"/>
            </w:pPr>
            <w:r>
              <w:rPr>
                <w:rFonts w:ascii="Times New Roman" w:hAnsi="Times New Roman" w:eastAsia="바탕"/>
                <w:i w:val="0"/>
                <w:color w:val="606068"/>
                <w:sz w:val="19"/>
              </w:rPr>
              <w:t>(정승훈, 한국디자인진흥원)</w:t>
            </w:r>
          </w:p>
          <w:p>
            <w:pPr>
              <w:spacing w:after="80" w:line="276" w:lineRule="auto"/>
              <w:jc w:val="both"/>
            </w:pPr>
            <w:r>
              <w:rPr>
                <w:rFonts w:ascii="Times New Roman" w:hAnsi="Times New Roman" w:eastAsia="바탕"/>
                <w:sz w:val="20"/>
              </w:rPr>
              <w:t>둘 다 HCI·디자인 구획이다. 화면을 판단하는 것이 일인 사람들에게 화면을 보이지 않고 물었다는 뜻이며, 이것은 문항의 결함이 아니라 우리가 무엇을 보여 줄지 고른 데서 온 결함이다. 픽토그램이 이 연구의 핵심이라고 보아 그것만 넣었는데, 그 결정이 한 구획의 답을 통째로 쓸 수 없게 만들었다. §5.7 의 판단 문항이 다섯 구획에만 붙는 것과는 다른 종류의 문제다. 그쪽은 자격을 가린 것이고 이쪽은 자격이 있는 사람에게 재료를 주지 않은 것이다.</w:t>
            </w:r>
          </w:p>
          <w:p>
            <w:pPr>
              <w:spacing w:after="80" w:line="276" w:lineRule="auto"/>
              <w:jc w:val="both"/>
            </w:pPr>
            <w:r>
              <w:rPr>
                <w:rFonts w:ascii="Times New Roman" w:hAnsi="Times New Roman" w:eastAsia="바탕"/>
                <w:sz w:val="20"/>
              </w:rPr>
              <w:t>Global Symbols 의 E. A. Draffan 은퇴 언어치료사·접근성 객원연구원은 다른 결함을 알려 주었다. 78종을 보여 준 화면으로 되돌아가는 버튼이 있다는 것을 마지막에야 알았다는 것이다. 형태소를 다시 보지 못한 채로 답한 응답이 몇인지 우리는 모른다. 같은 응답자가 형태소로 돌아가는 링크를 문항 안에 두라고 제안했다.</w:t>
            </w:r>
          </w:p>
          <w:p>
            <w:pPr>
              <w:spacing w:after="80" w:line="276" w:lineRule="auto"/>
              <w:jc w:val="both"/>
            </w:pPr>
            <w:r>
              <w:rPr>
                <w:rFonts w:ascii="Times New Roman" w:hAnsi="Times New Roman" w:eastAsia="바탕"/>
                <w:sz w:val="20"/>
              </w:rPr>
              <w:t>링크가 닿지 않는 집단이 있다. 한국보건사회연구원은 공공기관이라 확인되지 않은 URL 에 접속할 수 없으니 메일로 질의해 달라고 회신했다. 명단에는 국제기구만 91곳이 있으며, 링크 하나로 설문을 돌리는 방식은 이 집단에 구조적으로 닿지 않는다. 같은 문항을 메일 본문에 적은 판을 함께 준비했어야 했다.</w:t>
            </w:r>
          </w:p>
          <w:p>
            <w:pPr>
              <w:spacing w:after="80" w:line="276" w:lineRule="auto"/>
              <w:jc w:val="both"/>
            </w:pPr>
            <w:r>
              <w:rPr>
                <w:rFonts w:ascii="Times New Roman" w:hAnsi="Times New Roman" w:eastAsia="바탕"/>
                <w:sz w:val="20"/>
              </w:rPr>
              <w:t>응답자가 본 화면이 우리 사용자가 볼 화면이 아니다. 39명 중 30명이 데스크톱으로 답했고 모바일은 3명, 태블릿은 2명이며 4명은 기록이 남지 않았다. 이 앱은 손에 든 기기에서 쓰는 것을 전제로 만들었으므로(§1.6), 큰 화면에서 본 판단은 실제 조건보다 후하게 나올 수 있다. 아이콘이 작아 확대가 필요하다는 지적이 모바일 응답자가 아니라 데스크톱 응답자에게서 나왔다는 점도 함께 읽어야 한다.</w:t>
            </w:r>
          </w:p>
          <w:p>
            <w:pPr>
              <w:spacing w:after="80" w:line="276" w:lineRule="auto"/>
              <w:jc w:val="both"/>
            </w:pPr>
            <w:r>
              <w:rPr>
                <w:rFonts w:ascii="Times New Roman" w:hAnsi="Times New Roman" w:eastAsia="바탕"/>
                <w:sz w:val="20"/>
              </w:rPr>
              <w:t xml:space="preserve">음성을 들은 사람의 수를 모른다. 데모의 스피커를 눌렀는지 기록하고 있었으나, 스피커가 </w:t>
            </w:r>
            <w:r>
              <w:rPr>
                <w:rFonts w:ascii="Consolas" w:hAnsi="Consolas" w:eastAsia="Consolas"/>
                <w:sz w:val="19"/>
              </w:rPr>
              <w:t>&lt;button&gt;</w:t>
            </w:r>
            <w:r>
              <w:rPr>
                <w:rFonts w:ascii="Times New Roman" w:hAnsi="Times New Roman" w:eastAsia="바탕"/>
                <w:sz w:val="20"/>
              </w:rPr>
              <w:t xml:space="preserve"> 이 아니라 </w:t>
            </w:r>
            <w:r>
              <w:rPr>
                <w:rFonts w:ascii="Consolas" w:hAnsi="Consolas" w:eastAsia="Consolas"/>
                <w:sz w:val="19"/>
              </w:rPr>
              <w:t>&lt;span role="button"&gt;</w:t>
            </w:r>
            <w:r>
              <w:rPr>
                <w:rFonts w:ascii="Times New Roman" w:hAnsi="Times New Roman" w:eastAsia="바탕"/>
                <w:sz w:val="20"/>
              </w:rPr>
              <w:t xml:space="preserve"> 으로 렌더되는 것을 계측 코드가 걸러 내지 못해 초기 34건 전부 눌리지 않은 것으로 기록되었다. 조사 중에 고쳤으므로 이후 응답만 유효하다. 즉 이 절의 판단 문항 응답 가운데 음성을 듣고 답한 것이 몇 건인지 알 수 없다.</w:t>
            </w:r>
          </w:p>
          <w:p>
            <w:pPr>
              <w:spacing w:before="180" w:after="40"/>
            </w:pPr>
            <w:r>
              <w:rPr>
                <w:rFonts w:ascii="Times New Roman" w:hAnsi="Times New Roman" w:eastAsia="바탕"/>
                <w:b/>
                <w:sz w:val="23"/>
              </w:rPr>
              <w:t>5.8 SDG 3 에 대한 기여</w:t>
            </w:r>
          </w:p>
          <w:p>
            <w:pPr>
              <w:spacing w:after="80" w:line="276" w:lineRule="auto"/>
              <w:jc w:val="both"/>
            </w:pPr>
            <w:r>
              <w:rPr>
                <w:rFonts w:ascii="Times New Roman" w:hAnsi="Times New Roman" w:eastAsia="바탕"/>
                <w:sz w:val="20"/>
              </w:rPr>
              <w:t>SnapCare 가 개입하는 지점은 §1.4 에서 서술한 마지막 한 걸음 이다. 진료와 조제까지는 의료 체계가 담당하지만, 환자가 집에서 약봉지를 여는 순간부터는 본인의 판독 능력에 맡겨진다.</w:t>
            </w:r>
          </w:p>
          <w:p>
            <w:pPr>
              <w:spacing w:after="80" w:line="276" w:lineRule="auto"/>
              <w:jc w:val="both"/>
            </w:pPr>
            <w:r>
              <w:rPr>
                <w:rFonts w:ascii="Times New Roman" w:hAnsi="Times New Roman" w:eastAsia="바탕"/>
                <w:sz w:val="20"/>
              </w:rPr>
              <w:t>[표 49] SDG 3 세부 목표와의 대응</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57"/>
              <w:gridCol w:w="4857"/>
            </w:tblGrid>
            <w:tr>
              <w:tc>
                <w:tcPr>
                  <w:tcW w:type="dxa" w:w="4857"/>
                  <w:shd w:val="clear" w:fill="F2F2F2"/>
                </w:tcPr>
                <w:p>
                  <w:r>
                    <w:rPr>
                      <w:rFonts w:ascii="Times New Roman" w:hAnsi="Times New Roman" w:eastAsia="바탕"/>
                      <w:b/>
                      <w:sz w:val="18"/>
                    </w:rPr>
                    <w:t>세부 목표</w:t>
                  </w:r>
                </w:p>
              </w:tc>
              <w:tc>
                <w:tcPr>
                  <w:tcW w:type="dxa" w:w="4857"/>
                  <w:shd w:val="clear" w:fill="F2F2F2"/>
                </w:tcPr>
                <w:p>
                  <w:r>
                    <w:rPr>
                      <w:rFonts w:ascii="Times New Roman" w:hAnsi="Times New Roman" w:eastAsia="바탕"/>
                      <w:b/>
                      <w:sz w:val="18"/>
                    </w:rPr>
                    <w:t>SnapCare 의 기여</w:t>
                  </w:r>
                </w:p>
              </w:tc>
            </w:tr>
            <w:tr>
              <w:tc>
                <w:tcPr>
                  <w:tcW w:type="dxa" w:w="4857"/>
                </w:tcPr>
                <w:p>
                  <w:r>
                    <w:rPr>
                      <w:rFonts w:ascii="Times New Roman" w:hAnsi="Times New Roman" w:eastAsia="바탕"/>
                      <w:b/>
                      <w:sz w:val="18"/>
                    </w:rPr>
                    <w:t>3.4</w:t>
                  </w:r>
                  <w:r>
                    <w:rPr>
                      <w:rFonts w:ascii="Times New Roman" w:hAnsi="Times New Roman" w:eastAsia="바탕"/>
                      <w:sz w:val="18"/>
                    </w:rPr>
                    <w:t xml:space="preserve"> 비감염성 질환 예방·치료</w:t>
                  </w:r>
                </w:p>
              </w:tc>
              <w:tc>
                <w:tcPr>
                  <w:tcW w:type="dxa" w:w="4857"/>
                </w:tcPr>
                <w:p>
                  <w:r>
                    <w:rPr>
                      <w:rFonts w:ascii="Times New Roman" w:hAnsi="Times New Roman" w:eastAsia="바탕"/>
                      <w:sz w:val="18"/>
                    </w:rPr>
                    <w:t>WHO 영양 권고를 개인의 에너지 요구량에서 유도하여 판정. 당뇨·고혈압 조건이 기준을 좁힌다</w:t>
                  </w:r>
                </w:p>
              </w:tc>
            </w:tr>
            <w:tr>
              <w:tc>
                <w:tcPr>
                  <w:tcW w:type="dxa" w:w="4857"/>
                </w:tcPr>
                <w:p>
                  <w:r>
                    <w:rPr>
                      <w:rFonts w:ascii="Times New Roman" w:hAnsi="Times New Roman" w:eastAsia="바탕"/>
                      <w:b/>
                      <w:sz w:val="18"/>
                    </w:rPr>
                    <w:t>3.8</w:t>
                  </w:r>
                  <w:r>
                    <w:rPr>
                      <w:rFonts w:ascii="Times New Roman" w:hAnsi="Times New Roman" w:eastAsia="바탕"/>
                      <w:sz w:val="18"/>
                    </w:rPr>
                    <w:t xml:space="preserve"> 보편적 건강보장</w:t>
                  </w:r>
                </w:p>
              </w:tc>
              <w:tc>
                <w:tcPr>
                  <w:tcW w:type="dxa" w:w="4857"/>
                </w:tcPr>
                <w:p>
                  <w:r>
                    <w:rPr>
                      <w:rFonts w:ascii="Times New Roman" w:hAnsi="Times New Roman" w:eastAsia="바탕"/>
                      <w:sz w:val="18"/>
                    </w:rPr>
                    <w:t>진료 이후의 자가 관리 단계에서 문해력에 따른 격차를 줄인다</w:t>
                  </w:r>
                </w:p>
              </w:tc>
            </w:tr>
            <w:tr>
              <w:tc>
                <w:tcPr>
                  <w:tcW w:type="dxa" w:w="4857"/>
                </w:tcPr>
                <w:p>
                  <w:r>
                    <w:rPr>
                      <w:rFonts w:ascii="Times New Roman" w:hAnsi="Times New Roman" w:eastAsia="바탕"/>
                      <w:b/>
                      <w:sz w:val="18"/>
                    </w:rPr>
                    <w:t>3.9</w:t>
                  </w:r>
                  <w:r>
                    <w:rPr>
                      <w:rFonts w:ascii="Times New Roman" w:hAnsi="Times New Roman" w:eastAsia="바탕"/>
                      <w:sz w:val="18"/>
                    </w:rPr>
                    <w:t xml:space="preserve"> 위험 물질로 인한 사망·질병 감축</w:t>
                  </w:r>
                </w:p>
              </w:tc>
              <w:tc>
                <w:tcPr>
                  <w:tcW w:type="dxa" w:w="4857"/>
                </w:tcPr>
                <w:p>
                  <w:r>
                    <w:rPr>
                      <w:rFonts w:ascii="Times New Roman" w:hAnsi="Times New Roman" w:eastAsia="바탕"/>
                      <w:sz w:val="18"/>
                    </w:rPr>
                    <w:t>용량과 복용 시각을 그림으로 전달해 과용을 줄이고, 짝지은 상자는 약을 안에 두고 복용 창 안에서만 내보낸다. 다만 이 목표에 대해 우리가 잰 값은 없다</w:t>
                  </w:r>
                </w:p>
              </w:tc>
            </w:tr>
            <w:tr>
              <w:tc>
                <w:tcPr>
                  <w:tcW w:type="dxa" w:w="4857"/>
                </w:tcPr>
                <w:p>
                  <w:r>
                    <w:rPr>
                      <w:rFonts w:ascii="Times New Roman" w:hAnsi="Times New Roman" w:eastAsia="바탕"/>
                      <w:b/>
                      <w:sz w:val="18"/>
                    </w:rPr>
                    <w:t>3.d</w:t>
                  </w:r>
                  <w:r>
                    <w:rPr>
                      <w:rFonts w:ascii="Times New Roman" w:hAnsi="Times New Roman" w:eastAsia="바탕"/>
                      <w:sz w:val="18"/>
                    </w:rPr>
                    <w:t xml:space="preserve"> 보건 위기 관리</w:t>
                  </w:r>
                </w:p>
              </w:tc>
              <w:tc>
                <w:tcPr>
                  <w:tcW w:type="dxa" w:w="4857"/>
                </w:tcPr>
                <w:p>
                  <w:r>
                    <w:rPr>
                      <w:rFonts w:ascii="Times New Roman" w:hAnsi="Times New Roman" w:eastAsia="바탕"/>
                      <w:sz w:val="18"/>
                    </w:rPr>
                    <w:t>항생제 복용 완료를 그림으로 전달하여 내성 확산의 인적 요인에 개입한다</w:t>
                  </w:r>
                </w:p>
              </w:tc>
            </w:tr>
          </w:tbl>
          <w:p/>
          <w:p>
            <w:pPr>
              <w:spacing w:after="120"/>
            </w:pPr>
          </w:p>
          <w:p>
            <w:pPr>
              <w:spacing w:after="80" w:line="276" w:lineRule="auto"/>
              <w:jc w:val="both"/>
            </w:pPr>
            <w:r>
              <w:rPr>
                <w:rFonts w:ascii="Times New Roman" w:hAnsi="Times New Roman" w:eastAsia="바탕"/>
                <w:sz w:val="20"/>
              </w:rPr>
              <w:t>표에서 3.9 만 성격이 다르므로 먼저 밝힌다. 이 세부 목표의 지표 3.9.3 이 의도치 않은 중독으로 인한 사망률이고, 의약품 과용이 거기 들어간다. 이 앱이 그 자리에 닿는 경로는 두 가지인데 둘 다 간접적이다. 하나는 1회 용량과 복용 시각을 글자가 아니라 그림으로 전달해 잘못된 양을 줄이는 것이고(§2.2), 다른 하나는 짝지은 상자가 약을 안에 두고 복용 창 안에서만 내보내는 것이다(§4.3). 우리가 하지 않은 것도 함께 적는다. 어린이 잠금을 만들지 않았고, 어린이 손이 닿지 않는 곳에 두라는 뜻의 형태소도 세트에 없다. 그리고 이 목표에 대해서는 §5.1 에서 잰 것 같은 값이 없다. 이 줄은 기여의 방향을 적은 것이지 측정된 기여가 아니다.</w:t>
            </w:r>
          </w:p>
          <w:p>
            <w:pPr>
              <w:spacing w:after="80" w:line="276" w:lineRule="auto"/>
              <w:jc w:val="both"/>
            </w:pPr>
            <w:r>
              <w:rPr>
                <w:rFonts w:ascii="Times New Roman" w:hAnsi="Times New Roman" w:eastAsia="바탕"/>
                <w:sz w:val="20"/>
              </w:rPr>
              <w:t>3.4 와의 연결은 §1.5 에서 서술한 미진단 인구를 거쳐 간다. 전 세계 당뇨 성인 5억 8,900만 명 가운데 43%가 자신이 당뇨임을 모르며, 이들은 조건을 묻는 화면에서 "아니오" 를 고른다. SnapCare 가 조건을 세 갈래로 나누어 묻는 것(§2.5)이 이 지점에 대한 대응이다. 진단명을 모르는 사람도 겪은 것은 답할 수 있고, 그 답에서 기준을 좁힌다. 비감염성 질환의 관리가 진료실이 아니라 매일의 식사에서 이루어진다는 점을 생각하면, 진단명을 요구하지 않는 것이 곧 관리 대상을 넓히는 일이다.</w:t>
            </w:r>
          </w:p>
          <w:p>
            <w:pPr>
              <w:spacing w:after="80" w:line="276" w:lineRule="auto"/>
              <w:jc w:val="both"/>
            </w:pPr>
            <w:r>
              <w:rPr>
                <w:rFonts w:ascii="Times New Roman" w:hAnsi="Times New Roman" w:eastAsia="바탕"/>
                <w:sz w:val="20"/>
              </w:rPr>
              <w:t>3.8 과의 연결은 인력 격차에서 나온다. §1.4 에서 인용한 대로 의사 밀도는 지역에 따라 열세 배 넘게 벌어져 있고, 진료 시간이 짧아지면 가장 먼저 줄어드는 것이 복약 설명이다. 보편적 건강보장은 대체로 진료와 약값에 닿을 수 있는가로 측정되지만, 약을 손에 넣고도 그 지시를 읽지 못하면 보장은 거기서 끊긴다. §1.4 에서 인용한 순응도 50%가 그 끊긴 자리의 크기다. 약이 처방되고 조제되어 손에 들어간 뒤에 절반이 사라지는 것이므로, 앞 단계에 아무리 투자해도 이 단계를 그대로 두면 그만큼이 새어 나간다. SnapCare 가 줄이려는 것은 진료 이후에 남는 이 격차이며, 그것은 문해력에 따라 갈리는 격차다.</w:t>
            </w:r>
          </w:p>
          <w:p>
            <w:pPr>
              <w:spacing w:after="80" w:line="276" w:lineRule="auto"/>
              <w:jc w:val="both"/>
            </w:pPr>
            <w:r>
              <w:rPr>
                <w:rFonts w:ascii="Times New Roman" w:hAnsi="Times New Roman" w:eastAsia="바탕"/>
                <w:sz w:val="20"/>
              </w:rPr>
              <w:t xml:space="preserve">특히 3.d 와의 연결이 직접적이다. 104개국에서 보고된 실험실 확인 감염 2,300만 건 이상을 분석한 결과, 2023년 세균 감염 여섯 건 중 한 건이 항생제에 내성을 보였다. 2018년부터 2023년까지 감시 대상 병원체·항생제 조합의 40% 이상에서 내성이 상승했고, 연평균 상승률은 5~15% 였다 (World Health Organization, </w:t>
            </w:r>
            <w:r>
              <w:rPr>
                <w:rFonts w:ascii="Times New Roman" w:hAnsi="Times New Roman" w:eastAsia="바탕"/>
                <w:i/>
                <w:sz w:val="20"/>
              </w:rPr>
              <w:t>Global antibiotic resistance surveillance report 2025 (GLASS)</w:t>
            </w:r>
            <w:r>
              <w:rPr>
                <w:rFonts w:ascii="Times New Roman" w:hAnsi="Times New Roman" w:eastAsia="바탕"/>
                <w:sz w:val="20"/>
              </w:rPr>
              <w:t xml:space="preserve">, 2025). 2019년 기준 세균 내성에 직접 기인한 사망은 127만 명으로 HIV/AIDS 나 말라리아보다 많았다 (Murray, C. J. L. et al. (Antimicrobial Resistance Collaborators), "Global burden of bacterial antimicrobial resistance in 2019: a systematic analysis," </w:t>
            </w:r>
            <w:r>
              <w:rPr>
                <w:rFonts w:ascii="Times New Roman" w:hAnsi="Times New Roman" w:eastAsia="바탕"/>
                <w:i/>
                <w:sz w:val="20"/>
              </w:rPr>
              <w:t>The Lancet</w:t>
            </w:r>
            <w:r>
              <w:rPr>
                <w:rFonts w:ascii="Times New Roman" w:hAnsi="Times New Roman" w:eastAsia="바탕"/>
                <w:sz w:val="20"/>
              </w:rPr>
              <w:t xml:space="preserve">, 399(10325):629–655, 2022). 증상이 가시면 항생제를 중단하는 것이 내성의 주요 인적 경로다. 그리고 그것이 소수의 행동이 아니다. 12개국 9,772명을 조사한 결과 </w:t>
            </w:r>
            <w:r>
              <w:rPr>
                <w:rFonts w:ascii="Times New Roman" w:hAnsi="Times New Roman" w:eastAsia="바탕"/>
                <w:b/>
                <w:sz w:val="20"/>
              </w:rPr>
              <w:t>32%가 몸이 나아지면 항생제를 끊어도 된다고 믿고 있었고</w:t>
            </w:r>
            <w:r>
              <w:rPr>
                <w:rFonts w:ascii="Times New Roman" w:hAnsi="Times New Roman" w:eastAsia="바탕"/>
                <w:sz w:val="20"/>
              </w:rPr>
              <w:t xml:space="preserve">, 64%는 항생제가 감기나 독감에 듣는다고 답했다 (World Health Organization, </w:t>
            </w:r>
            <w:r>
              <w:rPr>
                <w:rFonts w:ascii="Times New Roman" w:hAnsi="Times New Roman" w:eastAsia="바탕"/>
                <w:i/>
                <w:sz w:val="20"/>
              </w:rPr>
              <w:t>WHO multi-country survey reveals widespread public misunderstanding about antibiotic resistance</w:t>
            </w:r>
            <w:r>
              <w:rPr>
                <w:rFonts w:ascii="Times New Roman" w:hAnsi="Times New Roman" w:eastAsia="바탕"/>
                <w:sz w:val="20"/>
              </w:rPr>
              <w:t>, 2015).</w:t>
            </w:r>
          </w:p>
          <w:p>
            <w:pPr>
              <w:spacing w:after="80" w:line="276" w:lineRule="auto"/>
              <w:jc w:val="both"/>
            </w:pPr>
            <w:r>
              <w:rPr>
                <w:rFonts w:ascii="Times New Roman" w:hAnsi="Times New Roman" w:eastAsia="바탕"/>
                <w:sz w:val="20"/>
              </w:rPr>
              <w:t xml:space="preserve">지역별로 보면 이 문제도 우리가 대상으로 삼는 곳에 몰려 있다. 동남아시아와 동지중해 지역에서는 보고된 감염 셋 중 하나가 내성을 보였고, 아프리카에서는 다섯 중 하나, 아메리카에서는 일곱 중 하나다 (World Health Organization, </w:t>
            </w:r>
            <w:r>
              <w:rPr>
                <w:rFonts w:ascii="Times New Roman" w:hAnsi="Times New Roman" w:eastAsia="바탕"/>
                <w:i/>
                <w:sz w:val="20"/>
              </w:rPr>
              <w:t>Global antibiotic resistance surveillance report 2025 (GLASS)</w:t>
            </w:r>
            <w:r>
              <w:rPr>
                <w:rFonts w:ascii="Times New Roman" w:hAnsi="Times New Roman" w:eastAsia="바탕"/>
                <w:sz w:val="20"/>
              </w:rPr>
              <w:t>, 2025). §1.1 에서 문해율이 가장 낮았던 지역이 여기서 다시 나온다.</w:t>
            </w:r>
          </w:p>
          <w:p>
            <w:pPr>
              <w:spacing w:before="160" w:after="60"/>
              <w:jc w:val="center"/>
            </w:pPr>
            <w:r>
              <w:drawing>
                <wp:inline xmlns:a="http://schemas.openxmlformats.org/drawingml/2006/main" xmlns:pic="http://schemas.openxmlformats.org/drawingml/2006/picture">
                  <wp:extent cx="5486400" cy="2377440"/>
                  <wp:docPr id="47" name="Picture 47"/>
                  <wp:cNvGraphicFramePr>
                    <a:graphicFrameLocks noChangeAspect="1"/>
                  </wp:cNvGraphicFramePr>
                  <a:graphic>
                    <a:graphicData uri="http://schemas.openxmlformats.org/drawingml/2006/picture">
                      <pic:pic>
                        <pic:nvPicPr>
                          <pic:cNvPr id="0" name="chart14_amr_region.png"/>
                          <pic:cNvPicPr/>
                        </pic:nvPicPr>
                        <pic:blipFill>
                          <a:blip r:embed="rId64"/>
                          <a:stretch>
                            <a:fillRect/>
                          </a:stretch>
                        </pic:blipFill>
                        <pic:spPr>
                          <a:xfrm>
                            <a:off x="0" y="0"/>
                            <a:ext cx="5486400" cy="237744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47]</w:t>
            </w:r>
            <w:r>
              <w:rPr>
                <w:rFonts w:ascii="Times New Roman" w:hAnsi="Times New Roman" w:eastAsia="바탕"/>
                <w:color w:val="606068"/>
                <w:sz w:val="18"/>
              </w:rPr>
              <w:t xml:space="preserve"> 보고된 세균 감염 중 항생제 내성 비율 (World Health Organization, </w:t>
            </w:r>
            <w:r>
              <w:rPr>
                <w:rFonts w:ascii="Times New Roman" w:hAnsi="Times New Roman" w:eastAsia="바탕"/>
                <w:i/>
                <w:color w:val="606068"/>
                <w:sz w:val="18"/>
              </w:rPr>
              <w:t>Global antibiotic resistance surveillance report 2025 (GLASS)</w:t>
            </w:r>
            <w:r>
              <w:rPr>
                <w:rFonts w:ascii="Times New Roman" w:hAnsi="Times New Roman" w:eastAsia="바탕"/>
                <w:color w:val="606068"/>
                <w:sz w:val="18"/>
              </w:rPr>
              <w:t xml:space="preserve">, 2025). 세계 평균은 여섯 중 하나인데 동남아시아와 동지중해에서는 셋 중 하나다. 이 두 지역에 표 1 의 문해율 하위 국가들이 있다. </w:t>
            </w:r>
            <w:r>
              <w:rPr>
                <w:rFonts w:ascii="Consolas" w:hAnsi="Consolas" w:eastAsia="Consolas"/>
                <w:color w:val="606068"/>
                <w:sz w:val="17"/>
              </w:rPr>
              <w:t>finish_course</w:t>
            </w:r>
            <w:r>
              <w:rPr>
                <w:rFonts w:ascii="Times New Roman" w:hAnsi="Times New Roman" w:eastAsia="바탕"/>
                <w:color w:val="606068"/>
                <w:sz w:val="18"/>
              </w:rPr>
              <w:t xml:space="preserve"> 형태소가 겨냥하는 자리가 그곳이다.</w:t>
            </w:r>
          </w:p>
          <w:p>
            <w:pPr>
              <w:spacing w:after="80" w:line="276" w:lineRule="auto"/>
              <w:jc w:val="both"/>
            </w:pPr>
            <w:r>
              <w:rPr>
                <w:rFonts w:ascii="Times New Roman" w:hAnsi="Times New Roman" w:eastAsia="바탕"/>
                <w:sz w:val="20"/>
              </w:rPr>
              <w:t xml:space="preserve">세 명 중 한 명이 그렇게 믿는다면, 처방전에 적힌 복용 기간은 읽히지 않아서가 아니라 읽히고도 지켜지지 않는다. 여기에 읽지 못하는 사람이 더해진다. 문자로 적힌 기간이 애초에 전달되지 않으면 그 지시는 존재하지 않는 것과 같고, SnapCare 의 </w:t>
            </w:r>
            <w:r>
              <w:rPr>
                <w:rFonts w:ascii="Consolas" w:hAnsi="Consolas" w:eastAsia="Consolas"/>
                <w:sz w:val="19"/>
              </w:rPr>
              <w:t>finish_course</w:t>
            </w:r>
            <w:r>
              <w:rPr>
                <w:rFonts w:ascii="Times New Roman" w:hAnsi="Times New Roman" w:eastAsia="바탕"/>
                <w:sz w:val="20"/>
              </w:rPr>
              <w:t xml:space="preserve"> 형태소가 겨냥하는 것이 그 지점이다. 다만 그림 하나로 믿음이 바뀌지는 않으며, 이 형태소가 하는 일은 기간이 전달되게 하는 것까지다.</w:t>
            </w:r>
          </w:p>
          <w:p>
            <w:pPr>
              <w:spacing w:before="180" w:after="40"/>
            </w:pPr>
            <w:r>
              <w:rPr>
                <w:rFonts w:ascii="Times New Roman" w:hAnsi="Times New Roman" w:eastAsia="바탕"/>
                <w:b/>
                <w:sz w:val="23"/>
              </w:rPr>
              <w:t>5.9 미검증 항목</w:t>
            </w:r>
          </w:p>
          <w:p>
            <w:pPr>
              <w:spacing w:after="80" w:line="276" w:lineRule="auto"/>
              <w:jc w:val="both"/>
            </w:pPr>
            <w:r>
              <w:rPr>
                <w:rFonts w:ascii="Times New Roman" w:hAnsi="Times New Roman" w:eastAsia="바탕"/>
                <w:sz w:val="20"/>
              </w:rPr>
              <w:t>본 제안서가 주장하지 않는 것을 명시한다.</w:t>
            </w:r>
          </w:p>
          <w:p>
            <w:pPr>
              <w:spacing w:after="80" w:line="276" w:lineRule="auto"/>
              <w:jc w:val="both"/>
            </w:pPr>
            <w:r>
              <w:rPr>
                <w:rFonts w:ascii="Times New Roman" w:hAnsi="Times New Roman" w:eastAsia="바탕"/>
                <w:sz w:val="20"/>
              </w:rPr>
              <w:t xml:space="preserve">첫째, 사람 대상 이해도 시험이 수행되지 않았다. §5.7 의 전문가 조사는 이 시험이 아니다. 그 조사는 환자를 매일 상대하는 사람들에게 물은 것이고, 이해도 시험은 환자에게 물어야 한다. §5.2 의 측정은 기계에 대한 것이며, ISO 9186 이 요구하는 67% 기준의 충족 여부는 사람을 대상으로 확인해야 한다. 나아가 복약 지시는 오독이 곧 위해로 이어지므로, ANSI Z535.3 이 요구하는 </w:t>
            </w:r>
            <w:r>
              <w:rPr>
                <w:rFonts w:ascii="Times New Roman" w:hAnsi="Times New Roman" w:eastAsia="바탕"/>
                <w:b/>
                <w:sz w:val="20"/>
              </w:rPr>
              <w:t>치명적 혼동 5% 이하</w:t>
            </w:r>
            <w:r>
              <w:rPr>
                <w:rFonts w:ascii="Times New Roman" w:hAnsi="Times New Roman" w:eastAsia="바탕"/>
                <w:sz w:val="20"/>
              </w:rPr>
              <w:t xml:space="preserve"> 를 함께 보는 것이 타당하다고 판단한다. 현지 평가에서 오답을 단순 오답과 반대 뜻 오답으로 나누어 집계할 계획이다.</w:t>
            </w:r>
          </w:p>
          <w:p>
            <w:pPr>
              <w:spacing w:after="80" w:line="276" w:lineRule="auto"/>
              <w:jc w:val="both"/>
            </w:pPr>
            <w:r>
              <w:rPr>
                <w:rFonts w:ascii="Times New Roman" w:hAnsi="Times New Roman" w:eastAsia="바탕"/>
                <w:sz w:val="20"/>
              </w:rPr>
              <w:t>이 항목을 우리가 스스로 적은 것이 아니다. 조사에서 같은 말을 한 문장으로 받았다. Duke-NUS Medical School 의 Rahul Malhotra 부교수가 "글을 읽지 못하는 환자가 이 화면만으로 혼자 약을 제대로 먹을 수 있겠는가" 에 이렇게 답했다.</w:t>
            </w:r>
          </w:p>
          <w:p>
            <w:pPr>
              <w:spacing w:after="40" w:line="276" w:lineRule="auto"/>
              <w:ind w:left="403"/>
            </w:pPr>
            <w:r>
              <w:rPr>
                <w:rFonts w:ascii="Times New Roman" w:hAnsi="Times New Roman" w:eastAsia="바탕"/>
                <w:i/>
                <w:color w:val="606068"/>
                <w:sz w:val="19"/>
              </w:rPr>
              <w:t>"Pictograms need to validated for understanding before use"</w:t>
            </w:r>
          </w:p>
          <w:p>
            <w:pPr>
              <w:spacing w:after="180" w:line="276" w:lineRule="auto"/>
              <w:ind w:left="403"/>
            </w:pPr>
            <w:r>
              <w:rPr>
                <w:rFonts w:ascii="Times New Roman" w:hAnsi="Times New Roman" w:eastAsia="바탕"/>
                <w:i w:val="0"/>
                <w:color w:val="606068"/>
                <w:sz w:val="19"/>
              </w:rPr>
              <w:t>(Rahul Malhotra 부교수, Duke-NUS Medical School)</w:t>
            </w:r>
          </w:p>
          <w:p>
            <w:pPr>
              <w:spacing w:after="80" w:line="276" w:lineRule="auto"/>
              <w:jc w:val="both"/>
            </w:pPr>
            <w:r>
              <w:rPr>
                <w:rFonts w:ascii="Times New Roman" w:hAnsi="Times New Roman" w:eastAsia="바탕"/>
                <w:sz w:val="20"/>
              </w:rPr>
              <w:t>열여섯 낱말이고, 이 절의 첫 항목이 말하는 것과 같다. 우리가 §5.2 에서 기계로 잰 것과 이 문장이 요구하는 것 사이에 사람이 빠져 있으며, 그 빈자리를 우리가 먼저 적었는지 조사가 먼저 짚었는지는 중요하지 않다. 같은 곳을 가리켰다는 것이 중요하다.</w:t>
            </w:r>
          </w:p>
          <w:p>
            <w:pPr>
              <w:spacing w:after="80" w:line="276" w:lineRule="auto"/>
              <w:jc w:val="both"/>
            </w:pPr>
            <w:r>
              <w:rPr>
                <w:rFonts w:ascii="Times New Roman" w:hAnsi="Times New Roman" w:eastAsia="바탕"/>
                <w:sz w:val="20"/>
              </w:rPr>
              <w:t xml:space="preserve">둘째, 문화 적응이 검증되지 않았다. 같은 46명에게 두 세트를 보인 대조 실험에서 현지 제작 픽토그램은 23종 중 20종이 ANSI 기준을 통과한 반면 USP-DI 는 23종 중 11종에 그쳤다 (Dowse, R. &amp; Ehlers, M. S., "The evaluation of pharmaceutical pictograms in a low-literate South African population," </w:t>
            </w:r>
            <w:r>
              <w:rPr>
                <w:rFonts w:ascii="Times New Roman" w:hAnsi="Times New Roman" w:eastAsia="바탕"/>
                <w:i/>
                <w:sz w:val="20"/>
              </w:rPr>
              <w:t>Patient Education and Counseling</w:t>
            </w:r>
            <w:r>
              <w:rPr>
                <w:rFonts w:ascii="Times New Roman" w:hAnsi="Times New Roman" w:eastAsia="바탕"/>
                <w:sz w:val="20"/>
              </w:rPr>
              <w:t>, 45(2):87–99, 2001). 즉 픽토그램의 이해도는 문화권에 따라 달라진다. 본 세트는 한국에서 설계되었으며 몰도바 사용자에 대한 검증이 필요하다.</w:t>
            </w:r>
          </w:p>
          <w:p>
            <w:pPr>
              <w:spacing w:after="80" w:line="276" w:lineRule="auto"/>
              <w:jc w:val="both"/>
            </w:pPr>
            <w:r>
              <w:rPr>
                <w:rFonts w:ascii="Times New Roman" w:hAnsi="Times New Roman" w:eastAsia="바탕"/>
                <w:sz w:val="20"/>
              </w:rPr>
              <w:t>셋째, 임상 결과에 대한 주장을 하지 않는다. §1.4 의 Ownby 등(2024)이 이 항목을 무겁게 만든다. 저건강문해력 315명에게 난이도를 낮춘 앱과 음성을 주고도 복약 순응도가 움직이지 않았다. 우리는 매체를 바꾸므로 다르다고 보지만, 그 판단이 옳은지는 재야 알 수 있고 우리는 재지 않았다. 본 연구는 정보의 도달을 측정했을 뿐, 복약 순응도나 건강 결과의 개선을 측정하지 않았다.</w:t>
            </w:r>
          </w:p>
          <w:p>
            <w:pPr>
              <w:spacing w:after="80" w:line="276" w:lineRule="auto"/>
              <w:jc w:val="both"/>
            </w:pPr>
            <w:r>
              <w:rPr>
                <w:rFonts w:ascii="Times New Roman" w:hAnsi="Times New Roman" w:eastAsia="바탕"/>
                <w:sz w:val="20"/>
              </w:rPr>
              <w:t>넷째, 잘못 분류했을 때의 회복 경로를 재지 않았다. 무엇을 찍었는지 사용자가 고르지 않는 설계이므로(§3.3), 앱이 음식을 의약품으로 잘못 보면 사용자가 그것을 바로잡을 수단이 화면에 없고 다시 찍는 것이 유일한 방법이다. 이 설계는 선택 단계를 없애는 대가로 오분류를 사용자가 감당하게 만든 것인데, 그 오분류가 실제로 얼마나 자주 일어나는지를 재지 않았다. 잘못 읽은 것을 사용자가 알아차릴 수 있는지도 확인하지 않았다.</w:t>
            </w:r>
          </w:p>
          <w:p>
            <w:pPr>
              <w:spacing w:after="80" w:line="276" w:lineRule="auto"/>
              <w:jc w:val="both"/>
            </w:pPr>
            <w:r>
              <w:rPr>
                <w:rFonts w:ascii="Times New Roman" w:hAnsi="Times New Roman" w:eastAsia="바탕"/>
                <w:sz w:val="20"/>
              </w:rPr>
              <w:t xml:space="preserve">다섯째, 느린 통신에서의 동작을 재지 않았다. §5.6 의 확인은 통신을 완전히 끊은 상태에서 한 것이다. 통신이 아예 없는 경우와 느린 경우는 다르게 실패하며, 뒤의 것에서는 요청이 실패하지 않고 오래 매달린다. 그동안 화면에 </w:t>
            </w:r>
            <w:r>
              <w:rPr>
                <w:rFonts w:ascii="Consolas" w:hAnsi="Consolas" w:eastAsia="Consolas"/>
                <w:sz w:val="19"/>
              </w:rPr>
              <w:t>Estimating…</w:t>
            </w:r>
            <w:r>
              <w:rPr>
                <w:rFonts w:ascii="Times New Roman" w:hAnsi="Times New Roman" w:eastAsia="바탕"/>
                <w:sz w:val="20"/>
              </w:rPr>
              <w:t xml:space="preserve"> 이 계속 떠 있게 되는데, 얼마를 기다린 뒤 포기하고 다른 길을 안내할지가 정해져 있지 않다. 대상 지역의 통신 환경을 생각하면 이것이 완전한 단절보다 흔한 조건일 가능성이 높다.</w:t>
            </w:r>
          </w:p>
          <w:p>
            <w:pPr>
              <w:spacing w:after="80" w:line="276" w:lineRule="auto"/>
              <w:jc w:val="both"/>
            </w:pPr>
            <w:r>
              <w:rPr>
                <w:rFonts w:ascii="Times New Roman" w:hAnsi="Times New Roman" w:eastAsia="바탕"/>
                <w:sz w:val="20"/>
              </w:rPr>
              <w:t>여섯째, 투여 부위가 두 제형에서 비어 있다. 표 10 에서 보인 대로 주사와 좌약은 음성 동사가 부위를 담지 못하는데도 부위를 말하지 않고 그리지도 않는다. 나머지 일곱 제형에서는 동사가 자리를 담거나(Take, Breathe in) 부위가 따로 붙지만(Put in the eye, Apply on the skin), 이 둘은 어느 쪽도 아니다. 주사에서 자리를 하나 골라 그리는 것은 처방에 없는 것을 만들어 내는 일이 되므로 하지 않았고, 좌약은 형태소 78종이 사람 몸의 방향을 그리지 못해 세우지 못했다. 이 두 제형이 실제 처방에서 차지하는 비중과, 부위 없이 나가는 지시를 사용자가 어떻게 받아들이는지를 재지 않았다.</w:t>
            </w:r>
          </w:p>
          <w:p>
            <w:pPr>
              <w:spacing w:after="80" w:line="276" w:lineRule="auto"/>
              <w:jc w:val="both"/>
            </w:pPr>
            <w:r>
              <w:rPr>
                <w:rFonts w:ascii="Times New Roman" w:hAnsi="Times New Roman" w:eastAsia="바탕"/>
                <w:sz w:val="20"/>
              </w:rPr>
              <w:t>일곱째, 표본 처방전이 약사의 검토를 받지 않았다. 이 문서와 §5.7 의 조사에 쓰인 표본 넷은 우리가 공개 자료를 보고 만든 것이며, 약사나 의사가 검토한 것이 아니다. 실제로 다섯 건의 임상 오류가 뒤늦게 드러났다. 보관 조건 하나는 응답자가 지적했고, 경고 문구 넷은 그 지적을 받고 다시 대조하다 우리가 찾았다. 넷 다 엔진이 아니라 예시의 문제였으나, 그 예시가 §5.7 의 가장 무거운 지적이 서 있는 자리였다. 남은 것이 더 없다고 말할 근거가 우리에게는 없다. 지금 고친 문구도 공개 자료를 대조해 고친 것이지 검토받은 것이 아니다.</w:t>
            </w:r>
          </w:p>
          <w:p>
            <w:pPr>
              <w:spacing w:after="80" w:line="276" w:lineRule="auto"/>
              <w:jc w:val="both"/>
            </w:pPr>
            <w:r>
              <w:rPr>
                <w:rFonts w:ascii="Times New Roman" w:hAnsi="Times New Roman" w:eastAsia="바탕"/>
                <w:sz w:val="20"/>
              </w:rPr>
              <w:t>여덟째, 지적장애를 가진 사용자를 다루지 않았다. 우크라이나 All Ukrainian NGO Coalition 의 Raisa Kravchenko 부대표는 음성은 훌륭하나 그림은 지적장애를 가진 사람들과 함께 시험해야 한다고 적었다. 이 앱은 저문해를 대상으로 설계되었고 지적장애는 다른 조건이다. §3.8 의 되짚기가 그 방향에 가장 가까운 기능이지만 그 집단을 위해 설계된 것은 아니다.</w:t>
            </w:r>
          </w:p>
          <w:p>
            <w:pPr>
              <w:spacing w:after="80" w:line="276" w:lineRule="auto"/>
              <w:jc w:val="both"/>
            </w:pPr>
            <w:r>
              <w:rPr>
                <w:rFonts w:ascii="Times New Roman" w:hAnsi="Times New Roman" w:eastAsia="바탕"/>
                <w:sz w:val="20"/>
              </w:rPr>
              <w:t>아홉째, 문화 간 오독을 재지 않았다. Universidade de Lisboa 의 Afonso Cavaco 교수는 설계가 탄탄한 시험을 거쳐야 하며 특히 문화를 건너갈 때 해석 오류가 생길 수 있다고 적었다. 이는 §1.8 의 표 6 과 그림 10 이 이미 보인 것이며, 우리 세트는 한국에서 설계되어 아직 어디에서도 시험되지 않았다. 이 절의 둘째 항목과 같은 자리이나, 그 항목이 문화 적응의 부재를 말한다면 이것은 적응 이전에 오독이 어느 방향으로 일어나는지를 재지 않았다는 것이다.</w:t>
            </w:r>
          </w:p>
          <w:p>
            <w:pPr>
              <w:spacing w:after="80" w:line="276" w:lineRule="auto"/>
              <w:jc w:val="both"/>
            </w:pPr>
            <w:r>
              <w:rPr>
                <w:rFonts w:ascii="Times New Roman" w:hAnsi="Times New Roman" w:eastAsia="바탕"/>
                <w:sz w:val="20"/>
              </w:rPr>
              <w:t>열째, 여섯 언어의 음성 번역이 원어민 임상 검수를 받지 않았다. 형태소 문장 72개를 여섯 언어로 옮긴 것은 우리와 기계이지 그 언어로 복약지도를 해 본 사람이 아니다. 복약 지시의 오역은 이 앱이 막으려는 바로 그 해를 끼치므로, 검수 전까지 이 번역은 §5.7 의 표본 처방전과 같은 지위에 있다. 그럴듯하지만 확인되지 않았다.</w:t>
            </w:r>
          </w:p>
          <w:p>
            <w:pPr>
              <w:spacing w:after="80" w:line="276" w:lineRule="auto"/>
              <w:jc w:val="both"/>
            </w:pPr>
            <w:r>
              <w:rPr>
                <w:rFonts w:ascii="Times New Roman" w:hAnsi="Times New Roman" w:eastAsia="바탕"/>
                <w:sz w:val="20"/>
              </w:rPr>
              <w:t>열한째, 계속 쓰는지를 재지 않았다. §5.1 의 형성 평가는 한 번의 촬영을 다루며, 같은 사람이 이 앱을 며칠 뒤에도 여는지는 재지 않았다. §5.7 의 산업 실무 응답자가 운영하면 가장 먼저 깨질 것으로 고른 것이 그 지점이다.</w:t>
            </w:r>
          </w:p>
          <w:p>
            <w:pPr>
              <w:spacing w:after="80" w:line="276" w:lineRule="auto"/>
              <w:jc w:val="both"/>
            </w:pPr>
            <w:r>
              <w:rPr>
                <w:rFonts w:ascii="Times New Roman" w:hAnsi="Times New Roman" w:eastAsia="바탕"/>
                <w:sz w:val="20"/>
              </w:rPr>
              <w:t>열두째, 촬영이 가능한지를 전제하고 재지 않았다. 이 앱은 사진 한 장에서 시작하는데 그 한 장을 찍는 일이 누구에게나 가능하다고 전제했다. §1.5 에서 한국공예디자인문화진흥원 이용한 선임이 짚은 것이며, 글을 읽지 못하는 사람 가운데 시각장애인이 가장 많을 수 있고 그들에게는 촬영 자체가 장벽이라는 것이다. 이 앱은 시각장애인을 대상으로 잡지 않았으므로 이것은 실패가 아니라 범위 밖이다. 다만 범위 밖이라고 적어 두지 않으면 §2.1 의 "세 층을 겹친다" 가 시각을 요구하지 않는 것처럼 읽힌다. 화면 낭독기와 촬영 보조를 어디까지 이을 수 있는지는 §5.10 에 남는다.</w:t>
            </w:r>
          </w:p>
          <w:p>
            <w:pPr>
              <w:spacing w:after="80" w:line="276" w:lineRule="auto"/>
              <w:jc w:val="both"/>
            </w:pPr>
            <w:r>
              <w:rPr>
                <w:rFonts w:ascii="Times New Roman" w:hAnsi="Times New Roman" w:eastAsia="바탕"/>
                <w:sz w:val="20"/>
              </w:rPr>
              <w:t>열셋째, 넓힌 조건에서 재지 않았다. §1.13 은 이 앱의 대상을 열한 조건으로 적었고 그 가운데 넷은 기전의 공유만 있다. 난독증, 알츠하이머병과 기억장애, 자폐와 지적장애, 그리고 어린이의 오용이다. 이 조건을 가진 사람에게 이 앱을 써 보게 한 적이 없고, §5.7 의 전문가 조사도 설계 기준으로 삼은 조건 하나에 대해 물은 것이다. 기전이 같다는 것은 같은 화면이 들을 가능성을 말하지 들었다는 것을 말하지 않는다. 앞의 열두 항목과 성격이 다른 것은, 이것이 우리가 재지 못한 것이 아니라 우리가 이번에 새로 주장한 범위라는 점이다. 주장을 넓힌 만큼 재야 할 것도 늘었고 아직 재지 않았다.</w:t>
            </w:r>
          </w:p>
          <w:p>
            <w:pPr>
              <w:spacing w:before="180" w:after="40"/>
            </w:pPr>
            <w:r>
              <w:rPr>
                <w:rFonts w:ascii="Times New Roman" w:hAnsi="Times New Roman" w:eastAsia="바탕"/>
                <w:b/>
                <w:sz w:val="23"/>
              </w:rPr>
              <w:t>5.10 향후 계획</w:t>
            </w:r>
          </w:p>
          <w:p>
            <w:pPr>
              <w:spacing w:after="80" w:line="276" w:lineRule="auto"/>
              <w:jc w:val="both"/>
            </w:pPr>
            <w:r>
              <w:rPr>
                <w:rFonts w:ascii="Times New Roman" w:hAnsi="Times New Roman" w:eastAsia="바탕"/>
                <w:sz w:val="20"/>
              </w:rPr>
              <w:t>계획을 우리끼리 세우지 않았다. 조사의 마지막 칸에서 받은 지적을 표에 넣었고, 그 가운데 하나는 서울대학교 조성일 교수의 한 줄이다.</w:t>
            </w:r>
          </w:p>
          <w:p>
            <w:pPr>
              <w:spacing w:after="40" w:line="276" w:lineRule="auto"/>
              <w:ind w:left="403"/>
            </w:pPr>
            <w:r>
              <w:rPr>
                <w:rFonts w:ascii="Times New Roman" w:hAnsi="Times New Roman" w:eastAsia="바탕"/>
                <w:i/>
                <w:color w:val="606068"/>
                <w:sz w:val="19"/>
              </w:rPr>
              <w:t>"나라마다 상황이 다른 점을 앞으로 반영할 계획 필요"</w:t>
            </w:r>
          </w:p>
          <w:p>
            <w:pPr>
              <w:spacing w:after="180" w:line="276" w:lineRule="auto"/>
              <w:ind w:left="403"/>
            </w:pPr>
            <w:r>
              <w:rPr>
                <w:rFonts w:ascii="Times New Roman" w:hAnsi="Times New Roman" w:eastAsia="바탕"/>
                <w:i w:val="0"/>
                <w:color w:val="606068"/>
                <w:sz w:val="19"/>
              </w:rPr>
              <w:t>(조성일 교수, 서울대학교)</w:t>
            </w:r>
          </w:p>
          <w:p>
            <w:pPr>
              <w:spacing w:after="80" w:line="276" w:lineRule="auto"/>
              <w:jc w:val="both"/>
            </w:pPr>
            <w:r>
              <w:rPr>
                <w:rFonts w:ascii="Times New Roman" w:hAnsi="Times New Roman" w:eastAsia="바탕"/>
                <w:sz w:val="20"/>
              </w:rPr>
              <w:t>6단계에서 무엇을 잴 것인지도 적어 둔다. 정공법은 넉 주에 걸쳐 이 앱을 쓸 때와 쓰지 않을 때의 복약 이행을 견주는 것인데, 그것은 대조군과 기간과 윤리 심사를 요구하므로 우리 손에 닿지 않는다. 우리가 할 수 있는 것은 과제 하나를 주고 끝까지 갔는지와 얼마나 걸렸는지를 재는 것이다. 처방전 한 장을 찍어 오늘 몇 시에 무엇을 몇 알 먹어야 하는지 말하게 하는 과제이며, §1.10 에서 인용한 연구들이 쓴 것과 같은 종류의 측정이다. 이 측정이 재는 것은 화면이 전달되었는가이지 사람이 실제로 약을 먹었는가가 아니고, 그 구분은 §5.7 의 첫머리에 적은 것과 같다.</w:t>
            </w:r>
          </w:p>
          <w:p>
            <w:pPr>
              <w:spacing w:after="80" w:line="276" w:lineRule="auto"/>
              <w:jc w:val="both"/>
            </w:pPr>
            <w:r>
              <w:rPr>
                <w:rFonts w:ascii="Times New Roman" w:hAnsi="Times New Roman" w:eastAsia="바탕"/>
                <w:sz w:val="20"/>
              </w:rPr>
              <w:t>이 한 줄이 아래 표의 3단계와 5단계를 가른다. 3단계의 현지 평가를 한 나라에서 하면 그 나라의 답만 얻는데, §1.8 의 그림 10 이 같은 국제 표준 기호가 나라를 옮기면 94%에서 8%가 된다는 것을 이미 보였다. 같은 절의 표 6 도 현지에서 만들어 현지 사람에게 시험한 세트의 통과율이 가장 높다는 것을 보인다. 그래서 평가를 나라별로 나누고, 형태소의 문화 적응판을 만드는 것을 5단계로 두었다. 응답자 39명이 22개국에서 일한다는 사실 자체가 이 계획의 첫 자료다.</w:t>
            </w:r>
          </w:p>
          <w:p>
            <w:pPr>
              <w:spacing w:after="80" w:line="276" w:lineRule="auto"/>
              <w:jc w:val="both"/>
            </w:pPr>
            <w:r>
              <w:rPr>
                <w:rFonts w:ascii="Times New Roman" w:hAnsi="Times New Roman" w:eastAsia="바탕"/>
                <w:sz w:val="20"/>
              </w:rPr>
              <w:t>[표 50] 대회 이후 계획</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단계</w:t>
                  </w:r>
                </w:p>
              </w:tc>
              <w:tc>
                <w:tcPr>
                  <w:tcW w:type="dxa" w:w="3238"/>
                  <w:shd w:val="clear" w:fill="F2F2F2"/>
                </w:tcPr>
                <w:p>
                  <w:r>
                    <w:rPr>
                      <w:rFonts w:ascii="Times New Roman" w:hAnsi="Times New Roman" w:eastAsia="바탕"/>
                      <w:b/>
                      <w:sz w:val="18"/>
                    </w:rPr>
                    <w:t>내용</w:t>
                  </w:r>
                </w:p>
              </w:tc>
              <w:tc>
                <w:tcPr>
                  <w:tcW w:type="dxa" w:w="3238"/>
                  <w:shd w:val="clear" w:fill="F2F2F2"/>
                </w:tcPr>
                <w:p>
                  <w:r>
                    <w:rPr>
                      <w:rFonts w:ascii="Times New Roman" w:hAnsi="Times New Roman" w:eastAsia="바탕"/>
                      <w:b/>
                      <w:sz w:val="18"/>
                    </w:rPr>
                    <w:t>근거</w:t>
                  </w:r>
                </w:p>
              </w:tc>
            </w:tr>
            <w:tr>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전문가 의견 조사 (</w:t>
                  </w:r>
                  <w:r>
                    <w:rPr>
                      <w:rFonts w:ascii="Times New Roman" w:hAnsi="Times New Roman" w:eastAsia="바탕"/>
                      <w:b/>
                      <w:sz w:val="18"/>
                    </w:rPr>
                    <w:t>완료</w:t>
                  </w:r>
                  <w:r>
                    <w:rPr>
                      <w:rFonts w:ascii="Times New Roman" w:hAnsi="Times New Roman" w:eastAsia="바탕"/>
                      <w:sz w:val="18"/>
                    </w:rPr>
                    <w:t>, §5.7)</w:t>
                  </w:r>
                </w:p>
              </w:tc>
              <w:tc>
                <w:tcPr>
                  <w:tcW w:type="dxa" w:w="3238"/>
                </w:tcPr>
                <w:p>
                  <w:r>
                    <w:rPr>
                      <w:rFonts w:ascii="Times New Roman" w:hAnsi="Times New Roman" w:eastAsia="바탕"/>
                      <w:sz w:val="18"/>
                    </w:rPr>
                    <w:t>1,103명에게 보내 39명이 답했다. 지적된 결함은 아래 3·5단계로 넘어간다</w:t>
                  </w:r>
                </w:p>
              </w:tc>
            </w:tr>
            <w:tr>
              <w:tc>
                <w:tcPr>
                  <w:tcW w:type="dxa" w:w="3238"/>
                </w:tcPr>
                <w:p>
                  <w:r>
                    <w:rPr>
                      <w:rFonts w:ascii="Times New Roman" w:hAnsi="Times New Roman" w:eastAsia="바탕"/>
                      <w:sz w:val="18"/>
                    </w:rPr>
                    <w:t>2</w:t>
                  </w:r>
                </w:p>
              </w:tc>
              <w:tc>
                <w:tcPr>
                  <w:tcW w:type="dxa" w:w="3238"/>
                </w:tcPr>
                <w:p>
                  <w:r>
                    <w:rPr>
                      <w:rFonts w:ascii="Times New Roman" w:hAnsi="Times New Roman" w:eastAsia="바탕"/>
                      <w:sz w:val="18"/>
                    </w:rPr>
                    <w:t>몰도바 고령 사용자 대상 대면 평가</w:t>
                  </w:r>
                </w:p>
              </w:tc>
              <w:tc>
                <w:tcPr>
                  <w:tcW w:type="dxa" w:w="3238"/>
                </w:tcPr>
                <w:p>
                  <w:r>
                    <w:rPr>
                      <w:rFonts w:ascii="Times New Roman" w:hAnsi="Times New Roman" w:eastAsia="바탕"/>
                      <w:sz w:val="18"/>
                    </w:rPr>
                    <w:t>§5.9 의 첫째·둘째 한계에 대응</w:t>
                  </w:r>
                </w:p>
              </w:tc>
            </w:tr>
            <w:tr>
              <w:tc>
                <w:tcPr>
                  <w:tcW w:type="dxa" w:w="3238"/>
                </w:tcPr>
                <w:p>
                  <w:r>
                    <w:rPr>
                      <w:rFonts w:ascii="Times New Roman" w:hAnsi="Times New Roman" w:eastAsia="바탕"/>
                      <w:sz w:val="18"/>
                    </w:rPr>
                    <w:t>3</w:t>
                  </w:r>
                </w:p>
              </w:tc>
              <w:tc>
                <w:tcPr>
                  <w:tcW w:type="dxa" w:w="3238"/>
                </w:tcPr>
                <w:p>
                  <w:r>
                    <w:rPr>
                      <w:rFonts w:ascii="Times New Roman" w:hAnsi="Times New Roman" w:eastAsia="바탕"/>
                      <w:sz w:val="18"/>
                    </w:rPr>
                    <w:t>오독으로 확인된 형태소 재설계</w:t>
                  </w:r>
                </w:p>
              </w:tc>
              <w:tc>
                <w:tcPr>
                  <w:tcW w:type="dxa" w:w="3238"/>
                </w:tcPr>
                <w:p>
                  <w:r>
                    <w:rPr>
                      <w:rFonts w:ascii="Times New Roman" w:hAnsi="Times New Roman" w:eastAsia="바탕"/>
                      <w:sz w:val="18"/>
                    </w:rPr>
                    <w:t>§5.3 의 다섯 종은 개념 자체의 재검토가 필요</w:t>
                  </w:r>
                </w:p>
              </w:tc>
            </w:tr>
            <w:tr>
              <w:tc>
                <w:tcPr>
                  <w:tcW w:type="dxa" w:w="3238"/>
                </w:tcPr>
                <w:p>
                  <w:r>
                    <w:rPr>
                      <w:rFonts w:ascii="Times New Roman" w:hAnsi="Times New Roman" w:eastAsia="바탕"/>
                      <w:sz w:val="18"/>
                    </w:rPr>
                    <w:t>4</w:t>
                  </w:r>
                </w:p>
              </w:tc>
              <w:tc>
                <w:tcPr>
                  <w:tcW w:type="dxa" w:w="3238"/>
                </w:tcPr>
                <w:p>
                  <w:r>
                    <w:rPr>
                      <w:rFonts w:ascii="Times New Roman" w:hAnsi="Times New Roman" w:eastAsia="바탕"/>
                      <w:sz w:val="18"/>
                    </w:rPr>
                    <w:t>§5.7 에서 지적된 결함의 수정 (일부 완료)</w:t>
                  </w:r>
                </w:p>
              </w:tc>
              <w:tc>
                <w:tcPr>
                  <w:tcW w:type="dxa" w:w="3238"/>
                </w:tcPr>
                <w:p>
                  <w:r>
                    <w:rPr>
                      <w:rFonts w:ascii="Times New Roman" w:hAnsi="Times New Roman" w:eastAsia="바탕"/>
                      <w:sz w:val="18"/>
                    </w:rPr>
                    <w:t xml:space="preserve">금기 표시, </w:t>
                  </w:r>
                  <w:r>
                    <w:rPr>
                      <w:rFonts w:ascii="Consolas" w:hAnsi="Consolas" w:eastAsia="Consolas"/>
                      <w:sz w:val="17"/>
                    </w:rPr>
                    <w:t>finish_course</w:t>
                  </w:r>
                  <w:r>
                    <w:rPr>
                      <w:rFonts w:ascii="Times New Roman" w:hAnsi="Times New Roman" w:eastAsia="바탕"/>
                      <w:sz w:val="18"/>
                    </w:rPr>
                    <w:t>, 되말하기(§3.8)는 만들었다. 한 장의 요소 수 상한은 현지 평가 뒤에 정한다</w:t>
                  </w:r>
                </w:p>
              </w:tc>
            </w:tr>
            <w:tr>
              <w:tc>
                <w:tcPr>
                  <w:tcW w:type="dxa" w:w="3238"/>
                </w:tcPr>
                <w:p>
                  <w:r>
                    <w:rPr>
                      <w:rFonts w:ascii="Times New Roman" w:hAnsi="Times New Roman" w:eastAsia="바탕"/>
                      <w:sz w:val="18"/>
                    </w:rPr>
                    <w:t>5</w:t>
                  </w:r>
                </w:p>
              </w:tc>
              <w:tc>
                <w:tcPr>
                  <w:tcW w:type="dxa" w:w="3238"/>
                </w:tcPr>
                <w:p>
                  <w:r>
                    <w:rPr>
                      <w:rFonts w:ascii="Times New Roman" w:hAnsi="Times New Roman" w:eastAsia="바탕"/>
                      <w:sz w:val="18"/>
                    </w:rPr>
                    <w:t>실행 중 생성된 형태소의 정식 편입</w:t>
                  </w:r>
                </w:p>
              </w:tc>
              <w:tc>
                <w:tcPr>
                  <w:tcW w:type="dxa" w:w="3238"/>
                </w:tcPr>
                <w:p>
                  <w:r>
                    <w:rPr>
                      <w:rFonts w:ascii="Times New Roman" w:hAnsi="Times New Roman" w:eastAsia="바탕"/>
                      <w:sz w:val="18"/>
                    </w:rPr>
                    <w:t>앱이 남기는 누락 기록을 근거로 세트를 확장</w:t>
                  </w:r>
                </w:p>
              </w:tc>
            </w:tr>
            <w:tr>
              <w:tc>
                <w:tcPr>
                  <w:tcW w:type="dxa" w:w="3238"/>
                </w:tcPr>
                <w:p>
                  <w:r>
                    <w:rPr>
                      <w:rFonts w:ascii="Times New Roman" w:hAnsi="Times New Roman" w:eastAsia="바탕"/>
                      <w:sz w:val="18"/>
                    </w:rPr>
                    <w:t>6</w:t>
                  </w:r>
                </w:p>
              </w:tc>
              <w:tc>
                <w:tcPr>
                  <w:tcW w:type="dxa" w:w="3238"/>
                </w:tcPr>
                <w:p>
                  <w:r>
                    <w:rPr>
                      <w:rFonts w:ascii="Times New Roman" w:hAnsi="Times New Roman" w:eastAsia="바탕"/>
                      <w:sz w:val="18"/>
                    </w:rPr>
                    <w:t>넓힌 조건에서의 사용 시험</w:t>
                  </w:r>
                </w:p>
              </w:tc>
              <w:tc>
                <w:tcPr>
                  <w:tcW w:type="dxa" w:w="3238"/>
                </w:tcPr>
                <w:p>
                  <w:r>
                    <w:rPr>
                      <w:rFonts w:ascii="Times New Roman" w:hAnsi="Times New Roman" w:eastAsia="바탕"/>
                      <w:sz w:val="18"/>
                    </w:rPr>
                    <w:t>§1.13 표 7 의 네 조건과 §5.9 의 열셋째 항목에 대응. 실행 기능에 부담이 걸린 사용자에게 §3.9 의 루틴 화면이 실제로 듣는지가 첫 물음이다</w:t>
                  </w:r>
                </w:p>
              </w:tc>
            </w:tr>
          </w:tbl>
          <w:p/>
          <w:p>
            <w:pPr>
              <w:spacing w:after="120"/>
            </w:pPr>
          </w:p>
          <w:p>
            <w:pPr>
              <w:spacing w:after="80" w:line="276" w:lineRule="auto"/>
              <w:jc w:val="both"/>
            </w:pPr>
            <w:r>
              <w:rPr>
                <w:rFonts w:ascii="Times New Roman" w:hAnsi="Times New Roman" w:eastAsia="바탕"/>
                <w:sz w:val="20"/>
              </w:rPr>
              <w:t>2단계가 가장 중요하다. 본 연구의 모든 측정은 정보가 화면에 도달하는지를 확인했을 뿐이며, 그것이 사람에게 읽히는지는 사람에게 물어야만 알 수 있다.</w:t>
            </w:r>
          </w:p>
          <w:p>
            <w:pPr>
              <w:spacing w:after="80" w:line="276" w:lineRule="auto"/>
              <w:jc w:val="both"/>
            </w:pPr>
            <w:r>
              <w:rPr>
                <w:rFonts w:ascii="Times New Roman" w:hAnsi="Times New Roman" w:eastAsia="바탕"/>
                <w:sz w:val="20"/>
              </w:rPr>
              <w:t>그 평가를 어떻게 할지는 이미 정해 두었다. 방법은 ISO 9186-1 을 따른다. 보기를 주지 않고 그림 하나를 보여 준 뒤 무엇으로 보이는지 말하게 하고, 그 답이 의도와 일치하는지를 별도로 판정한다. 이것이 §5.2 의 기계 검사와 같은 질문 방식인 것은 우연이 아니다. 기계 검사를 그 형태로 만든 이유가 애초에 사람 대상 시험과 같은 것을 재기 위해서였다.</w:t>
            </w:r>
          </w:p>
          <w:p>
            <w:pPr>
              <w:spacing w:after="80" w:line="276" w:lineRule="auto"/>
              <w:jc w:val="both"/>
            </w:pPr>
            <w:r>
              <w:rPr>
                <w:rFonts w:ascii="Times New Roman" w:hAnsi="Times New Roman" w:eastAsia="바탕"/>
                <w:sz w:val="20"/>
              </w:rPr>
              <w:t xml:space="preserve">집계는 두 갈래로 나눈다. 단순 오답과 반대 뜻 오답을 따로 센다. ANSI Z535.3 이 85% 정답률과 함께 치명적 혼동 5% 이하를 요구하는 것도 같은 판단에서 나왔다. 복약 지시에서는 후자가 더 중요하다. </w:t>
            </w:r>
            <w:r>
              <w:rPr>
                <w:rFonts w:ascii="Consolas" w:hAnsi="Consolas" w:eastAsia="Consolas"/>
                <w:sz w:val="19"/>
              </w:rPr>
              <w:t>no{}</w:t>
            </w:r>
            <w:r>
              <w:rPr>
                <w:rFonts w:ascii="Times New Roman" w:hAnsi="Times New Roman" w:eastAsia="바탕"/>
                <w:sz w:val="20"/>
              </w:rPr>
              <w:t xml:space="preserve"> 가 씌워진 그림을 "이것을 드세요" 로 읽는 것은 그림이 없는 것보다 나쁘다.</w:t>
            </w:r>
          </w:p>
          <w:p>
            <w:pPr>
              <w:spacing w:after="80" w:line="276" w:lineRule="auto"/>
              <w:jc w:val="both"/>
            </w:pPr>
            <w:r>
              <w:rPr>
                <w:rFonts w:ascii="Times New Roman" w:hAnsi="Times New Roman" w:eastAsia="바탕"/>
                <w:sz w:val="20"/>
              </w:rPr>
              <w:t>표본은 몰도바 고령 사용자를 대상으로 하되, 표 6 가 보여 준 대로 문화 적응 이전과 이후를 갈라 재는 것이 목표다. Dowse &amp; Ehlers 가 같은 46명에게 두 세트를 보인 방식이 그대로 우리에게 필요한 설계다. 현재 세트를 그대로 시험하고, 오독이 확인된 형태소를 현지에서 다시 그린 뒤 같은 사람들에게 다시 물으면, 우리 세트에 대해서도 87% 대 48% 에 해당하는 값을 얻을 수 있다.</w:t>
            </w:r>
          </w:p>
          <w:p>
            <w:pPr>
              <w:spacing w:after="80" w:line="276" w:lineRule="auto"/>
              <w:jc w:val="both"/>
            </w:pPr>
            <w:r>
              <w:rPr>
                <w:rFonts w:ascii="Times New Roman" w:hAnsi="Times New Roman" w:eastAsia="바탕"/>
                <w:sz w:val="20"/>
              </w:rPr>
              <w:t>얻지 못할 수도 있다. 표 6 의 통과율이 15.7%에서 87%까지 벌어져 있다는 것은, 이 분야에서 세트 하나의 이해도가 미리 예측되지 않는다는 뜻이다. 본 연구가 내놓는 것은 좋은 세트라는 주장이 아니라 세트를 배포 전에 재는 절차이며, 그 절차가 우리 세트에 대해 무엇을 말하든 그것이 결과다.</w:t>
            </w:r>
          </w:p>
          <w:p>
            <w:pPr>
              <w:spacing w:before="180" w:after="40"/>
            </w:pPr>
            <w:r>
              <w:rPr>
                <w:rFonts w:ascii="Times New Roman" w:hAnsi="Times New Roman" w:eastAsia="바탕"/>
                <w:b/>
                <w:sz w:val="23"/>
              </w:rPr>
              <w:t>5.11 부록. 자유 서술 전문</w:t>
            </w:r>
          </w:p>
          <w:p>
            <w:pPr>
              <w:spacing w:after="80" w:line="276" w:lineRule="auto"/>
              <w:jc w:val="both"/>
            </w:pPr>
            <w:r>
              <w:rPr>
                <w:rFonts w:ascii="Times New Roman" w:hAnsi="Times New Roman" w:eastAsia="바탕"/>
                <w:sz w:val="20"/>
              </w:rPr>
              <w:t>§5.7 은 우리가 고른 응답만 인용한다. 고르는 순간 우리에게 유리한 쪽으로 기울 수 있으므로, 받은 자유 서술 124건을 문항별로 그대로 싣는다. 줄바꿈만 없애고 손대지 않았다. 짧은 답("N/A", "Yes.")도 뺐다가 넣었다 하지 않고 그대로 둔다. 직책과 소속도 응답자가 적어 준 그대로다. 표 43 은 명단을 만들 때 기관의 교원 목록에서 확인한 표기를 쓰므로 더 자세한 자리가 있다. 예컨대 이한길 응답자는 여기 "교수 · 이화여대" 이고 표 43 에서는 "부교수 · 이화여자대학교 약학대학" 이다.</w:t>
            </w:r>
          </w:p>
          <w:p>
            <w:pPr>
              <w:spacing w:after="80" w:line="276" w:lineRule="auto"/>
              <w:jc w:val="both"/>
            </w:pPr>
            <w:r>
              <w:rPr>
                <w:rFonts w:ascii="Times New Roman" w:hAnsi="Times New Roman" w:eastAsia="바탕"/>
                <w:b/>
                <w:sz w:val="20"/>
              </w:rPr>
              <w:t>묻지 않았지만 덧붙이고 싶은 것</w:t>
            </w:r>
            <w:r>
              <w:rPr>
                <w:rFonts w:ascii="Times New Roman" w:hAnsi="Times New Roman" w:eastAsia="바탕"/>
                <w:sz w:val="20"/>
              </w:rPr>
              <w:t xml:space="preserve"> (14건)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이교구</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서울대학교</w:t>
                  </w:r>
                </w:p>
              </w:tc>
              <w:tc>
                <w:tcPr>
                  <w:tcW w:type="dxa" w:w="2429"/>
                </w:tcPr>
                <w:p>
                  <w:r>
                    <w:rPr>
                      <w:rFonts w:ascii="Times New Roman" w:hAnsi="Times New Roman" w:eastAsia="바탕"/>
                      <w:sz w:val="18"/>
                    </w:rPr>
                    <w:t>).</w:t>
                  </w:r>
                  <w:r>
                    <w:rPr>
                      <w:rFonts w:ascii="Times New Roman" w:hAnsi="Times New Roman" w:eastAsia="바탕"/>
                      <w:sz w:val="18"/>
                    </w:rPr>
                    <w:t>- 픽토그램에 정의되어 있는 "단어"의 수가 78개인데 재조합을 한다고 해도 매우 많은 다양한 약의 종류와 복용법 등을 모두 포괄할 수 있을까요? - 음성과 함께 들으면 픽토그램을 이해하는데 도움이 되지만 다소 직관적이지 않은 것들도 있어 보입니다. - 부정적인 지시어가 있을 경우 픽토그램에도 "/" 또는 "X"와 같은 표시가 같이 있으면 좋겠습니다(일부는 그렇지만 알콜, 임산부 등의 경우에는 없음). - 푸시 알람 등과 연계되어 복약 시간을 알려주고 읽어주면 더 큰 도움이 될듯 합니다. - Supertonice TTS를 사용하시면 다국어 확장이 용이할 것으로 보입니다(</w:t>
                  </w:r>
                  <w:hyperlink r:id="rId65">
                    <w:r>
                      <w:rPr>
                        <w:rPr>
                          <w:rFonts w:ascii="Times New Roman" w:hAnsi="Times New Roman" w:eastAsia="바탕"/>
                          <w:sz w:val="18"/>
                        </w:rPr>
                        <w:color w:val="0563C1"/>
                        <w:u w:val="single"/>
                      </w:rPr>
                      <w:t xml:space="preserve">https://huggingface.co/spaces/Supertone/supertonic-3</w:t>
                    </w:r>
                  </w:hyperlink>
                </w:p>
              </w:tc>
            </w:tr>
            <w:tr>
              <w:tc>
                <w:tcPr>
                  <w:tcW w:type="dxa" w:w="2429"/>
                </w:tcPr>
                <w:p>
                  <w:r>
                    <w:rPr>
                      <w:rFonts w:ascii="Times New Roman" w:hAnsi="Times New Roman" w:eastAsia="바탕"/>
                      <w:sz w:val="18"/>
                    </w:rPr>
                    <w:t>(성함 비공개)</w:t>
                  </w:r>
                </w:p>
              </w:tc>
              <w:tc>
                <w:tcPr>
                  <w:tcW w:type="dxa" w:w="2429"/>
                </w:tcPr>
                <w:p>
                  <w:r>
                    <w:rPr>
                      <w:rFonts w:ascii="Times New Roman" w:hAnsi="Times New Roman" w:eastAsia="바탕"/>
                      <w:sz w:val="18"/>
                    </w:rPr>
                    <w:t>팀장</w:t>
                  </w:r>
                </w:p>
              </w:tc>
              <w:tc>
                <w:tcPr>
                  <w:tcW w:type="dxa" w:w="2429"/>
                </w:tcPr>
                <w:p>
                  <w:r>
                    <w:rPr>
                      <w:rFonts w:ascii="Times New Roman" w:hAnsi="Times New Roman" w:eastAsia="바탕"/>
                      <w:sz w:val="18"/>
                    </w:rPr>
                    <w:t>GC메디아이 의사랑 서비스센터</w:t>
                  </w:r>
                </w:p>
              </w:tc>
              <w:tc>
                <w:tcPr>
                  <w:tcW w:type="dxa" w:w="2429"/>
                </w:tcPr>
                <w:p>
                  <w:r>
                    <w:rPr>
                      <w:rFonts w:ascii="Times New Roman" w:hAnsi="Times New Roman" w:eastAsia="바탕"/>
                      <w:sz w:val="18"/>
                    </w:rPr>
                    <w:t>1. 국내 처방전에는 바코드가 찍히고 있고, 바코드만 읽히면 되는데 전체를 스캔하는 것은 비효율 적입니다. 2. 이미 바코드를 인식하여 장애인에게 안내 가능한 앱이 있습니다. 3. 복약지도는 약사와 원내처방시 의사의 의무로 관련 솔루션들이 이미 많습니다. 4. 글을 읽지 못하는 사람을 대상으로 비지니스 모델을 만들기에는 투자대비 시장이 너무 작습니다. 5. 이미 전자처방전이 준비되고 있습니다. 전자화 될시 무용지물 입니다.</w:t>
                  </w:r>
                </w:p>
              </w:tc>
            </w:tr>
            <w:tr>
              <w:tc>
                <w:tcPr>
                  <w:tcW w:type="dxa" w:w="2429"/>
                </w:tcPr>
                <w:p>
                  <w:r>
                    <w:rPr>
                      <w:rFonts w:ascii="Times New Roman" w:hAnsi="Times New Roman" w:eastAsia="바탕"/>
                      <w:sz w:val="18"/>
                    </w:rPr>
                    <w:t>박경서</w:t>
                  </w:r>
                </w:p>
              </w:tc>
              <w:tc>
                <w:tcPr>
                  <w:tcW w:type="dxa" w:w="2429"/>
                </w:tcPr>
                <w:p>
                  <w:r>
                    <w:rPr>
                      <w:rFonts w:ascii="Times New Roman" w:hAnsi="Times New Roman" w:eastAsia="바탕"/>
                      <w:sz w:val="18"/>
                    </w:rPr>
                    <w:t>대리</w:t>
                  </w:r>
                </w:p>
              </w:tc>
              <w:tc>
                <w:tcPr>
                  <w:tcW w:type="dxa" w:w="2429"/>
                </w:tcPr>
                <w:p>
                  <w:r>
                    <w:rPr>
                      <w:rFonts w:ascii="Times New Roman" w:hAnsi="Times New Roman" w:eastAsia="바탕"/>
                      <w:sz w:val="18"/>
                    </w:rPr>
                    <w:t>한국장애인개발원</w:t>
                  </w:r>
                </w:p>
              </w:tc>
              <w:tc>
                <w:tcPr>
                  <w:tcW w:type="dxa" w:w="2429"/>
                </w:tcPr>
                <w:p>
                  <w:r>
                    <w:rPr>
                      <w:rFonts w:ascii="Times New Roman" w:hAnsi="Times New Roman" w:eastAsia="바탕"/>
                      <w:sz w:val="18"/>
                    </w:rPr>
                    <w:t>글을 읽지 못하는 상황에 놓인 건 노인, 어린이, 시각장애인, 저시력자 등 다양한 개개인의 사정때문입니다. 충분히 필요한 사항이며 저희원에서도 글자의 가독성 등을 위한 서체 개발 등 프로젝트를 진행한 바가 있습니다.</w:t>
                  </w:r>
                </w:p>
              </w:tc>
            </w:tr>
            <w:tr>
              <w:tc>
                <w:tcPr>
                  <w:tcW w:type="dxa" w:w="2429"/>
                </w:tcPr>
                <w:p>
                  <w:r>
                    <w:rPr>
                      <w:rFonts w:ascii="Times New Roman" w:hAnsi="Times New Roman" w:eastAsia="바탕"/>
                      <w:sz w:val="18"/>
                    </w:rPr>
                    <w:t>이용한</w:t>
                  </w:r>
                </w:p>
              </w:tc>
              <w:tc>
                <w:tcPr>
                  <w:tcW w:type="dxa" w:w="2429"/>
                </w:tcPr>
                <w:p>
                  <w:r>
                    <w:rPr>
                      <w:rFonts w:ascii="Times New Roman" w:hAnsi="Times New Roman" w:eastAsia="바탕"/>
                      <w:sz w:val="18"/>
                    </w:rPr>
                    <w:t>선임</w:t>
                  </w:r>
                </w:p>
              </w:tc>
              <w:tc>
                <w:tcPr>
                  <w:tcW w:type="dxa" w:w="2429"/>
                </w:tcPr>
                <w:p>
                  <w:r>
                    <w:rPr>
                      <w:rFonts w:ascii="Times New Roman" w:hAnsi="Times New Roman" w:eastAsia="바탕"/>
                      <w:sz w:val="18"/>
                    </w:rPr>
                    <w:t>한국공예디자인문화진흥원</w:t>
                  </w:r>
                </w:p>
              </w:tc>
              <w:tc>
                <w:tcPr>
                  <w:tcW w:type="dxa" w:w="2429"/>
                </w:tcPr>
                <w:p>
                  <w:r>
                    <w:rPr>
                      <w:rFonts w:ascii="Times New Roman" w:hAnsi="Times New Roman" w:eastAsia="바탕"/>
                      <w:sz w:val="18"/>
                    </w:rPr>
                    <w:t>해당 내용에 대해서는 어쩌면 현직에 있는 분들보다 훨씬 더 많이 고민하고 있는 것이 지금 이 설문 만으로도 충분히 느껴지고, 그것이 또 더 나은 세상을 만들기 위한 고민과 노력이어서 응원을 보냅니다.</w:t>
                  </w:r>
                </w:p>
              </w:tc>
            </w:tr>
            <w:tr>
              <w:tc>
                <w:tcPr>
                  <w:tcW w:type="dxa" w:w="2429"/>
                </w:tcPr>
                <w:p>
                  <w:r>
                    <w:rPr>
                      <w:rFonts w:ascii="Times New Roman" w:hAnsi="Times New Roman" w:eastAsia="바탕"/>
                      <w:sz w:val="18"/>
                    </w:rPr>
                    <w:t>서희정</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동의대학교</w:t>
                  </w:r>
                </w:p>
              </w:tc>
              <w:tc>
                <w:tcPr>
                  <w:tcW w:type="dxa" w:w="2429"/>
                </w:tcPr>
                <w:p>
                  <w:r>
                    <w:rPr>
                      <w:rFonts w:ascii="Times New Roman" w:hAnsi="Times New Roman" w:eastAsia="바탕"/>
                      <w:sz w:val="18"/>
                    </w:rPr>
                    <w:t>글을 읽지 못하는 사람들이 느낄 수 있는 어려움을 도울 수 있는 실제적인 아이디어라 생각합니다. 제가 공학적 관점에서의 알고리즘을 구현하는 것은 잘 알지 못해서 기술적 측면에서 조언할 부분은 없을 것 같지만, 사용하게 될 비문해자 입장에서 느낀 점이 있어 간략히 이야기하려 합니다. 팩토그램이 직관적으로 정보를 줄 수 있는 좋은 소재이지만 비문해자에게는 이 또는 글자로 느껴질 수 있습니다. '까만것은 글자고 하얀 것은 종이'라는 말이 있듯이, 비문해자의 입장에서 인식될 수 있는 디자인과 색감 등을 고려해서 구현하면 좋을 것 같습니다. 음성으로 나오는 설명 또한 동일합니다. 잘 만들어진 기능을 비문해자가 효율적으로 활용할 수 있도록 이들의 인식수준을 고려하여 정확한 정보 안내 및 설명이 이루어지면 좋을 것 같습니다.</w:t>
                  </w:r>
                </w:p>
              </w:tc>
            </w:tr>
            <w:tr>
              <w:tc>
                <w:tcPr>
                  <w:tcW w:type="dxa" w:w="2429"/>
                </w:tcPr>
                <w:p>
                  <w:r>
                    <w:rPr>
                      <w:rFonts w:ascii="Times New Roman" w:hAnsi="Times New Roman" w:eastAsia="바탕"/>
                      <w:sz w:val="18"/>
                    </w:rPr>
                    <w:t>이경화</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숭실대학교</w:t>
                  </w:r>
                </w:p>
              </w:tc>
              <w:tc>
                <w:tcPr>
                  <w:tcW w:type="dxa" w:w="2429"/>
                </w:tcPr>
                <w:p>
                  <w:r>
                    <w:rPr>
                      <w:rFonts w:ascii="Times New Roman" w:hAnsi="Times New Roman" w:eastAsia="바탕"/>
                      <w:sz w:val="18"/>
                    </w:rPr>
                    <w:t>체계적으로 구성되어 있습니다. 다만, 대상자의 수준도 고려되어야 할 것 같습니다. 단순히 문해 문제인지, 나이와 정보이해 수준도 포함된 것인지에 따라 그림에 대해 완전한 이해가 될 수있을 지에 대한 점도 조금은 염려됩니다. 처방전이 단순히 안약 수준이 아니라 전문성이 더 필요한 병에 대한 처방이라면 더 고려될 필요가 있을 것 같습니다.</w:t>
                  </w:r>
                </w:p>
              </w:tc>
            </w:tr>
            <w:tr>
              <w:tc>
                <w:tcPr>
                  <w:tcW w:type="dxa" w:w="2429"/>
                </w:tcPr>
                <w:p>
                  <w:r>
                    <w:rPr>
                      <w:rFonts w:ascii="Times New Roman" w:hAnsi="Times New Roman" w:eastAsia="바탕"/>
                      <w:sz w:val="18"/>
                    </w:rPr>
                    <w:t>조성일</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서울대학교</w:t>
                  </w:r>
                </w:p>
              </w:tc>
              <w:tc>
                <w:tcPr>
                  <w:tcW w:type="dxa" w:w="2429"/>
                </w:tcPr>
                <w:p>
                  <w:r>
                    <w:rPr>
                      <w:rFonts w:ascii="Times New Roman" w:hAnsi="Times New Roman" w:eastAsia="바탕"/>
                      <w:sz w:val="18"/>
                    </w:rPr>
                    <w:t>나라마다 상황이 다른 점을 앞으로 반영할 계획 필요</w:t>
                  </w:r>
                </w:p>
              </w:tc>
            </w:tr>
            <w:tr>
              <w:tc>
                <w:tcPr>
                  <w:tcW w:type="dxa" w:w="2429"/>
                </w:tcPr>
                <w:p>
                  <w:r>
                    <w:rPr>
                      <w:rFonts w:ascii="Times New Roman" w:hAnsi="Times New Roman" w:eastAsia="바탕"/>
                      <w:sz w:val="18"/>
                    </w:rPr>
                    <w:t>Niken Nur Widyakusuma</w:t>
                  </w:r>
                </w:p>
              </w:tc>
              <w:tc>
                <w:tcPr>
                  <w:tcW w:type="dxa" w:w="2429"/>
                </w:tcPr>
                <w:p>
                  <w:r>
                    <w:rPr>
                      <w:rFonts w:ascii="Times New Roman" w:hAnsi="Times New Roman" w:eastAsia="바탕"/>
                      <w:sz w:val="18"/>
                    </w:rPr>
                    <w:t>박사 · 약사</w:t>
                  </w:r>
                </w:p>
              </w:tc>
              <w:tc>
                <w:tcPr>
                  <w:tcW w:type="dxa" w:w="2429"/>
                </w:tcPr>
                <w:p>
                  <w:r>
                    <w:rPr>
                      <w:rFonts w:ascii="Times New Roman" w:hAnsi="Times New Roman" w:eastAsia="바탕"/>
                      <w:sz w:val="18"/>
                    </w:rPr>
                    <w:t>Universitas Gadjah Mada</w:t>
                  </w:r>
                </w:p>
              </w:tc>
              <w:tc>
                <w:tcPr>
                  <w:tcW w:type="dxa" w:w="2429"/>
                </w:tcPr>
                <w:p>
                  <w:r>
                    <w:rPr>
                      <w:rFonts w:ascii="Times New Roman" w:hAnsi="Times New Roman" w:eastAsia="바탕"/>
                      <w:sz w:val="18"/>
                    </w:rPr>
                    <w:t>There is not much patient who can not read without visual impairment (children, adults); i see more patients with visual impairment (therefore thay cant read). It is important for them to tell each medicine apart. It would be hard for them to take picture</w:t>
                  </w:r>
                </w:p>
              </w:tc>
            </w:tr>
            <w:tr>
              <w:tc>
                <w:tcPr>
                  <w:tcW w:type="dxa" w:w="2429"/>
                </w:tcPr>
                <w:p>
                  <w:r>
                    <w:rPr>
                      <w:rFonts w:ascii="Times New Roman" w:hAnsi="Times New Roman" w:eastAsia="바탕"/>
                      <w:sz w:val="18"/>
                    </w:rPr>
                    <w:t>Atif Usman</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The Islamia University of Bahawalpur</w:t>
                  </w:r>
                </w:p>
              </w:tc>
              <w:tc>
                <w:tcPr>
                  <w:tcW w:type="dxa" w:w="2429"/>
                </w:tcPr>
                <w:p>
                  <w:r>
                    <w:rPr>
                      <w:rFonts w:ascii="Times New Roman" w:hAnsi="Times New Roman" w:eastAsia="바탕"/>
                      <w:sz w:val="18"/>
                    </w:rPr>
                    <w:t>Kindly allow multiple responses in all the sections. Also, refer to USP pictograms instead of developing a new set. You can definitely develop your own when and if these are not available elsewhere to suit your local context.</w:t>
                  </w:r>
                </w:p>
              </w:tc>
            </w:tr>
            <w:tr>
              <w:tc>
                <w:tcPr>
                  <w:tcW w:type="dxa" w:w="2429"/>
                </w:tcPr>
                <w:p>
                  <w:r>
                    <w:rPr>
                      <w:rFonts w:ascii="Times New Roman" w:hAnsi="Times New Roman" w:eastAsia="바탕"/>
                      <w:sz w:val="18"/>
                    </w:rPr>
                    <w:t>Afonso Cavaco</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Universidade de Lisboa</w:t>
                  </w:r>
                </w:p>
              </w:tc>
              <w:tc>
                <w:tcPr>
                  <w:tcW w:type="dxa" w:w="2429"/>
                </w:tcPr>
                <w:p>
                  <w:r>
                    <w:rPr>
                      <w:rFonts w:ascii="Times New Roman" w:hAnsi="Times New Roman" w:eastAsia="바탕"/>
                      <w:sz w:val="18"/>
                    </w:rPr>
                    <w:t>Nothing. Good look!</w:t>
                  </w:r>
                </w:p>
              </w:tc>
            </w:tr>
            <w:tr>
              <w:tc>
                <w:tcPr>
                  <w:tcW w:type="dxa" w:w="2429"/>
                </w:tcPr>
                <w:p>
                  <w:r>
                    <w:rPr>
                      <w:rFonts w:ascii="Times New Roman" w:hAnsi="Times New Roman" w:eastAsia="바탕"/>
                      <w:sz w:val="18"/>
                    </w:rPr>
                    <w:t>Mustapha Taibi</w:t>
                  </w:r>
                </w:p>
              </w:tc>
              <w:tc>
                <w:tcPr>
                  <w:tcW w:type="dxa" w:w="2429"/>
                </w:tcPr>
                <w:p>
                  <w:r>
                    <w:rPr>
                      <w:rFonts w:ascii="Times New Roman" w:hAnsi="Times New Roman" w:eastAsia="바탕"/>
                      <w:sz w:val="18"/>
                    </w:rPr>
                    <w:t>번역·통역학 교수</w:t>
                  </w:r>
                </w:p>
              </w:tc>
              <w:tc>
                <w:tcPr>
                  <w:tcW w:type="dxa" w:w="2429"/>
                </w:tcPr>
                <w:p>
                  <w:r>
                    <w:rPr>
                      <w:rFonts w:ascii="Times New Roman" w:hAnsi="Times New Roman" w:eastAsia="바탕"/>
                      <w:sz w:val="18"/>
                    </w:rPr>
                    <w:t>Western Sydney University</w:t>
                  </w:r>
                </w:p>
              </w:tc>
              <w:tc>
                <w:tcPr>
                  <w:tcW w:type="dxa" w:w="2429"/>
                </w:tcPr>
                <w:p>
                  <w:r>
                    <w:rPr>
                      <w:rFonts w:ascii="Times New Roman" w:hAnsi="Times New Roman" w:eastAsia="바탕"/>
                      <w:sz w:val="18"/>
                    </w:rPr>
                    <w:t>N/A</w:t>
                  </w:r>
                </w:p>
              </w:tc>
            </w:tr>
            <w:tr>
              <w:tc>
                <w:tcPr>
                  <w:tcW w:type="dxa" w:w="2429"/>
                </w:tcPr>
                <w:p>
                  <w:r>
                    <w:rPr>
                      <w:rFonts w:ascii="Times New Roman" w:hAnsi="Times New Roman" w:eastAsia="바탕"/>
                      <w:sz w:val="18"/>
                    </w:rPr>
                    <w:t>E. A. Draffan</w:t>
                  </w:r>
                </w:p>
              </w:tc>
              <w:tc>
                <w:tcPr>
                  <w:tcW w:type="dxa" w:w="2429"/>
                </w:tcPr>
                <w:p>
                  <w:r>
                    <w:rPr>
                      <w:rFonts w:ascii="Times New Roman" w:hAnsi="Times New Roman" w:eastAsia="바탕"/>
                      <w:sz w:val="18"/>
                    </w:rPr>
                    <w:t>은퇴 언어치료사 · 접근성 객원연구원</w:t>
                  </w:r>
                </w:p>
              </w:tc>
              <w:tc>
                <w:tcPr>
                  <w:tcW w:type="dxa" w:w="2429"/>
                </w:tcPr>
                <w:p>
                  <w:r>
                    <w:rPr>
                      <w:rFonts w:ascii="Times New Roman" w:hAnsi="Times New Roman" w:eastAsia="바탕"/>
                      <w:sz w:val="18"/>
                    </w:rPr>
                    <w:t>Global Symbols · Univ. of Southampton</w:t>
                  </w:r>
                </w:p>
              </w:tc>
              <w:tc>
                <w:tcPr>
                  <w:tcW w:type="dxa" w:w="2429"/>
                </w:tcPr>
                <w:p>
                  <w:r>
                    <w:rPr>
                      <w:rFonts w:ascii="Times New Roman" w:hAnsi="Times New Roman" w:eastAsia="바탕"/>
                      <w:sz w:val="18"/>
                    </w:rPr>
                    <w:t>I was interrupted during this survey so the time it took should not be taken as being the actual time taken.  I did not realise there was a back button to look at the 78 symbols until I got to the bottom of the page!  I think the idea of this app is good but may suit many people and not just AAC or those with literacy difficulties but it is hard to judge how easy it would be to actually use the app with a some of the complex disabilities that arise due to brain damage such as stroke even though it sounds ideal - taking photos of smally prescription notes is not that physically easy</w:t>
                  </w:r>
                </w:p>
              </w:tc>
            </w:tr>
            <w:tr>
              <w:tc>
                <w:tcPr>
                  <w:tcW w:type="dxa" w:w="2429"/>
                </w:tcPr>
                <w:p>
                  <w:r>
                    <w:rPr>
                      <w:rFonts w:ascii="Times New Roman" w:hAnsi="Times New Roman" w:eastAsia="바탕"/>
                      <w:sz w:val="18"/>
                    </w:rPr>
                    <w:t>Sheron Sir Loon Goh</w:t>
                  </w:r>
                </w:p>
              </w:tc>
              <w:tc>
                <w:tcPr>
                  <w:tcW w:type="dxa" w:w="2429"/>
                </w:tcPr>
                <w:p>
                  <w:r>
                    <w:rPr>
                      <w:rFonts w:ascii="Times New Roman" w:hAnsi="Times New Roman" w:eastAsia="바탕"/>
                      <w:sz w:val="18"/>
                    </w:rPr>
                    <w:t>약학 전임강사</w:t>
                  </w:r>
                </w:p>
              </w:tc>
              <w:tc>
                <w:tcPr>
                  <w:tcW w:type="dxa" w:w="2429"/>
                </w:tcPr>
                <w:p>
                  <w:r>
                    <w:rPr>
                      <w:rFonts w:ascii="Times New Roman" w:hAnsi="Times New Roman" w:eastAsia="바탕"/>
                      <w:sz w:val="18"/>
                    </w:rPr>
                    <w:t>Dept. of Clinical Pharmacy and Pharmacy Practice</w:t>
                  </w:r>
                </w:p>
              </w:tc>
              <w:tc>
                <w:tcPr>
                  <w:tcW w:type="dxa" w:w="2429"/>
                </w:tcPr>
                <w:p>
                  <w:r>
                    <w:rPr>
                      <w:rFonts w:ascii="Times New Roman" w:hAnsi="Times New Roman" w:eastAsia="바탕"/>
                      <w:sz w:val="18"/>
                    </w:rPr>
                    <w:t xml:space="preserve"> 2) amoxicillin capsule we normally keep at room temperature 25 celcius. No need to keep refrigerated at 2-8 celcius</w:t>
                  </w:r>
                  <w:r>
                    <w:rPr>
                      <w:rFonts w:ascii="Times New Roman" w:hAnsi="Times New Roman" w:eastAsia="바탕"/>
                      <w:sz w:val="18"/>
                    </w:rPr>
                    <w:t xml:space="preserve">1) you can add symbols for special instructions:  like 1) shake the medication before use. 2) Please keep it away from children. Examples of special instruction: </w:t>
                  </w:r>
                  <w:hyperlink r:id="rId66">
                    <w:r>
                      <w:rPr>
                        <w:rPr>
                          <w:rFonts w:ascii="Times New Roman" w:hAnsi="Times New Roman" w:eastAsia="바탕"/>
                          <w:sz w:val="18"/>
                        </w:rPr>
                        <w:color w:val="0563C1"/>
                        <w:u w:val="single"/>
                      </w:rPr>
                      <w:t xml:space="preserve">https://wisconsinliteracy.org/health-literacy/programs/health-literacy-programs/lets-talk-about-medicines/lets-talk-about-medicines-workbooks/special-instructions.html</w:t>
                    </w:r>
                  </w:hyperlink>
                </w:p>
              </w:tc>
            </w:tr>
            <w:tr>
              <w:tc>
                <w:tcPr>
                  <w:tcW w:type="dxa" w:w="2429"/>
                </w:tcPr>
                <w:p>
                  <w:r>
                    <w:rPr>
                      <w:rFonts w:ascii="Times New Roman" w:hAnsi="Times New Roman" w:eastAsia="바탕"/>
                      <w:sz w:val="18"/>
                    </w:rPr>
                    <w:t>박남수</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협성대학교</w:t>
                  </w:r>
                </w:p>
              </w:tc>
              <w:tc>
                <w:tcPr>
                  <w:tcW w:type="dxa" w:w="2429"/>
                </w:tcPr>
                <w:p>
                  <w:r>
                    <w:rPr>
                      <w:rFonts w:ascii="Times New Roman" w:hAnsi="Times New Roman" w:eastAsia="바탕"/>
                      <w:sz w:val="18"/>
                    </w:rPr>
                    <w:t>아이디어를 잘 발전시켜 좋은 결과물이 실제로 현장에 의미있게 활용될 수 있기를 기대합니다.</w:t>
                  </w:r>
                </w:p>
              </w:tc>
            </w:tr>
          </w:tbl>
          <w:p/>
          <w:p>
            <w:pPr>
              <w:spacing w:after="120"/>
            </w:pPr>
          </w:p>
          <w:p>
            <w:pPr>
              <w:spacing w:after="80" w:line="276" w:lineRule="auto"/>
              <w:jc w:val="both"/>
            </w:pPr>
            <w:r>
              <w:rPr>
                <w:rFonts w:ascii="Times New Roman" w:hAnsi="Times New Roman" w:eastAsia="바탕"/>
                <w:b/>
                <w:sz w:val="20"/>
              </w:rPr>
              <w:t>혼자 복용할 수 있겠는가, 그 이유</w:t>
            </w:r>
            <w:r>
              <w:rPr>
                <w:rFonts w:ascii="Times New Roman" w:hAnsi="Times New Roman" w:eastAsia="바탕"/>
                <w:sz w:val="20"/>
              </w:rPr>
              <w:t xml:space="preserve"> (13건)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이용한</w:t>
                  </w:r>
                </w:p>
              </w:tc>
              <w:tc>
                <w:tcPr>
                  <w:tcW w:type="dxa" w:w="2429"/>
                </w:tcPr>
                <w:p>
                  <w:r>
                    <w:rPr>
                      <w:rFonts w:ascii="Times New Roman" w:hAnsi="Times New Roman" w:eastAsia="바탕"/>
                      <w:sz w:val="18"/>
                    </w:rPr>
                    <w:t>선임</w:t>
                  </w:r>
                </w:p>
              </w:tc>
              <w:tc>
                <w:tcPr>
                  <w:tcW w:type="dxa" w:w="2429"/>
                </w:tcPr>
                <w:p>
                  <w:r>
                    <w:rPr>
                      <w:rFonts w:ascii="Times New Roman" w:hAnsi="Times New Roman" w:eastAsia="바탕"/>
                      <w:sz w:val="18"/>
                    </w:rPr>
                    <w:t>한국공예디자인문화진흥원</w:t>
                  </w:r>
                </w:p>
              </w:tc>
              <w:tc>
                <w:tcPr>
                  <w:tcW w:type="dxa" w:w="2429"/>
                </w:tcPr>
                <w:p>
                  <w:r>
                    <w:rPr>
                      <w:rFonts w:ascii="Times New Roman" w:hAnsi="Times New Roman" w:eastAsia="바탕"/>
                      <w:sz w:val="18"/>
                    </w:rPr>
                    <w:t>앞서 상기한대로, 글을 읽지 못하는 사람에는 여러 유형이 있을텐데 사실 가장 많은 수는 '문맹'이 아닌 시각장애인일 것 같습니다. 애당초 시각장애인을 대상으로 고려했는지는 모르겠으나, 만약 이 부분도 함께 담고 싶다면 시각장애인에게는 '사진을 찍는 행위'도 장애요소가 될 수 있습니다. 시각장애인의 스마트폰 사용이 현재 불가능하진 않으니 이런 부분에 대한 연결도 고려하면 좋을 것 같습니다.</w:t>
                  </w:r>
                </w:p>
              </w:tc>
            </w:tr>
            <w:tr>
              <w:tc>
                <w:tcPr>
                  <w:tcW w:type="dxa" w:w="2429"/>
                </w:tcPr>
                <w:p>
                  <w:r>
                    <w:rPr>
                      <w:rFonts w:ascii="Times New Roman" w:hAnsi="Times New Roman" w:eastAsia="바탕"/>
                      <w:sz w:val="18"/>
                    </w:rPr>
                    <w:t>Rahul Malhotra</w:t>
                  </w:r>
                </w:p>
              </w:tc>
              <w:tc>
                <w:tcPr>
                  <w:tcW w:type="dxa" w:w="2429"/>
                </w:tcPr>
                <w:p>
                  <w:r>
                    <w:rPr>
                      <w:rFonts w:ascii="Times New Roman" w:hAnsi="Times New Roman" w:eastAsia="바탕"/>
                      <w:sz w:val="18"/>
                    </w:rPr>
                    <w:t>부교수</w:t>
                  </w:r>
                </w:p>
              </w:tc>
              <w:tc>
                <w:tcPr>
                  <w:tcW w:type="dxa" w:w="2429"/>
                </w:tcPr>
                <w:p>
                  <w:r>
                    <w:rPr>
                      <w:rFonts w:ascii="Times New Roman" w:hAnsi="Times New Roman" w:eastAsia="바탕"/>
                      <w:sz w:val="18"/>
                    </w:rPr>
                    <w:t>Duke-NUS Medical School</w:t>
                  </w:r>
                </w:p>
              </w:tc>
              <w:tc>
                <w:tcPr>
                  <w:tcW w:type="dxa" w:w="2429"/>
                </w:tcPr>
                <w:p>
                  <w:r>
                    <w:rPr>
                      <w:rFonts w:ascii="Times New Roman" w:hAnsi="Times New Roman" w:eastAsia="바탕"/>
                      <w:sz w:val="18"/>
                    </w:rPr>
                    <w:t>Pictograms need to validated for understanding before use</w:t>
                  </w:r>
                </w:p>
              </w:tc>
            </w:tr>
            <w:tr>
              <w:tc>
                <w:tcPr>
                  <w:tcW w:type="dxa" w:w="2429"/>
                </w:tcPr>
                <w:p>
                  <w:r>
                    <w:rPr>
                      <w:rFonts w:ascii="Times New Roman" w:hAnsi="Times New Roman" w:eastAsia="바탕"/>
                      <w:sz w:val="18"/>
                    </w:rPr>
                    <w:t>조성일</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서울대학교</w:t>
                  </w:r>
                </w:p>
              </w:tc>
              <w:tc>
                <w:tcPr>
                  <w:tcW w:type="dxa" w:w="2429"/>
                </w:tcPr>
                <w:p>
                  <w:r>
                    <w:rPr>
                      <w:rFonts w:ascii="Times New Roman" w:hAnsi="Times New Roman" w:eastAsia="바탕"/>
                      <w:sz w:val="18"/>
                    </w:rPr>
                    <w:t>그림이 무슨 뜻인지 모르거나 잘못 해석할 수 있음</w:t>
                  </w:r>
                </w:p>
              </w:tc>
            </w:tr>
            <w:tr>
              <w:tc>
                <w:tcPr>
                  <w:tcW w:type="dxa" w:w="2429"/>
                </w:tcPr>
                <w:p>
                  <w:r>
                    <w:rPr>
                      <w:rFonts w:ascii="Times New Roman" w:hAnsi="Times New Roman" w:eastAsia="바탕"/>
                      <w:sz w:val="18"/>
                    </w:rPr>
                    <w:t>이소영</w:t>
                  </w:r>
                </w:p>
              </w:tc>
              <w:tc>
                <w:tcPr>
                  <w:tcW w:type="dxa" w:w="2429"/>
                </w:tcPr>
                <w:p>
                  <w:r>
                    <w:rPr>
                      <w:rFonts w:ascii="Times New Roman" w:hAnsi="Times New Roman" w:eastAsia="바탕"/>
                      <w:sz w:val="18"/>
                    </w:rPr>
                    <w:t>교수 · 약사</w:t>
                  </w:r>
                </w:p>
              </w:tc>
              <w:tc>
                <w:tcPr>
                  <w:tcW w:type="dxa" w:w="2429"/>
                </w:tcPr>
                <w:p>
                  <w:r>
                    <w:rPr>
                      <w:rFonts w:ascii="Times New Roman" w:hAnsi="Times New Roman" w:eastAsia="바탕"/>
                      <w:sz w:val="18"/>
                    </w:rPr>
                    <w:t>충남대학교</w:t>
                  </w:r>
                </w:p>
              </w:tc>
              <w:tc>
                <w:tcPr>
                  <w:tcW w:type="dxa" w:w="2429"/>
                </w:tcPr>
                <w:p>
                  <w:r>
                    <w:rPr>
                      <w:rFonts w:ascii="Times New Roman" w:hAnsi="Times New Roman" w:eastAsia="바탕"/>
                      <w:sz w:val="18"/>
                    </w:rPr>
                    <w:t>글자도 못읽고 연세도 있으신 분들이라면 음성을 듣기 위해 누르는 것도 어려워할수 있어보입니다. 이 경우 그림만으로도 무엇을 의미하는지 보일수 있게 직관적으로 그림을 좀 더 다듬으면 좋을 것 같습니다.</w:t>
                  </w:r>
                </w:p>
              </w:tc>
            </w:tr>
            <w:tr>
              <w:tc>
                <w:tcPr>
                  <w:tcW w:type="dxa" w:w="2429"/>
                </w:tcPr>
                <w:p>
                  <w:r>
                    <w:rPr>
                      <w:rFonts w:ascii="Times New Roman" w:hAnsi="Times New Roman" w:eastAsia="바탕"/>
                      <w:sz w:val="18"/>
                    </w:rPr>
                    <w:t>최묘정</w:t>
                  </w:r>
                </w:p>
              </w:tc>
              <w:tc>
                <w:tcPr>
                  <w:tcW w:type="dxa" w:w="2429"/>
                </w:tcPr>
                <w:p>
                  <w:r>
                    <w:rPr>
                      <w:rFonts w:ascii="Times New Roman" w:hAnsi="Times New Roman" w:eastAsia="바탕"/>
                      <w:sz w:val="18"/>
                    </w:rPr>
                    <w:t>연구원</w:t>
                  </w:r>
                </w:p>
              </w:tc>
              <w:tc>
                <w:tcPr>
                  <w:tcW w:type="dxa" w:w="2429"/>
                </w:tcPr>
                <w:p>
                  <w:r>
                    <w:rPr>
                      <w:rFonts w:ascii="Times New Roman" w:hAnsi="Times New Roman" w:eastAsia="바탕"/>
                      <w:sz w:val="18"/>
                    </w:rPr>
                    <w:t>한국장애인개발원</w:t>
                  </w:r>
                </w:p>
              </w:tc>
              <w:tc>
                <w:tcPr>
                  <w:tcW w:type="dxa" w:w="2429"/>
                </w:tcPr>
                <w:p>
                  <w:r>
                    <w:rPr>
                      <w:rFonts w:ascii="Times New Roman" w:hAnsi="Times New Roman" w:eastAsia="바탕"/>
                      <w:sz w:val="18"/>
                    </w:rPr>
                    <w:t>픽트그램과 소리를 결합한 복합 인지체계 기반의 정보 제시는 적절한 방향으로 판단됨. 다만, 하나의 픽토그램에 많은 정보가 포함될 경우 인지의 명확성이 저하될 수 있으므로, 핵심 정보를 중심으로 단순화할 필요가 있음</w:t>
                  </w:r>
                </w:p>
              </w:tc>
            </w:tr>
            <w:tr>
              <w:tc>
                <w:tcPr>
                  <w:tcW w:type="dxa" w:w="2429"/>
                </w:tcPr>
                <w:p>
                  <w:r>
                    <w:rPr>
                      <w:rFonts w:ascii="Times New Roman" w:hAnsi="Times New Roman" w:eastAsia="바탕"/>
                      <w:sz w:val="18"/>
                    </w:rPr>
                    <w:t>Celia</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University of Pretoria</w:t>
                  </w:r>
                </w:p>
              </w:tc>
              <w:tc>
                <w:tcPr>
                  <w:tcW w:type="dxa" w:w="2429"/>
                </w:tcPr>
                <w:p>
                  <w:r>
                    <w:rPr>
                      <w:rFonts w:ascii="Times New Roman" w:hAnsi="Times New Roman" w:eastAsia="바탕"/>
                      <w:sz w:val="18"/>
                    </w:rPr>
                    <w:t>It is clear and concise</w:t>
                  </w:r>
                </w:p>
              </w:tc>
            </w:tr>
            <w:tr>
              <w:tc>
                <w:tcPr>
                  <w:tcW w:type="dxa" w:w="2429"/>
                </w:tcPr>
                <w:p>
                  <w:r>
                    <w:rPr>
                      <w:rFonts w:ascii="Times New Roman" w:hAnsi="Times New Roman" w:eastAsia="바탕"/>
                      <w:sz w:val="18"/>
                    </w:rPr>
                    <w:t>Foued Maaoui</w:t>
                  </w:r>
                </w:p>
              </w:tc>
              <w:tc>
                <w:tcPr>
                  <w:tcW w:type="dxa" w:w="2429"/>
                </w:tcPr>
                <w:p>
                  <w:r>
                    <w:rPr>
                      <w:rFonts w:ascii="Times New Roman" w:hAnsi="Times New Roman" w:eastAsia="바탕"/>
                      <w:sz w:val="18"/>
                    </w:rPr>
                    <w:t>연구원</w:t>
                  </w:r>
                </w:p>
              </w:tc>
              <w:tc>
                <w:tcPr>
                  <w:tcW w:type="dxa" w:w="2429"/>
                </w:tcPr>
                <w:p>
                  <w:r>
                    <w:rPr>
                      <w:rFonts w:ascii="Times New Roman" w:hAnsi="Times New Roman" w:eastAsia="바탕"/>
                      <w:sz w:val="18"/>
                    </w:rPr>
                    <w:t>Pasteur Institute of Tunis</w:t>
                  </w:r>
                </w:p>
              </w:tc>
              <w:tc>
                <w:tcPr>
                  <w:tcW w:type="dxa" w:w="2429"/>
                </w:tcPr>
                <w:p>
                  <w:r>
                    <w:rPr>
                      <w:rFonts w:ascii="Times New Roman" w:hAnsi="Times New Roman" w:eastAsia="바탕"/>
                      <w:sz w:val="18"/>
                    </w:rPr>
                    <w:t>Although the demonstration screens are visually clear, several critical limitations remain. Many individual pictograms are highly abstract, including symbols representing treatment completion, dosage quantity, administration timing, and warning or prohibition messages. Without prior training or accompanying text, patients may misinterpret the prescribed dose, the timing of medication in relation to meals, or the intended meaning of specific warning icons. The project itself acknowledges that the pictograms have not yet undergone formal comprehension testing. In addition, the speech component is currently available only in English. While the rewritten audio represents a significant improvement over conventional text-to-speech, patients who cannot read the accompanying text and do not understand spoken English must rely exclusively on pictograms. Furthermore, clinically important information may still be lost or inaccurately conveyed through a purely visual and limited audio approach. Distinctions such as "30 minutes after meals" versus "with food," "wash hands before use" as a required sequence of actions, "contraindicated during pregnancy" versus "use with caution while breastfeeding," or whether refrigeration is mandatory or merely recommended are essential for safe medication use but are not guaranteed to be communicated accurately by pictograms alone. The system lacks a teach-back or confirmation mechanism that would allow patients to verify that they have correctly understood the instructions. From a patient safety perspective, the absence of such a feedback loop represents a significant risk, particularly for individuals with limited literacy.</w:t>
                  </w:r>
                </w:p>
              </w:tc>
            </w:tr>
            <w:tr>
              <w:tc>
                <w:tcPr>
                  <w:tcW w:type="dxa" w:w="2429"/>
                </w:tcPr>
                <w:p>
                  <w:r>
                    <w:rPr>
                      <w:rFonts w:ascii="Times New Roman" w:hAnsi="Times New Roman" w:eastAsia="바탕"/>
                      <w:sz w:val="18"/>
                    </w:rPr>
                    <w:t>Atif Usman</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The Islamia University of Bahawalpur</w:t>
                  </w:r>
                </w:p>
              </w:tc>
              <w:tc>
                <w:tcPr>
                  <w:tcW w:type="dxa" w:w="2429"/>
                </w:tcPr>
                <w:p>
                  <w:r>
                    <w:rPr>
                      <w:rFonts w:ascii="Times New Roman" w:hAnsi="Times New Roman" w:eastAsia="바탕"/>
                      <w:sz w:val="18"/>
                    </w:rPr>
                    <w:t>In second example, the prescription read not to use the eyedrops in pregnancy while the pictogram showed a pregnant woman making the patient assume it is safe to use in pregnancy.</w:t>
                  </w:r>
                </w:p>
              </w:tc>
            </w:tr>
            <w:tr>
              <w:tc>
                <w:tcPr>
                  <w:tcW w:type="dxa" w:w="2429"/>
                </w:tcPr>
                <w:p>
                  <w:r>
                    <w:rPr>
                      <w:rFonts w:ascii="Times New Roman" w:hAnsi="Times New Roman" w:eastAsia="바탕"/>
                      <w:sz w:val="18"/>
                    </w:rPr>
                    <w:t>Srikanth Malavalli Siddalingegwod</w:t>
                  </w:r>
                </w:p>
              </w:tc>
              <w:tc>
                <w:tcPr>
                  <w:tcW w:type="dxa" w:w="2429"/>
                </w:tcPr>
                <w:p>
                  <w:r>
                    <w:rPr>
                      <w:rFonts w:ascii="Times New Roman" w:hAnsi="Times New Roman" w:eastAsia="바탕"/>
                      <w:sz w:val="18"/>
                    </w:rPr>
                    <w:t>조교수</w:t>
                  </w:r>
                </w:p>
              </w:tc>
              <w:tc>
                <w:tcPr>
                  <w:tcW w:type="dxa" w:w="2429"/>
                </w:tcPr>
                <w:p>
                  <w:r>
                    <w:rPr>
                      <w:rFonts w:ascii="Times New Roman" w:hAnsi="Times New Roman" w:eastAsia="바탕"/>
                      <w:sz w:val="18"/>
                    </w:rPr>
                    <w:t>JSS College of Pharmacy</w:t>
                  </w:r>
                </w:p>
              </w:tc>
              <w:tc>
                <w:tcPr>
                  <w:tcW w:type="dxa" w:w="2429"/>
                </w:tcPr>
                <w:p>
                  <w:r>
                    <w:rPr>
                      <w:rFonts w:ascii="Times New Roman" w:hAnsi="Times New Roman" w:eastAsia="바탕"/>
                      <w:sz w:val="18"/>
                    </w:rPr>
                    <w:t>it will be a so much helpful lot of patient with disabilities and illiterate.</w:t>
                  </w:r>
                </w:p>
              </w:tc>
            </w:tr>
            <w:tr>
              <w:tc>
                <w:tcPr>
                  <w:tcW w:type="dxa" w:w="2429"/>
                </w:tcPr>
                <w:p>
                  <w:r>
                    <w:rPr>
                      <w:rFonts w:ascii="Times New Roman" w:hAnsi="Times New Roman" w:eastAsia="바탕"/>
                      <w:sz w:val="18"/>
                    </w:rPr>
                    <w:t>E. A. Draffan</w:t>
                  </w:r>
                </w:p>
              </w:tc>
              <w:tc>
                <w:tcPr>
                  <w:tcW w:type="dxa" w:w="2429"/>
                </w:tcPr>
                <w:p>
                  <w:r>
                    <w:rPr>
                      <w:rFonts w:ascii="Times New Roman" w:hAnsi="Times New Roman" w:eastAsia="바탕"/>
                      <w:sz w:val="18"/>
                    </w:rPr>
                    <w:t>은퇴 언어치료사 · 접근성 객원연구원</w:t>
                  </w:r>
                </w:p>
              </w:tc>
              <w:tc>
                <w:tcPr>
                  <w:tcW w:type="dxa" w:w="2429"/>
                </w:tcPr>
                <w:p>
                  <w:r>
                    <w:rPr>
                      <w:rFonts w:ascii="Times New Roman" w:hAnsi="Times New Roman" w:eastAsia="바탕"/>
                      <w:sz w:val="18"/>
                    </w:rPr>
                    <w:t>Global Symbols · Univ. of Southampton</w:t>
                  </w:r>
                </w:p>
              </w:tc>
              <w:tc>
                <w:tcPr>
                  <w:tcW w:type="dxa" w:w="2429"/>
                </w:tcPr>
                <w:p>
                  <w:r>
                    <w:rPr>
                      <w:rFonts w:ascii="Times New Roman" w:hAnsi="Times New Roman" w:eastAsia="바탕"/>
                      <w:sz w:val="18"/>
                    </w:rPr>
                  </w:r>
                  <w:r>
                    <w:rPr>
                      <w:rFonts w:ascii="Times New Roman" w:hAnsi="Times New Roman" w:eastAsia="바탕"/>
                      <w:sz w:val="18"/>
                    </w:rPr>
                    <w:t xml:space="preserve">I am assuming you are expecting the person to use this on a tablet /phone, however the user's communication aid may have a very different interface so your app may not be totally accessible to them - make sure you have checked all W3C WCAG 2.2. criteria for mobile devices </w:t>
                  </w:r>
                  <w:hyperlink r:id="rId67">
                    <w:r>
                      <w:rPr>
                        <w:rPr>
                          <w:rFonts w:ascii="Times New Roman" w:hAnsi="Times New Roman" w:eastAsia="바탕"/>
                          <w:sz w:val="18"/>
                        </w:rPr>
                        <w:color w:val="0563C1"/>
                        <w:u w:val="single"/>
                      </w:rPr>
                      <w:t xml:space="preserve">https://www.w3.org/TR/wcag2mobile-22/</w:t>
                    </w:r>
                  </w:hyperlink>
                </w:p>
              </w:tc>
            </w:tr>
            <w:tr>
              <w:tc>
                <w:tcPr>
                  <w:tcW w:type="dxa" w:w="2429"/>
                </w:tcPr>
                <w:p>
                  <w:r>
                    <w:rPr>
                      <w:rFonts w:ascii="Times New Roman" w:hAnsi="Times New Roman" w:eastAsia="바탕"/>
                      <w:sz w:val="18"/>
                    </w:rPr>
                    <w:t>Katarina Vučićević</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University of Belgrade</w:t>
                  </w:r>
                </w:p>
              </w:tc>
              <w:tc>
                <w:tcPr>
                  <w:tcW w:type="dxa" w:w="2429"/>
                </w:tcPr>
                <w:p>
                  <w:r>
                    <w:rPr>
                      <w:rFonts w:ascii="Times New Roman" w:hAnsi="Times New Roman" w:eastAsia="바탕"/>
                      <w:sz w:val="18"/>
                    </w:rPr>
                    <w:t>Based on what I have just seen, I think that the provided information are sufficient/detailed enough so the patient can that the medicine correctly.</w:t>
                  </w:r>
                </w:p>
              </w:tc>
            </w:tr>
            <w:tr>
              <w:tc>
                <w:tcPr>
                  <w:tcW w:type="dxa" w:w="2429"/>
                </w:tcPr>
                <w:p>
                  <w:r>
                    <w:rPr>
                      <w:rFonts w:ascii="Times New Roman" w:hAnsi="Times New Roman" w:eastAsia="바탕"/>
                      <w:sz w:val="18"/>
                    </w:rPr>
                    <w:t>Sheron Sir Loon Goh</w:t>
                  </w:r>
                </w:p>
              </w:tc>
              <w:tc>
                <w:tcPr>
                  <w:tcW w:type="dxa" w:w="2429"/>
                </w:tcPr>
                <w:p>
                  <w:r>
                    <w:rPr>
                      <w:rFonts w:ascii="Times New Roman" w:hAnsi="Times New Roman" w:eastAsia="바탕"/>
                      <w:sz w:val="18"/>
                    </w:rPr>
                    <w:t>약학 전임강사</w:t>
                  </w:r>
                </w:p>
              </w:tc>
              <w:tc>
                <w:tcPr>
                  <w:tcW w:type="dxa" w:w="2429"/>
                </w:tcPr>
                <w:p>
                  <w:r>
                    <w:rPr>
                      <w:rFonts w:ascii="Times New Roman" w:hAnsi="Times New Roman" w:eastAsia="바탕"/>
                      <w:sz w:val="18"/>
                    </w:rPr>
                    <w:t>Dept. of Clinical Pharmacy and Pharmacy Practice</w:t>
                  </w:r>
                </w:p>
              </w:tc>
              <w:tc>
                <w:tcPr>
                  <w:tcW w:type="dxa" w:w="2429"/>
                </w:tcPr>
                <w:p>
                  <w:r>
                    <w:rPr>
                      <w:rFonts w:ascii="Times New Roman" w:hAnsi="Times New Roman" w:eastAsia="바탕"/>
                      <w:sz w:val="18"/>
                    </w:rPr>
                    <w:t>Some symbols need to be improvise to make it self explanatory. Once a day dose, I dont see the relationship by just looking at the capsule symbol with 1 dot means once a day without hearing the audio for explanation. Putting a pregnant mother symbol does not explains that it is not safe for pregnant mother to consume the meds. Perhaps you will need to add a "X" symbol somewhere in the picture</w:t>
                  </w:r>
                </w:p>
              </w:tc>
            </w:tr>
            <w:tr>
              <w:tc>
                <w:tcPr>
                  <w:tcW w:type="dxa" w:w="2429"/>
                </w:tcPr>
                <w:p>
                  <w:r>
                    <w:rPr>
                      <w:rFonts w:ascii="Times New Roman" w:hAnsi="Times New Roman" w:eastAsia="바탕"/>
                      <w:sz w:val="18"/>
                    </w:rPr>
                    <w:t>박남수</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협성대학교</w:t>
                  </w:r>
                </w:p>
              </w:tc>
              <w:tc>
                <w:tcPr>
                  <w:tcW w:type="dxa" w:w="2429"/>
                </w:tcPr>
                <w:p>
                  <w:r>
                    <w:rPr>
                      <w:rFonts w:ascii="Times New Roman" w:hAnsi="Times New Roman" w:eastAsia="바탕"/>
                      <w:sz w:val="18"/>
                    </w:rPr>
                    <w:t>health literacy, digital literacy, 개개인의 건강수준 편차 등으로 인해 개인간의 차이가 발생할 수 있을것 같다.</w:t>
                  </w:r>
                </w:p>
              </w:tc>
            </w:tr>
          </w:tbl>
          <w:p/>
          <w:p>
            <w:pPr>
              <w:spacing w:after="120"/>
            </w:pPr>
          </w:p>
          <w:p>
            <w:pPr>
              <w:spacing w:after="80" w:line="276" w:lineRule="auto"/>
              <w:jc w:val="both"/>
            </w:pPr>
            <w:r>
              <w:rPr>
                <w:rFonts w:ascii="Times New Roman" w:hAnsi="Times New Roman" w:eastAsia="바탕"/>
                <w:b/>
                <w:sz w:val="20"/>
              </w:rPr>
              <w:t>잘못 읽힐 만한 곳</w:t>
            </w:r>
            <w:r>
              <w:rPr>
                <w:rFonts w:ascii="Times New Roman" w:hAnsi="Times New Roman" w:eastAsia="바탕"/>
                <w:sz w:val="20"/>
              </w:rPr>
              <w:t xml:space="preserve"> (9건)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김은경</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국립공주대학교</w:t>
                  </w:r>
                </w:p>
              </w:tc>
              <w:tc>
                <w:tcPr>
                  <w:tcW w:type="dxa" w:w="2429"/>
                </w:tcPr>
                <w:p>
                  <w:r>
                    <w:rPr>
                      <w:rFonts w:ascii="Times New Roman" w:hAnsi="Times New Roman" w:eastAsia="바탕"/>
                      <w:sz w:val="18"/>
                    </w:rPr>
                    <w:t>'이렇게 해야 한다'와 '안된다'는 표시가 제대로 구분되지 않는 것 같습니다. 특히, 안된다를 강조해야 하지 않을까 생각합니다.</w:t>
                  </w:r>
                </w:p>
              </w:tc>
            </w:tr>
            <w:tr>
              <w:tc>
                <w:tcPr>
                  <w:tcW w:type="dxa" w:w="2429"/>
                </w:tcPr>
                <w:p>
                  <w:r>
                    <w:rPr>
                      <w:rFonts w:ascii="Times New Roman" w:hAnsi="Times New Roman" w:eastAsia="바탕"/>
                      <w:sz w:val="18"/>
                    </w:rPr>
                    <w:t>이용한</w:t>
                  </w:r>
                </w:p>
              </w:tc>
              <w:tc>
                <w:tcPr>
                  <w:tcW w:type="dxa" w:w="2429"/>
                </w:tcPr>
                <w:p>
                  <w:r>
                    <w:rPr>
                      <w:rFonts w:ascii="Times New Roman" w:hAnsi="Times New Roman" w:eastAsia="바탕"/>
                      <w:sz w:val="18"/>
                    </w:rPr>
                    <w:t>선임</w:t>
                  </w:r>
                </w:p>
              </w:tc>
              <w:tc>
                <w:tcPr>
                  <w:tcW w:type="dxa" w:w="2429"/>
                </w:tcPr>
                <w:p>
                  <w:r>
                    <w:rPr>
                      <w:rFonts w:ascii="Times New Roman" w:hAnsi="Times New Roman" w:eastAsia="바탕"/>
                      <w:sz w:val="18"/>
                    </w:rPr>
                    <w:t>한국공예디자인문화진흥원</w:t>
                  </w:r>
                </w:p>
              </w:tc>
              <w:tc>
                <w:tcPr>
                  <w:tcW w:type="dxa" w:w="2429"/>
                </w:tcPr>
                <w:p>
                  <w:r>
                    <w:rPr>
                      <w:rFonts w:ascii="Times New Roman" w:hAnsi="Times New Roman" w:eastAsia="바탕"/>
                      <w:sz w:val="18"/>
                    </w:rPr>
                    <w:t>깊이 들어가자면 모든 약에 대한 이미지 DB도 필요할 것 같습니다. 일반적으로 알약 한 알만 처방받는 일은 드물고, 그렇다면 여러 약을 처방받았을 때 각 약에 대한 처방이 다를 수 있기 때문에, 그 약을 구분하는 것부터 시작해야 할지도 모릅니다. 또한 이미지도 많이 고민한 결과로 보이긴 하나, 더 직관적으로 다가와야 할 것 같습니다. 예를 들면 손을 닦고 먹으라는 이미지의 경우 직관적이지 않습니다. 물 나오는 수도꼭지 아래에 손이 있는 그림이 훨씬 잘 와닿을 것 같습니다. 사실 이런 픽토그램의 경우 이미 개발된 것들이 많이 있을 것이니 참고해 차용하셔도 좋을 것 같습니다. 말로 설명하기 전에 그림으로 의미가 어느 정도 전달된다면 처방의 의미도 훨씬 수월하게 전달 가능할 것 같습니다.</w:t>
                  </w:r>
                </w:p>
              </w:tc>
            </w:tr>
            <w:tr>
              <w:tc>
                <w:tcPr>
                  <w:tcW w:type="dxa" w:w="2429"/>
                </w:tcPr>
                <w:p>
                  <w:r>
                    <w:rPr>
                      <w:rFonts w:ascii="Times New Roman" w:hAnsi="Times New Roman" w:eastAsia="바탕"/>
                      <w:sz w:val="18"/>
                    </w:rPr>
                    <w:t>최묘정</w:t>
                  </w:r>
                </w:p>
              </w:tc>
              <w:tc>
                <w:tcPr>
                  <w:tcW w:type="dxa" w:w="2429"/>
                </w:tcPr>
                <w:p>
                  <w:r>
                    <w:rPr>
                      <w:rFonts w:ascii="Times New Roman" w:hAnsi="Times New Roman" w:eastAsia="바탕"/>
                      <w:sz w:val="18"/>
                    </w:rPr>
                    <w:t>연구원</w:t>
                  </w:r>
                </w:p>
              </w:tc>
              <w:tc>
                <w:tcPr>
                  <w:tcW w:type="dxa" w:w="2429"/>
                </w:tcPr>
                <w:p>
                  <w:r>
                    <w:rPr>
                      <w:rFonts w:ascii="Times New Roman" w:hAnsi="Times New Roman" w:eastAsia="바탕"/>
                      <w:sz w:val="18"/>
                    </w:rPr>
                    <w:t>한국장애인개발원</w:t>
                  </w:r>
                </w:p>
              </w:tc>
              <w:tc>
                <w:tcPr>
                  <w:tcW w:type="dxa" w:w="2429"/>
                </w:tcPr>
                <w:p>
                  <w:r>
                    <w:rPr>
                      <w:rFonts w:ascii="Times New Roman" w:hAnsi="Times New Roman" w:eastAsia="바탕"/>
                      <w:sz w:val="18"/>
                    </w:rPr>
                    <w:t>점안액병 픽토그램 내에 작은 이미지로 추가 정보를 제시할 경우 정보가 중첩되어 가독성이 저하될 수 있음. 따라서 ‘점안액’ 혹은 '알약'이라는 정보는 초반에 제시하고, 아침·저녁 사용 여부 및 1회 2방울 등 세부 정보는 점안액병 이미지와 분리하여 제시하는 것이 보다 명료할 것으로 판단됨</w:t>
                  </w:r>
                </w:p>
              </w:tc>
            </w:tr>
            <w:tr>
              <w:tc>
                <w:tcPr>
                  <w:tcW w:type="dxa" w:w="2429"/>
                </w:tcPr>
                <w:p>
                  <w:r>
                    <w:rPr>
                      <w:rFonts w:ascii="Times New Roman" w:hAnsi="Times New Roman" w:eastAsia="바탕"/>
                      <w:sz w:val="18"/>
                    </w:rPr>
                    <w:t>Celia</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University of Pretoria</w:t>
                  </w:r>
                </w:p>
              </w:tc>
              <w:tc>
                <w:tcPr>
                  <w:tcW w:type="dxa" w:w="2429"/>
                </w:tcPr>
                <w:p>
                  <w:r>
                    <w:rPr>
                      <w:rFonts w:ascii="Times New Roman" w:hAnsi="Times New Roman" w:eastAsia="바탕"/>
                      <w:sz w:val="18"/>
                    </w:rPr>
                    <w:t>The picture is more aligned to people who cannot read without under estimating their intelligence</w:t>
                  </w:r>
                </w:p>
              </w:tc>
            </w:tr>
            <w:tr>
              <w:tc>
                <w:tcPr>
                  <w:tcW w:type="dxa" w:w="2429"/>
                </w:tcPr>
                <w:p>
                  <w:r>
                    <w:rPr>
                      <w:rFonts w:ascii="Times New Roman" w:hAnsi="Times New Roman" w:eastAsia="바탕"/>
                      <w:sz w:val="18"/>
                    </w:rPr>
                    <w:t>E. A. Draffan</w:t>
                  </w:r>
                </w:p>
              </w:tc>
              <w:tc>
                <w:tcPr>
                  <w:tcW w:type="dxa" w:w="2429"/>
                </w:tcPr>
                <w:p>
                  <w:r>
                    <w:rPr>
                      <w:rFonts w:ascii="Times New Roman" w:hAnsi="Times New Roman" w:eastAsia="바탕"/>
                      <w:sz w:val="18"/>
                    </w:rPr>
                    <w:t>은퇴 언어치료사 · 접근성 객원연구원</w:t>
                  </w:r>
                </w:p>
              </w:tc>
              <w:tc>
                <w:tcPr>
                  <w:tcW w:type="dxa" w:w="2429"/>
                </w:tcPr>
                <w:p>
                  <w:r>
                    <w:rPr>
                      <w:rFonts w:ascii="Times New Roman" w:hAnsi="Times New Roman" w:eastAsia="바탕"/>
                      <w:sz w:val="18"/>
                    </w:rPr>
                    <w:t>Global Symbols · Univ. of Southampton</w:t>
                  </w:r>
                </w:p>
              </w:tc>
              <w:tc>
                <w:tcPr>
                  <w:tcW w:type="dxa" w:w="2429"/>
                </w:tcPr>
                <w:p>
                  <w:r>
                    <w:rPr>
                      <w:rFonts w:ascii="Times New Roman" w:hAnsi="Times New Roman" w:eastAsia="바탕"/>
                      <w:sz w:val="18"/>
                    </w:rPr>
                    <w:t>I think the size of the icons with dawn, midday and sun down may be a problem so you may want to offer magnification if possible.  Also the complexity of some may require some learning which can be hard for those with lower IQ and comprehension or even audio or visual perceptual difficulties.</w:t>
                  </w:r>
                </w:p>
              </w:tc>
            </w:tr>
            <w:tr>
              <w:tc>
                <w:tcPr>
                  <w:tcW w:type="dxa" w:w="2429"/>
                </w:tcPr>
                <w:p>
                  <w:r>
                    <w:rPr>
                      <w:rFonts w:ascii="Times New Roman" w:hAnsi="Times New Roman" w:eastAsia="바탕"/>
                      <w:sz w:val="18"/>
                    </w:rPr>
                    <w:t>Katarina Vučićević</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University of Belgrade</w:t>
                  </w:r>
                </w:p>
              </w:tc>
              <w:tc>
                <w:tcPr>
                  <w:tcW w:type="dxa" w:w="2429"/>
                </w:tcPr>
                <w:p>
                  <w:r>
                    <w:rPr>
                      <w:rFonts w:ascii="Times New Roman" w:hAnsi="Times New Roman" w:eastAsia="바탕"/>
                      <w:sz w:val="18"/>
                    </w:rPr>
                    <w:t>fridge vs at mid-day Maybe at least two colours would be beneficial to some patients - black + red (warnings), black+yellow (for day); ...</w:t>
                  </w:r>
                </w:p>
              </w:tc>
            </w:tr>
            <w:tr>
              <w:tc>
                <w:tcPr>
                  <w:tcW w:type="dxa" w:w="2429"/>
                </w:tcPr>
                <w:p>
                  <w:r>
                    <w:rPr>
                      <w:rFonts w:ascii="Times New Roman" w:hAnsi="Times New Roman" w:eastAsia="바탕"/>
                      <w:sz w:val="18"/>
                    </w:rPr>
                    <w:t>Sheron Sir Loon Goh</w:t>
                  </w:r>
                </w:p>
              </w:tc>
              <w:tc>
                <w:tcPr>
                  <w:tcW w:type="dxa" w:w="2429"/>
                </w:tcPr>
                <w:p>
                  <w:r>
                    <w:rPr>
                      <w:rFonts w:ascii="Times New Roman" w:hAnsi="Times New Roman" w:eastAsia="바탕"/>
                      <w:sz w:val="18"/>
                    </w:rPr>
                    <w:t>약학 전임강사</w:t>
                  </w:r>
                </w:p>
              </w:tc>
              <w:tc>
                <w:tcPr>
                  <w:tcW w:type="dxa" w:w="2429"/>
                </w:tcPr>
                <w:p>
                  <w:r>
                    <w:rPr>
                      <w:rFonts w:ascii="Times New Roman" w:hAnsi="Times New Roman" w:eastAsia="바탕"/>
                      <w:sz w:val="18"/>
                    </w:rPr>
                    <w:t>Dept. of Clinical Pharmacy and Pharmacy Practice</w:t>
                  </w:r>
                </w:p>
              </w:tc>
              <w:tc>
                <w:tcPr>
                  <w:tcW w:type="dxa" w:w="2429"/>
                </w:tcPr>
                <w:p>
                  <w:r>
                    <w:rPr>
                      <w:rFonts w:ascii="Times New Roman" w:hAnsi="Times New Roman" w:eastAsia="바탕"/>
                      <w:sz w:val="18"/>
                    </w:rPr>
                    <w:t>Yes.</w:t>
                  </w:r>
                </w:p>
              </w:tc>
            </w:tr>
            <w:tr>
              <w:tc>
                <w:tcPr>
                  <w:tcW w:type="dxa" w:w="2429"/>
                </w:tcPr>
                <w:p>
                  <w:r>
                    <w:rPr>
                      <w:rFonts w:ascii="Times New Roman" w:hAnsi="Times New Roman" w:eastAsia="바탕"/>
                      <w:sz w:val="18"/>
                    </w:rPr>
                    <w:t>유명순</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서울대학교</w:t>
                  </w:r>
                </w:p>
              </w:tc>
              <w:tc>
                <w:tcPr>
                  <w:tcW w:type="dxa" w:w="2429"/>
                </w:tcPr>
                <w:p>
                  <w:r>
                    <w:rPr>
                      <w:rFonts w:ascii="Times New Roman" w:hAnsi="Times New Roman" w:eastAsia="바탕"/>
                      <w:sz w:val="18"/>
                    </w:rPr>
                    <w:t>절반의 그림</w:t>
                  </w:r>
                </w:p>
              </w:tc>
            </w:tr>
            <w:tr>
              <w:tc>
                <w:tcPr>
                  <w:tcW w:type="dxa" w:w="2429"/>
                </w:tcPr>
                <w:p>
                  <w:r>
                    <w:rPr>
                      <w:rFonts w:ascii="Times New Roman" w:hAnsi="Times New Roman" w:eastAsia="바탕"/>
                      <w:sz w:val="18"/>
                    </w:rPr>
                    <w:t>박남수</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협성대학교</w:t>
                  </w:r>
                </w:p>
              </w:tc>
              <w:tc>
                <w:tcPr>
                  <w:tcW w:type="dxa" w:w="2429"/>
                </w:tcPr>
                <w:p>
                  <w:r>
                    <w:rPr>
                      <w:rFonts w:ascii="Times New Roman" w:hAnsi="Times New Roman" w:eastAsia="바탕"/>
                      <w:sz w:val="18"/>
                    </w:rPr>
                    <w:t>검정색 아이콘의 경우 - 계란 알러지 표시할때 흑백으로만 제시되었을때는 그게 계란인지 명확하게 알기 어려움. 아이콘 구성시 실제와 동일한 이미지의 그림 필요</w:t>
                  </w:r>
                </w:p>
              </w:tc>
            </w:tr>
          </w:tbl>
          <w:p/>
          <w:p>
            <w:pPr>
              <w:spacing w:after="120"/>
            </w:pPr>
          </w:p>
          <w:p>
            <w:pPr>
              <w:spacing w:after="80" w:line="276" w:lineRule="auto"/>
              <w:jc w:val="both"/>
            </w:pPr>
            <w:r>
              <w:rPr>
                <w:rFonts w:ascii="Times New Roman" w:hAnsi="Times New Roman" w:eastAsia="바탕"/>
                <w:b/>
                <w:sz w:val="20"/>
              </w:rPr>
              <w:t>무엇이 잘못되었다고 보는가</w:t>
            </w:r>
            <w:r>
              <w:rPr>
                <w:rFonts w:ascii="Times New Roman" w:hAnsi="Times New Roman" w:eastAsia="바탕"/>
                <w:sz w:val="20"/>
              </w:rPr>
              <w:t xml:space="preserve"> (3건)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Raisa Kravchenko</w:t>
                  </w:r>
                </w:p>
              </w:tc>
              <w:tc>
                <w:tcPr>
                  <w:tcW w:type="dxa" w:w="2429"/>
                </w:tcPr>
                <w:p>
                  <w:r>
                    <w:rPr>
                      <w:rFonts w:ascii="Times New Roman" w:hAnsi="Times New Roman" w:eastAsia="바탕"/>
                      <w:sz w:val="18"/>
                    </w:rPr>
                    <w:t>부대표</w:t>
                  </w:r>
                </w:p>
              </w:tc>
              <w:tc>
                <w:tcPr>
                  <w:tcW w:type="dxa" w:w="2429"/>
                </w:tcPr>
                <w:p>
                  <w:r>
                    <w:rPr>
                      <w:rFonts w:ascii="Times New Roman" w:hAnsi="Times New Roman" w:eastAsia="바탕"/>
                      <w:sz w:val="18"/>
                    </w:rPr>
                    <w:t>All Ukrainian NGO Coalition</w:t>
                  </w:r>
                </w:p>
              </w:tc>
              <w:tc>
                <w:tcPr>
                  <w:tcW w:type="dxa" w:w="2429"/>
                </w:tcPr>
                <w:p>
                  <w:r>
                    <w:rPr>
                      <w:rFonts w:ascii="Times New Roman" w:hAnsi="Times New Roman" w:eastAsia="바탕"/>
                      <w:sz w:val="18"/>
                    </w:rPr>
                    <w:t>The soulds are perfect. But the way the pictogram are depicted should be improved and tested with persons with intellectual disfunctions</w:t>
                  </w:r>
                </w:p>
              </w:tc>
            </w:tr>
            <w:tr>
              <w:tc>
                <w:tcPr>
                  <w:tcW w:type="dxa" w:w="2429"/>
                </w:tcPr>
                <w:p>
                  <w:r>
                    <w:rPr>
                      <w:rFonts w:ascii="Times New Roman" w:hAnsi="Times New Roman" w:eastAsia="바탕"/>
                      <w:sz w:val="18"/>
                    </w:rPr>
                    <w:t>Afonso Cavaco</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Universidade de Lisboa</w:t>
                  </w:r>
                </w:p>
              </w:tc>
              <w:tc>
                <w:tcPr>
                  <w:tcW w:type="dxa" w:w="2429"/>
                </w:tcPr>
                <w:p>
                  <w:r>
                    <w:rPr>
                      <w:rFonts w:ascii="Times New Roman" w:hAnsi="Times New Roman" w:eastAsia="바탕"/>
                      <w:sz w:val="18"/>
                    </w:rPr>
                    <w:t>The design needs robust testing. It looks to me that interpretation errors may happen, especially in cross-cultural practice.</w:t>
                  </w:r>
                </w:p>
              </w:tc>
            </w:tr>
            <w:tr>
              <w:tc>
                <w:tcPr>
                  <w:tcW w:type="dxa" w:w="2429"/>
                </w:tcPr>
                <w:p>
                  <w:r>
                    <w:rPr>
                      <w:rFonts w:ascii="Times New Roman" w:hAnsi="Times New Roman" w:eastAsia="바탕"/>
                      <w:sz w:val="18"/>
                    </w:rPr>
                    <w:t>Mustapha Taibi</w:t>
                  </w:r>
                </w:p>
              </w:tc>
              <w:tc>
                <w:tcPr>
                  <w:tcW w:type="dxa" w:w="2429"/>
                </w:tcPr>
                <w:p>
                  <w:r>
                    <w:rPr>
                      <w:rFonts w:ascii="Times New Roman" w:hAnsi="Times New Roman" w:eastAsia="바탕"/>
                      <w:sz w:val="18"/>
                    </w:rPr>
                    <w:t>번역·통역학 교수</w:t>
                  </w:r>
                </w:p>
              </w:tc>
              <w:tc>
                <w:tcPr>
                  <w:tcW w:type="dxa" w:w="2429"/>
                </w:tcPr>
                <w:p>
                  <w:r>
                    <w:rPr>
                      <w:rFonts w:ascii="Times New Roman" w:hAnsi="Times New Roman" w:eastAsia="바탕"/>
                      <w:sz w:val="18"/>
                    </w:rPr>
                    <w:t>Western Sydney University</w:t>
                  </w:r>
                </w:p>
              </w:tc>
              <w:tc>
                <w:tcPr>
                  <w:tcW w:type="dxa" w:w="2429"/>
                </w:tcPr>
                <w:p>
                  <w:r>
                    <w:rPr>
                      <w:rFonts w:ascii="Times New Roman" w:hAnsi="Times New Roman" w:eastAsia="바탕"/>
                      <w:sz w:val="18"/>
                    </w:rPr>
                    <w:t>N/A</w:t>
                  </w:r>
                </w:p>
              </w:tc>
            </w:tr>
          </w:tbl>
          <w:p/>
          <w:p>
            <w:pPr>
              <w:spacing w:after="120"/>
            </w:pPr>
          </w:p>
          <w:p>
            <w:pPr>
              <w:spacing w:after="80" w:line="276" w:lineRule="auto"/>
              <w:jc w:val="both"/>
            </w:pPr>
            <w:r>
              <w:rPr>
                <w:rFonts w:ascii="Times New Roman" w:hAnsi="Times New Roman" w:eastAsia="바탕"/>
                <w:b/>
                <w:sz w:val="20"/>
              </w:rPr>
              <w:t>프로젝트 전체를 어떻게 보는가</w:t>
            </w:r>
            <w:r>
              <w:rPr>
                <w:rFonts w:ascii="Times New Roman" w:hAnsi="Times New Roman" w:eastAsia="바탕"/>
                <w:sz w:val="20"/>
              </w:rPr>
              <w:t xml:space="preserve"> (3건)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Raisa Kravchenko</w:t>
                  </w:r>
                </w:p>
              </w:tc>
              <w:tc>
                <w:tcPr>
                  <w:tcW w:type="dxa" w:w="2429"/>
                </w:tcPr>
                <w:p>
                  <w:r>
                    <w:rPr>
                      <w:rFonts w:ascii="Times New Roman" w:hAnsi="Times New Roman" w:eastAsia="바탕"/>
                      <w:sz w:val="18"/>
                    </w:rPr>
                    <w:t>부대표</w:t>
                  </w:r>
                </w:p>
              </w:tc>
              <w:tc>
                <w:tcPr>
                  <w:tcW w:type="dxa" w:w="2429"/>
                </w:tcPr>
                <w:p>
                  <w:r>
                    <w:rPr>
                      <w:rFonts w:ascii="Times New Roman" w:hAnsi="Times New Roman" w:eastAsia="바탕"/>
                      <w:sz w:val="18"/>
                    </w:rPr>
                    <w:t>All Ukrainian NGO Coalition</w:t>
                  </w:r>
                </w:p>
              </w:tc>
              <w:tc>
                <w:tcPr>
                  <w:tcW w:type="dxa" w:w="2429"/>
                </w:tcPr>
                <w:p>
                  <w:r>
                    <w:rPr>
                      <w:rFonts w:ascii="Times New Roman" w:hAnsi="Times New Roman" w:eastAsia="바탕"/>
                      <w:sz w:val="18"/>
                    </w:rPr>
                    <w:t>It is OK with problem framing and 2 ways of presentation of the medicine intake solutions.</w:t>
                  </w:r>
                </w:p>
              </w:tc>
            </w:tr>
            <w:tr>
              <w:tc>
                <w:tcPr>
                  <w:tcW w:type="dxa" w:w="2429"/>
                </w:tcPr>
                <w:p>
                  <w:r>
                    <w:rPr>
                      <w:rFonts w:ascii="Times New Roman" w:hAnsi="Times New Roman" w:eastAsia="바탕"/>
                      <w:sz w:val="18"/>
                    </w:rPr>
                    <w:t>Afonso Cavaco</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Universidade de Lisboa</w:t>
                  </w:r>
                </w:p>
              </w:tc>
              <w:tc>
                <w:tcPr>
                  <w:tcW w:type="dxa" w:w="2429"/>
                </w:tcPr>
                <w:p>
                  <w:r>
                    <w:rPr>
                      <w:rFonts w:ascii="Times New Roman" w:hAnsi="Times New Roman" w:eastAsia="바탕"/>
                      <w:sz w:val="18"/>
                    </w:rPr>
                    <w:t>The pictograms need to be tested in the real world to ascertain their utility in patient information and medication use.</w:t>
                  </w:r>
                </w:p>
              </w:tc>
            </w:tr>
            <w:tr>
              <w:tc>
                <w:tcPr>
                  <w:tcW w:type="dxa" w:w="2429"/>
                </w:tcPr>
                <w:p>
                  <w:r>
                    <w:rPr>
                      <w:rFonts w:ascii="Times New Roman" w:hAnsi="Times New Roman" w:eastAsia="바탕"/>
                      <w:sz w:val="18"/>
                    </w:rPr>
                    <w:t>Mustapha Taibi</w:t>
                  </w:r>
                </w:p>
              </w:tc>
              <w:tc>
                <w:tcPr>
                  <w:tcW w:type="dxa" w:w="2429"/>
                </w:tcPr>
                <w:p>
                  <w:r>
                    <w:rPr>
                      <w:rFonts w:ascii="Times New Roman" w:hAnsi="Times New Roman" w:eastAsia="바탕"/>
                      <w:sz w:val="18"/>
                    </w:rPr>
                    <w:t>번역·통역학 교수</w:t>
                  </w:r>
                </w:p>
              </w:tc>
              <w:tc>
                <w:tcPr>
                  <w:tcW w:type="dxa" w:w="2429"/>
                </w:tcPr>
                <w:p>
                  <w:r>
                    <w:rPr>
                      <w:rFonts w:ascii="Times New Roman" w:hAnsi="Times New Roman" w:eastAsia="바탕"/>
                      <w:sz w:val="18"/>
                    </w:rPr>
                    <w:t>Western Sydney University</w:t>
                  </w:r>
                </w:p>
              </w:tc>
              <w:tc>
                <w:tcPr>
                  <w:tcW w:type="dxa" w:w="2429"/>
                </w:tcPr>
                <w:p>
                  <w:r>
                    <w:rPr>
                      <w:rFonts w:ascii="Times New Roman" w:hAnsi="Times New Roman" w:eastAsia="바탕"/>
                      <w:sz w:val="18"/>
                    </w:rPr>
                    <w:t>The project is likely to solve an issue for people who are unable to read healthcare information. From my perspective, it looks straightforward and effective, but feedback needs to be sought from potential users.</w:t>
                  </w:r>
                </w:p>
              </w:tc>
            </w:tr>
          </w:tbl>
          <w:p/>
          <w:p>
            <w:pPr>
              <w:spacing w:after="120"/>
            </w:pPr>
          </w:p>
          <w:p>
            <w:pPr>
              <w:spacing w:after="80" w:line="276" w:lineRule="auto"/>
              <w:jc w:val="both"/>
            </w:pPr>
            <w:r>
              <w:rPr>
                <w:rFonts w:ascii="Times New Roman" w:hAnsi="Times New Roman" w:eastAsia="바탕"/>
                <w:b/>
                <w:sz w:val="20"/>
              </w:rPr>
              <w:t>참고할 자료</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Afonso Cavaco</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Universidade de Lisboa</w:t>
                  </w:r>
                </w:p>
              </w:tc>
              <w:tc>
                <w:tcPr>
                  <w:tcW w:type="dxa" w:w="2429"/>
                </w:tcPr>
                <w:p>
                  <w:r>
                    <w:rPr>
                      <w:rFonts w:ascii="Times New Roman" w:hAnsi="Times New Roman" w:eastAsia="바탕"/>
                      <w:sz w:val="18"/>
                    </w:rPr>
                    <w:t>.</w:t>
                  </w:r>
                  <w:r>
                    <w:rPr>
                      <w:rFonts w:ascii="Times New Roman" w:hAnsi="Times New Roman" w:eastAsia="바탕"/>
                      <w:sz w:val="18"/>
                    </w:rPr>
                    <w:t xml:space="preserve">Maybe you can consult the "International Organization for Standardization. ISO 9186-1:2014. Graphical symbols – Test methods – Part 1: Method for testing comprehensibility. Geneva: ISO; 2014." Additionally, there is a recent paper: </w:t>
                  </w:r>
                  <w:hyperlink r:id="rId68">
                    <w:r>
                      <w:rPr>
                        <w:rPr>
                          <w:rFonts w:ascii="Times New Roman" w:hAnsi="Times New Roman" w:eastAsia="바탕"/>
                          <w:sz w:val="18"/>
                        </w:rPr>
                        <w:color w:val="0563C1"/>
                        <w:u w:val="single"/>
                      </w:rPr>
                      <w:t xml:space="preserve">https://pubmed.ncbi.nlm.nih.gov/37214531/</w:t>
                    </w:r>
                  </w:hyperlink>
                </w:p>
              </w:tc>
            </w:tr>
          </w:tbl>
          <w:p/>
          <w:p>
            <w:pPr>
              <w:spacing w:after="120"/>
            </w:pPr>
          </w:p>
          <w:p>
            <w:pPr>
              <w:spacing w:after="80" w:line="276" w:lineRule="auto"/>
              <w:jc w:val="both"/>
            </w:pPr>
            <w:r>
              <w:rPr>
                <w:rFonts w:ascii="Times New Roman" w:hAnsi="Times New Roman" w:eastAsia="바탕"/>
                <w:b/>
                <w:sz w:val="20"/>
              </w:rPr>
              <w:t>약국 관점에서 전체를 어떻게 보는가</w:t>
            </w:r>
            <w:r>
              <w:rPr>
                <w:rFonts w:ascii="Times New Roman" w:hAnsi="Times New Roman" w:eastAsia="바탕"/>
                <w:sz w:val="20"/>
              </w:rPr>
              <w:t xml:space="preserve"> (4건)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이소영</w:t>
                  </w:r>
                </w:p>
              </w:tc>
              <w:tc>
                <w:tcPr>
                  <w:tcW w:type="dxa" w:w="2429"/>
                </w:tcPr>
                <w:p>
                  <w:r>
                    <w:rPr>
                      <w:rFonts w:ascii="Times New Roman" w:hAnsi="Times New Roman" w:eastAsia="바탕"/>
                      <w:sz w:val="18"/>
                    </w:rPr>
                    <w:t>교수 · 약사</w:t>
                  </w:r>
                </w:p>
              </w:tc>
              <w:tc>
                <w:tcPr>
                  <w:tcW w:type="dxa" w:w="2429"/>
                </w:tcPr>
                <w:p>
                  <w:r>
                    <w:rPr>
                      <w:rFonts w:ascii="Times New Roman" w:hAnsi="Times New Roman" w:eastAsia="바탕"/>
                      <w:sz w:val="18"/>
                    </w:rPr>
                    <w:t>충남대학교</w:t>
                  </w:r>
                </w:p>
              </w:tc>
              <w:tc>
                <w:tcPr>
                  <w:tcW w:type="dxa" w:w="2429"/>
                </w:tcPr>
                <w:p>
                  <w:r>
                    <w:rPr>
                      <w:rFonts w:ascii="Times New Roman" w:hAnsi="Times New Roman" w:eastAsia="바탕"/>
                      <w:sz w:val="18"/>
                    </w:rPr>
                    <w:t>잘못된 정보로 환자가 임의로 투약을 중단하거나 하는 상황을 예방하는게 필요해보임. 예를들어 이 약물이 임산부에게 risk가 있는 약이어도, 환자의 종합적 상태를 고려해 처방되는 경우도 있는데, 다른 의료진의 중재 없이 환자 혼자 확인하게 되는 경우, 임의로 약물 치료를 받지 않는 상황이 생길 수 있을 것 같음.</w:t>
                  </w:r>
                </w:p>
              </w:tc>
            </w:tr>
            <w:tr>
              <w:tc>
                <w:tcPr>
                  <w:tcW w:type="dxa" w:w="2429"/>
                </w:tcPr>
                <w:p>
                  <w:r>
                    <w:rPr>
                      <w:rFonts w:ascii="Times New Roman" w:hAnsi="Times New Roman" w:eastAsia="바탕"/>
                      <w:sz w:val="18"/>
                    </w:rPr>
                    <w:t>Srikanth Malavalli Siddalingegwod</w:t>
                  </w:r>
                </w:p>
              </w:tc>
              <w:tc>
                <w:tcPr>
                  <w:tcW w:type="dxa" w:w="2429"/>
                </w:tcPr>
                <w:p>
                  <w:r>
                    <w:rPr>
                      <w:rFonts w:ascii="Times New Roman" w:hAnsi="Times New Roman" w:eastAsia="바탕"/>
                      <w:sz w:val="18"/>
                    </w:rPr>
                    <w:t>조교수</w:t>
                  </w:r>
                </w:p>
              </w:tc>
              <w:tc>
                <w:tcPr>
                  <w:tcW w:type="dxa" w:w="2429"/>
                </w:tcPr>
                <w:p>
                  <w:r>
                    <w:rPr>
                      <w:rFonts w:ascii="Times New Roman" w:hAnsi="Times New Roman" w:eastAsia="바탕"/>
                      <w:sz w:val="18"/>
                    </w:rPr>
                    <w:t>JSS College of Pharmacy</w:t>
                  </w:r>
                </w:p>
              </w:tc>
              <w:tc>
                <w:tcPr>
                  <w:tcW w:type="dxa" w:w="2429"/>
                </w:tcPr>
                <w:p>
                  <w:r>
                    <w:rPr>
                      <w:rFonts w:ascii="Times New Roman" w:hAnsi="Times New Roman" w:eastAsia="바탕"/>
                      <w:sz w:val="18"/>
                    </w:rPr>
                    <w:t>Moreover, it will help to achieve proper medication adherence and to get desired therapeutic outcome</w:t>
                  </w:r>
                </w:p>
              </w:tc>
            </w:tr>
            <w:tr>
              <w:tc>
                <w:tcPr>
                  <w:tcW w:type="dxa" w:w="2429"/>
                </w:tcPr>
                <w:p>
                  <w:r>
                    <w:rPr>
                      <w:rFonts w:ascii="Times New Roman" w:hAnsi="Times New Roman" w:eastAsia="바탕"/>
                      <w:sz w:val="18"/>
                    </w:rPr>
                    <w:t>Katarina Vučićević</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University of Belgrade</w:t>
                  </w:r>
                </w:p>
              </w:tc>
              <w:tc>
                <w:tcPr>
                  <w:tcW w:type="dxa" w:w="2429"/>
                </w:tcPr>
                <w:p>
                  <w:r>
                    <w:rPr>
                      <w:rFonts w:ascii="Times New Roman" w:hAnsi="Times New Roman" w:eastAsia="바탕"/>
                      <w:sz w:val="18"/>
                    </w:rPr>
                    <w:t>I believe that the information from App should pass pharmacist during dispensing to ensure that patients do not receive conflicting information.</w:t>
                  </w:r>
                </w:p>
              </w:tc>
            </w:tr>
            <w:tr>
              <w:tc>
                <w:tcPr>
                  <w:tcW w:type="dxa" w:w="2429"/>
                </w:tcPr>
                <w:p>
                  <w:r>
                    <w:rPr>
                      <w:rFonts w:ascii="Times New Roman" w:hAnsi="Times New Roman" w:eastAsia="바탕"/>
                      <w:sz w:val="18"/>
                    </w:rPr>
                    <w:t>Sheron Sir Loon Goh</w:t>
                  </w:r>
                </w:p>
              </w:tc>
              <w:tc>
                <w:tcPr>
                  <w:tcW w:type="dxa" w:w="2429"/>
                </w:tcPr>
                <w:p>
                  <w:r>
                    <w:rPr>
                      <w:rFonts w:ascii="Times New Roman" w:hAnsi="Times New Roman" w:eastAsia="바탕"/>
                      <w:sz w:val="18"/>
                    </w:rPr>
                    <w:t>약학 전임강사</w:t>
                  </w:r>
                </w:p>
              </w:tc>
              <w:tc>
                <w:tcPr>
                  <w:tcW w:type="dxa" w:w="2429"/>
                </w:tcPr>
                <w:p>
                  <w:r>
                    <w:rPr>
                      <w:rFonts w:ascii="Times New Roman" w:hAnsi="Times New Roman" w:eastAsia="바탕"/>
                      <w:sz w:val="18"/>
                    </w:rPr>
                    <w:t>Dept. of Clinical Pharmacy and Pharmacy Practice</w:t>
                  </w:r>
                </w:p>
              </w:tc>
              <w:tc>
                <w:tcPr>
                  <w:tcW w:type="dxa" w:w="2429"/>
                </w:tcPr>
                <w:p>
                  <w:r>
                    <w:rPr>
                      <w:rFonts w:ascii="Times New Roman" w:hAnsi="Times New Roman" w:eastAsia="바탕"/>
                      <w:sz w:val="18"/>
                    </w:rPr>
                    <w:t xml:space="preserve"> Tumkur, A., Ingle, P., Ning, Q. L. S., Bustamin, N. A., Heng, T. K., Leen, C. T., &amp; Hatware, K. (2025). Evaluation of designed pharmaceutical pictograms among the Malaysian population. Clinical Epidemiology and Global Health, 34, 102115.</w:t>
                  </w:r>
                  <w:r>
                    <w:rPr>
                      <w:rFonts w:ascii="Times New Roman" w:hAnsi="Times New Roman" w:eastAsia="바탕"/>
                      <w:sz w:val="18"/>
                    </w:rPr>
                    <w:t xml:space="preserve">The symbols need to be self explanatory even can be use for the deaf and to minimise potential risk for being misinterpreted. Perhaps your team can check out the symbols used from other sources as well. e.g : </w:t>
                  </w:r>
                  <w:hyperlink r:id="rId69">
                    <w:r>
                      <w:rPr>
                        <w:rPr>
                          <w:rFonts w:ascii="Times New Roman" w:hAnsi="Times New Roman" w:eastAsia="바탕"/>
                          <w:sz w:val="18"/>
                        </w:rPr>
                        <w:color w:val="0563C1"/>
                        <w:u w:val="single"/>
                      </w:rPr>
                      <w:t xml:space="preserve">https://www.sciencedirect.com/science/article/pii/S2213398425002040</w:t>
                    </w:r>
                  </w:hyperlink>
                </w:p>
              </w:tc>
            </w:tr>
          </w:tbl>
          <w:p/>
          <w:p>
            <w:pPr>
              <w:spacing w:after="120"/>
            </w:pPr>
          </w:p>
          <w:p>
            <w:pPr>
              <w:spacing w:after="80" w:line="276" w:lineRule="auto"/>
              <w:jc w:val="both"/>
            </w:pPr>
            <w:r>
              <w:rPr>
                <w:rFonts w:ascii="Times New Roman" w:hAnsi="Times New Roman" w:eastAsia="바탕"/>
                <w:b/>
                <w:sz w:val="20"/>
              </w:rPr>
              <w:t>약사 검토가 필요한 이유</w:t>
            </w:r>
            <w:r>
              <w:rPr>
                <w:rFonts w:ascii="Times New Roman" w:hAnsi="Times New Roman" w:eastAsia="바탕"/>
                <w:sz w:val="20"/>
              </w:rPr>
              <w:t xml:space="preserve"> (3건)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이소영</w:t>
                  </w:r>
                </w:p>
              </w:tc>
              <w:tc>
                <w:tcPr>
                  <w:tcW w:type="dxa" w:w="2429"/>
                </w:tcPr>
                <w:p>
                  <w:r>
                    <w:rPr>
                      <w:rFonts w:ascii="Times New Roman" w:hAnsi="Times New Roman" w:eastAsia="바탕"/>
                      <w:sz w:val="18"/>
                    </w:rPr>
                    <w:t>교수 · 약사</w:t>
                  </w:r>
                </w:p>
              </w:tc>
              <w:tc>
                <w:tcPr>
                  <w:tcW w:type="dxa" w:w="2429"/>
                </w:tcPr>
                <w:p>
                  <w:r>
                    <w:rPr>
                      <w:rFonts w:ascii="Times New Roman" w:hAnsi="Times New Roman" w:eastAsia="바탕"/>
                      <w:sz w:val="18"/>
                    </w:rPr>
                    <w:t>충남대학교</w:t>
                  </w:r>
                </w:p>
              </w:tc>
              <w:tc>
                <w:tcPr>
                  <w:tcW w:type="dxa" w:w="2429"/>
                </w:tcPr>
                <w:p>
                  <w:r>
                    <w:rPr>
                      <w:rFonts w:ascii="Times New Roman" w:hAnsi="Times New Roman" w:eastAsia="바탕"/>
                      <w:sz w:val="18"/>
                    </w:rPr>
                    <w:t>환자에게 불필요한 정보를 주어 약물치료를 중단하는 사례도 있을 수 있을 것 같음.</w:t>
                  </w:r>
                </w:p>
              </w:tc>
            </w:tr>
            <w:tr>
              <w:tc>
                <w:tcPr>
                  <w:tcW w:type="dxa" w:w="2429"/>
                </w:tcPr>
                <w:p>
                  <w:r>
                    <w:rPr>
                      <w:rFonts w:ascii="Times New Roman" w:hAnsi="Times New Roman" w:eastAsia="바탕"/>
                      <w:sz w:val="18"/>
                    </w:rPr>
                    <w:t>Atif Usman</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The Islamia University of Bahawalpur</w:t>
                  </w:r>
                </w:p>
              </w:tc>
              <w:tc>
                <w:tcPr>
                  <w:tcW w:type="dxa" w:w="2429"/>
                </w:tcPr>
                <w:p>
                  <w:r>
                    <w:rPr>
                      <w:rFonts w:ascii="Times New Roman" w:hAnsi="Times New Roman" w:eastAsia="바탕"/>
                      <w:sz w:val="18"/>
                    </w:rPr>
                    <w:t>Because the instructions have to be standardized/ validated for public use.</w:t>
                  </w:r>
                </w:p>
              </w:tc>
            </w:tr>
            <w:tr>
              <w:tc>
                <w:tcPr>
                  <w:tcW w:type="dxa" w:w="2429"/>
                </w:tcPr>
                <w:p>
                  <w:r>
                    <w:rPr>
                      <w:rFonts w:ascii="Times New Roman" w:hAnsi="Times New Roman" w:eastAsia="바탕"/>
                      <w:sz w:val="18"/>
                    </w:rPr>
                    <w:t>Katarina Vučićević</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University of Belgrade</w:t>
                  </w:r>
                </w:p>
              </w:tc>
              <w:tc>
                <w:tcPr>
                  <w:tcW w:type="dxa" w:w="2429"/>
                </w:tcPr>
                <w:p>
                  <w:r>
                    <w:rPr>
                      <w:rFonts w:ascii="Times New Roman" w:hAnsi="Times New Roman" w:eastAsia="바탕"/>
                      <w:sz w:val="18"/>
                    </w:rPr>
                    <w:t>The pharmacist is the last healthcare professional to interact with the patient before the medication reaches their hands and therefore has a crucial responsibility to ensure that appropriate and consistent information is provided</w:t>
                  </w:r>
                </w:p>
              </w:tc>
            </w:tr>
          </w:tbl>
          <w:p/>
          <w:p>
            <w:pPr>
              <w:spacing w:after="120"/>
            </w:pPr>
          </w:p>
          <w:p>
            <w:pPr>
              <w:spacing w:after="80" w:line="276" w:lineRule="auto"/>
              <w:jc w:val="both"/>
            </w:pPr>
            <w:r>
              <w:rPr>
                <w:rFonts w:ascii="Times New Roman" w:hAnsi="Times New Roman" w:eastAsia="바탕"/>
                <w:b/>
                <w:sz w:val="20"/>
              </w:rPr>
              <w:t>지금 실무에서는 어떻게 하는가</w:t>
            </w:r>
            <w:r>
              <w:rPr>
                <w:rFonts w:ascii="Times New Roman" w:hAnsi="Times New Roman" w:eastAsia="바탕"/>
                <w:sz w:val="20"/>
              </w:rPr>
              <w:t xml:space="preserve"> (7건)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윤휘열</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충남대학교 약학대학</w:t>
                  </w:r>
                </w:p>
              </w:tc>
              <w:tc>
                <w:tcPr>
                  <w:tcW w:type="dxa" w:w="2429"/>
                </w:tcPr>
                <w:p>
                  <w:r>
                    <w:rPr>
                      <w:rFonts w:ascii="Times New Roman" w:hAnsi="Times New Roman" w:eastAsia="바탕"/>
                      <w:sz w:val="18"/>
                    </w:rPr>
                    <w:t>한국인은 글을 읽지 못하는 비율이 거의 0에 가깝기에 주로 외국인 환자 분들이 많습니다. 그래서 영어로 설명 합니다.</w:t>
                  </w:r>
                </w:p>
              </w:tc>
            </w:tr>
            <w:tr>
              <w:tc>
                <w:tcPr>
                  <w:tcW w:type="dxa" w:w="2429"/>
                </w:tcPr>
                <w:p>
                  <w:r>
                    <w:rPr>
                      <w:rFonts w:ascii="Times New Roman" w:hAnsi="Times New Roman" w:eastAsia="바탕"/>
                      <w:sz w:val="18"/>
                    </w:rPr>
                    <w:t>Niken Nur Widyakusuma</w:t>
                  </w:r>
                </w:p>
              </w:tc>
              <w:tc>
                <w:tcPr>
                  <w:tcW w:type="dxa" w:w="2429"/>
                </w:tcPr>
                <w:p>
                  <w:r>
                    <w:rPr>
                      <w:rFonts w:ascii="Times New Roman" w:hAnsi="Times New Roman" w:eastAsia="바탕"/>
                      <w:sz w:val="18"/>
                    </w:rPr>
                    <w:t>박사 · 약사</w:t>
                  </w:r>
                </w:p>
              </w:tc>
              <w:tc>
                <w:tcPr>
                  <w:tcW w:type="dxa" w:w="2429"/>
                </w:tcPr>
                <w:p>
                  <w:r>
                    <w:rPr>
                      <w:rFonts w:ascii="Times New Roman" w:hAnsi="Times New Roman" w:eastAsia="바탕"/>
                      <w:sz w:val="18"/>
                    </w:rPr>
                    <w:t>Universitas Gadjah Mada</w:t>
                  </w:r>
                </w:p>
              </w:tc>
              <w:tc>
                <w:tcPr>
                  <w:tcW w:type="dxa" w:w="2429"/>
                </w:tcPr>
                <w:p>
                  <w:r>
                    <w:rPr>
                      <w:rFonts w:ascii="Times New Roman" w:hAnsi="Times New Roman" w:eastAsia="바탕"/>
                      <w:sz w:val="18"/>
                    </w:rPr>
                    <w:t>Simplify the regimen. Embed something that can be feel by patient with visual impairment, such as  tearing the packages a bit.</w:t>
                  </w:r>
                </w:p>
              </w:tc>
            </w:tr>
            <w:tr>
              <w:tc>
                <w:tcPr>
                  <w:tcW w:type="dxa" w:w="2429"/>
                </w:tcPr>
                <w:p>
                  <w:r>
                    <w:rPr>
                      <w:rFonts w:ascii="Times New Roman" w:hAnsi="Times New Roman" w:eastAsia="바탕"/>
                      <w:sz w:val="18"/>
                    </w:rPr>
                    <w:t>Samirah Abdu-Aguye</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Ahmadu Bello University, Zaria</w:t>
                  </w:r>
                </w:p>
              </w:tc>
              <w:tc>
                <w:tcPr>
                  <w:tcW w:type="dxa" w:w="2429"/>
                </w:tcPr>
                <w:p>
                  <w:r>
                    <w:rPr>
                      <w:rFonts w:ascii="Times New Roman" w:hAnsi="Times New Roman" w:eastAsia="바탕"/>
                      <w:sz w:val="18"/>
                    </w:rPr>
                    <w:t>Carefully explain to the patient, and have them repeat after me. Also talk to some other relative/caregiver of the patient</w:t>
                  </w:r>
                </w:p>
              </w:tc>
            </w:tr>
            <w:tr>
              <w:tc>
                <w:tcPr>
                  <w:tcW w:type="dxa" w:w="2429"/>
                </w:tcPr>
                <w:p>
                  <w:r>
                    <w:rPr>
                      <w:rFonts w:ascii="Times New Roman" w:hAnsi="Times New Roman" w:eastAsia="바탕"/>
                      <w:sz w:val="18"/>
                    </w:rPr>
                    <w:t>Atif Usman</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The Islamia University of Bahawalpur</w:t>
                  </w:r>
                </w:p>
              </w:tc>
              <w:tc>
                <w:tcPr>
                  <w:tcW w:type="dxa" w:w="2429"/>
                </w:tcPr>
                <w:p>
                  <w:r>
                    <w:rPr>
                      <w:rFonts w:ascii="Times New Roman" w:hAnsi="Times New Roman" w:eastAsia="바탕"/>
                      <w:sz w:val="18"/>
                    </w:rPr>
                    <w:t>The patient is thoroughly explained/ counselled about the medication. However, it is only the dose that is written on the label which the patient can refer to when taking the medication.</w:t>
                  </w:r>
                </w:p>
              </w:tc>
            </w:tr>
            <w:tr>
              <w:tc>
                <w:tcPr>
                  <w:tcW w:type="dxa" w:w="2429"/>
                </w:tcPr>
                <w:p>
                  <w:r>
                    <w:rPr>
                      <w:rFonts w:ascii="Times New Roman" w:hAnsi="Times New Roman" w:eastAsia="바탕"/>
                      <w:sz w:val="18"/>
                    </w:rPr>
                    <w:t>Katarina Vučićević</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University of Belgrade</w:t>
                  </w:r>
                </w:p>
              </w:tc>
              <w:tc>
                <w:tcPr>
                  <w:tcW w:type="dxa" w:w="2429"/>
                </w:tcPr>
                <w:p>
                  <w:r>
                    <w:rPr>
                      <w:rFonts w:ascii="Times New Roman" w:hAnsi="Times New Roman" w:eastAsia="바탕"/>
                      <w:sz w:val="18"/>
                    </w:rPr>
                    <w:t>Explain verbally, and ensure the patient understands how to use it correctly.</w:t>
                  </w:r>
                </w:p>
              </w:tc>
            </w:tr>
            <w:tr>
              <w:tc>
                <w:tcPr>
                  <w:tcW w:type="dxa" w:w="2429"/>
                </w:tcPr>
                <w:p>
                  <w:r>
                    <w:rPr>
                      <w:rFonts w:ascii="Times New Roman" w:hAnsi="Times New Roman" w:eastAsia="바탕"/>
                      <w:sz w:val="18"/>
                    </w:rPr>
                    <w:t>Sheron Sir Loon Goh</w:t>
                  </w:r>
                </w:p>
              </w:tc>
              <w:tc>
                <w:tcPr>
                  <w:tcW w:type="dxa" w:w="2429"/>
                </w:tcPr>
                <w:p>
                  <w:r>
                    <w:rPr>
                      <w:rFonts w:ascii="Times New Roman" w:hAnsi="Times New Roman" w:eastAsia="바탕"/>
                      <w:sz w:val="18"/>
                    </w:rPr>
                    <w:t>약학 전임강사</w:t>
                  </w:r>
                </w:p>
              </w:tc>
              <w:tc>
                <w:tcPr>
                  <w:tcW w:type="dxa" w:w="2429"/>
                </w:tcPr>
                <w:p>
                  <w:r>
                    <w:rPr>
                      <w:rFonts w:ascii="Times New Roman" w:hAnsi="Times New Roman" w:eastAsia="바탕"/>
                      <w:sz w:val="18"/>
                    </w:rPr>
                    <w:t>Dept. of Clinical Pharmacy and Pharmacy Practice</w:t>
                  </w:r>
                </w:p>
              </w:tc>
              <w:tc>
                <w:tcPr>
                  <w:tcW w:type="dxa" w:w="2429"/>
                </w:tcPr>
                <w:p>
                  <w:r>
                    <w:rPr>
                      <w:rFonts w:ascii="Times New Roman" w:hAnsi="Times New Roman" w:eastAsia="바탕"/>
                      <w:sz w:val="18"/>
                    </w:rPr>
                    <w:t>Draw pictures. Show them pictures from internet at dispensing counter</w:t>
                  </w:r>
                </w:p>
              </w:tc>
            </w:tr>
            <w:tr>
              <w:tc>
                <w:tcPr>
                  <w:tcW w:type="dxa" w:w="2429"/>
                </w:tcPr>
                <w:p>
                  <w:r>
                    <w:rPr>
                      <w:rFonts w:ascii="Times New Roman" w:hAnsi="Times New Roman" w:eastAsia="바탕"/>
                      <w:sz w:val="18"/>
                    </w:rPr>
                    <w:t>이한길</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이화여대</w:t>
                  </w:r>
                </w:p>
              </w:tc>
              <w:tc>
                <w:tcPr>
                  <w:tcW w:type="dxa" w:w="2429"/>
                </w:tcPr>
                <w:p>
                  <w:r>
                    <w:rPr>
                      <w:rFonts w:ascii="Times New Roman" w:hAnsi="Times New Roman" w:eastAsia="바탕"/>
                      <w:sz w:val="18"/>
                    </w:rPr>
                    <w:t>명백한 시각장애가 있는 환자를 제외하고 글을 읽지 못하는 여부를 바로 알기 어려운 경우도 있음 전맹이라 글을 보지 못하는 경우와 저시력자, 문해력이 부족한 경우는 구분되어야 함. 픽토그램은 문해력이 부족한 경우에 도움이 될 수 있다고 생각됨.</w:t>
                  </w:r>
                </w:p>
              </w:tc>
            </w:tr>
          </w:tbl>
          <w:p/>
          <w:p>
            <w:pPr>
              <w:spacing w:after="120"/>
            </w:pPr>
          </w:p>
          <w:p>
            <w:pPr>
              <w:spacing w:after="80" w:line="276" w:lineRule="auto"/>
              <w:jc w:val="both"/>
            </w:pPr>
            <w:r>
              <w:rPr>
                <w:rFonts w:ascii="Times New Roman" w:hAnsi="Times New Roman" w:eastAsia="바탕"/>
                <w:b/>
                <w:sz w:val="20"/>
              </w:rPr>
              <w:t>의학적으로 틀리면 안 되는 것</w:t>
            </w:r>
            <w:r>
              <w:rPr>
                <w:rFonts w:ascii="Times New Roman" w:hAnsi="Times New Roman" w:eastAsia="바탕"/>
                <w:sz w:val="20"/>
              </w:rPr>
              <w:t xml:space="preserve"> (4건)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Niken Nur Widyakusuma</w:t>
                  </w:r>
                </w:p>
              </w:tc>
              <w:tc>
                <w:tcPr>
                  <w:tcW w:type="dxa" w:w="2429"/>
                </w:tcPr>
                <w:p>
                  <w:r>
                    <w:rPr>
                      <w:rFonts w:ascii="Times New Roman" w:hAnsi="Times New Roman" w:eastAsia="바탕"/>
                      <w:sz w:val="18"/>
                    </w:rPr>
                    <w:t>박사 · 약사</w:t>
                  </w:r>
                </w:p>
              </w:tc>
              <w:tc>
                <w:tcPr>
                  <w:tcW w:type="dxa" w:w="2429"/>
                </w:tcPr>
                <w:p>
                  <w:r>
                    <w:rPr>
                      <w:rFonts w:ascii="Times New Roman" w:hAnsi="Times New Roman" w:eastAsia="바탕"/>
                      <w:sz w:val="18"/>
                    </w:rPr>
                    <w:t>Universitas Gadjah Mada</w:t>
                  </w:r>
                </w:p>
              </w:tc>
              <w:tc>
                <w:tcPr>
                  <w:tcW w:type="dxa" w:w="2429"/>
                </w:tcPr>
                <w:p>
                  <w:r>
                    <w:rPr>
                      <w:rFonts w:ascii="Times New Roman" w:hAnsi="Times New Roman" w:eastAsia="바탕"/>
                      <w:sz w:val="18"/>
                    </w:rPr>
                    <w:t>To tell the medicines apart (when a patient receive many medicines at the same time). It still hard for the patients to tell which medicine is 3 times a day, which medicine should be stopped when symptoms gone, etc</w:t>
                  </w:r>
                </w:p>
              </w:tc>
            </w:tr>
            <w:tr>
              <w:tc>
                <w:tcPr>
                  <w:tcW w:type="dxa" w:w="2429"/>
                </w:tcPr>
                <w:p>
                  <w:r>
                    <w:rPr>
                      <w:rFonts w:ascii="Times New Roman" w:hAnsi="Times New Roman" w:eastAsia="바탕"/>
                      <w:sz w:val="18"/>
                    </w:rPr>
                    <w:t>Atif Usman</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The Islamia University of Bahawalpur</w:t>
                  </w:r>
                </w:p>
              </w:tc>
              <w:tc>
                <w:tcPr>
                  <w:tcW w:type="dxa" w:w="2429"/>
                </w:tcPr>
                <w:p>
                  <w:r>
                    <w:rPr>
                      <w:rFonts w:ascii="Times New Roman" w:hAnsi="Times New Roman" w:eastAsia="바탕"/>
                      <w:sz w:val="18"/>
                    </w:rPr>
                    <w:t>Plenty of things. In first example, the amoxicillin capsule is given in three times a day. First pictogram is although correct, but does not depict that patient has to take ONLY ONE capsule three times daily. It is followed by three separate pictograms depicting morning, evening and night. Such confusions shall be dealt beforehand. Similarly, drug disease interactions are also missing. And etc...</w:t>
                  </w:r>
                </w:p>
              </w:tc>
            </w:tr>
            <w:tr>
              <w:tc>
                <w:tcPr>
                  <w:tcW w:type="dxa" w:w="2429"/>
                </w:tcPr>
                <w:p>
                  <w:r>
                    <w:rPr>
                      <w:rFonts w:ascii="Times New Roman" w:hAnsi="Times New Roman" w:eastAsia="바탕"/>
                      <w:sz w:val="18"/>
                    </w:rPr>
                    <w:t>Katarina Vučićević</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University of Belgrade</w:t>
                  </w:r>
                </w:p>
              </w:tc>
              <w:tc>
                <w:tcPr>
                  <w:tcW w:type="dxa" w:w="2429"/>
                </w:tcPr>
                <w:p>
                  <w:r>
                    <w:rPr>
                      <w:rFonts w:ascii="Times New Roman" w:hAnsi="Times New Roman" w:eastAsia="바탕"/>
                      <w:sz w:val="18"/>
                    </w:rPr>
                    <w:t>Interactions with other medicines/OTC/dietary supplements/health-care condition that may be clinically significant.</w:t>
                  </w:r>
                </w:p>
              </w:tc>
            </w:tr>
            <w:tr>
              <w:tc>
                <w:tcPr>
                  <w:tcW w:type="dxa" w:w="2429"/>
                </w:tcPr>
                <w:p>
                  <w:r>
                    <w:rPr>
                      <w:rFonts w:ascii="Times New Roman" w:hAnsi="Times New Roman" w:eastAsia="바탕"/>
                      <w:sz w:val="18"/>
                    </w:rPr>
                    <w:t>Sheron Sir Loon Goh</w:t>
                  </w:r>
                </w:p>
              </w:tc>
              <w:tc>
                <w:tcPr>
                  <w:tcW w:type="dxa" w:w="2429"/>
                </w:tcPr>
                <w:p>
                  <w:r>
                    <w:rPr>
                      <w:rFonts w:ascii="Times New Roman" w:hAnsi="Times New Roman" w:eastAsia="바탕"/>
                      <w:sz w:val="18"/>
                    </w:rPr>
                    <w:t>약학 전임강사</w:t>
                  </w:r>
                </w:p>
              </w:tc>
              <w:tc>
                <w:tcPr>
                  <w:tcW w:type="dxa" w:w="2429"/>
                </w:tcPr>
                <w:p>
                  <w:r>
                    <w:rPr>
                      <w:rFonts w:ascii="Times New Roman" w:hAnsi="Times New Roman" w:eastAsia="바탕"/>
                      <w:sz w:val="18"/>
                    </w:rPr>
                    <w:t>Dept. of Clinical Pharmacy and Pharmacy Practice</w:t>
                  </w:r>
                </w:p>
              </w:tc>
              <w:tc>
                <w:tcPr>
                  <w:tcW w:type="dxa" w:w="2429"/>
                </w:tcPr>
                <w:p>
                  <w:r>
                    <w:rPr>
                      <w:rFonts w:ascii="Times New Roman" w:hAnsi="Times New Roman" w:eastAsia="바탕"/>
                      <w:sz w:val="18"/>
                    </w:rPr>
                    <w:t>The symbol do not show what it means. For me it means I do not need to finish the course as your black dots did not complete the fully. you may want to add a arrow symbol for direction so that its clearer?</w:t>
                  </w:r>
                </w:p>
              </w:tc>
            </w:tr>
          </w:tbl>
          <w:p/>
          <w:p>
            <w:pPr>
              <w:spacing w:after="120"/>
            </w:pPr>
          </w:p>
          <w:p>
            <w:pPr>
              <w:spacing w:after="80" w:line="276" w:lineRule="auto"/>
              <w:jc w:val="both"/>
            </w:pPr>
            <w:r>
              <w:rPr>
                <w:rFonts w:ascii="Times New Roman" w:hAnsi="Times New Roman" w:eastAsia="바탕"/>
                <w:b/>
                <w:sz w:val="20"/>
              </w:rPr>
              <w:t>그림·음성만으로 전달하면 안 되는 것</w:t>
            </w:r>
            <w:r>
              <w:rPr>
                <w:rFonts w:ascii="Times New Roman" w:hAnsi="Times New Roman" w:eastAsia="바탕"/>
                <w:sz w:val="20"/>
              </w:rPr>
              <w:t xml:space="preserve"> (5건)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Niken Nur Widyakusuma</w:t>
                  </w:r>
                </w:p>
              </w:tc>
              <w:tc>
                <w:tcPr>
                  <w:tcW w:type="dxa" w:w="2429"/>
                </w:tcPr>
                <w:p>
                  <w:r>
                    <w:rPr>
                      <w:rFonts w:ascii="Times New Roman" w:hAnsi="Times New Roman" w:eastAsia="바탕"/>
                      <w:sz w:val="18"/>
                    </w:rPr>
                    <w:t>박사 · 약사</w:t>
                  </w:r>
                </w:p>
              </w:tc>
              <w:tc>
                <w:tcPr>
                  <w:tcW w:type="dxa" w:w="2429"/>
                </w:tcPr>
                <w:p>
                  <w:r>
                    <w:rPr>
                      <w:rFonts w:ascii="Times New Roman" w:hAnsi="Times New Roman" w:eastAsia="바탕"/>
                      <w:sz w:val="18"/>
                    </w:rPr>
                    <w:t>Universitas Gadjah Mada</w:t>
                  </w:r>
                </w:p>
              </w:tc>
              <w:tc>
                <w:tcPr>
                  <w:tcW w:type="dxa" w:w="2429"/>
                </w:tcPr>
                <w:p>
                  <w:r>
                    <w:rPr>
                      <w:rFonts w:ascii="Times New Roman" w:hAnsi="Times New Roman" w:eastAsia="바탕"/>
                      <w:sz w:val="18"/>
                    </w:rPr>
                    <w:t>Instead of 3 times a day, better to say every 8 hours</w:t>
                  </w:r>
                </w:p>
              </w:tc>
            </w:tr>
            <w:tr>
              <w:tc>
                <w:tcPr>
                  <w:tcW w:type="dxa" w:w="2429"/>
                </w:tcPr>
                <w:p>
                  <w:r>
                    <w:rPr>
                      <w:rFonts w:ascii="Times New Roman" w:hAnsi="Times New Roman" w:eastAsia="바탕"/>
                      <w:sz w:val="18"/>
                    </w:rPr>
                    <w:t>이소영</w:t>
                  </w:r>
                </w:p>
              </w:tc>
              <w:tc>
                <w:tcPr>
                  <w:tcW w:type="dxa" w:w="2429"/>
                </w:tcPr>
                <w:p>
                  <w:r>
                    <w:rPr>
                      <w:rFonts w:ascii="Times New Roman" w:hAnsi="Times New Roman" w:eastAsia="바탕"/>
                      <w:sz w:val="18"/>
                    </w:rPr>
                    <w:t>교수 · 약사</w:t>
                  </w:r>
                </w:p>
              </w:tc>
              <w:tc>
                <w:tcPr>
                  <w:tcW w:type="dxa" w:w="2429"/>
                </w:tcPr>
                <w:p>
                  <w:r>
                    <w:rPr>
                      <w:rFonts w:ascii="Times New Roman" w:hAnsi="Times New Roman" w:eastAsia="바탕"/>
                      <w:sz w:val="18"/>
                    </w:rPr>
                    <w:t>충남대학교</w:t>
                  </w:r>
                </w:p>
              </w:tc>
              <w:tc>
                <w:tcPr>
                  <w:tcW w:type="dxa" w:w="2429"/>
                </w:tcPr>
                <w:p>
                  <w:r>
                    <w:rPr>
                      <w:rFonts w:ascii="Times New Roman" w:hAnsi="Times New Roman" w:eastAsia="바탕"/>
                      <w:sz w:val="18"/>
                    </w:rPr>
                    <w:t>약물간 상호작용에 대해서도 이를 고려하여 병용 약물의 용량을 감소하거나 이미 처방에서 중재가 되었음에도 이러한 경고를 보면 환자가 임의로 약물치료를 중단할 가능성이 있음. 임상적 상황에서는 상호작용이 있는걸 알아도 환자 치료를 위해 쓰이는 경우도 있음.</w:t>
                  </w:r>
                </w:p>
              </w:tc>
            </w:tr>
            <w:tr>
              <w:tc>
                <w:tcPr>
                  <w:tcW w:type="dxa" w:w="2429"/>
                </w:tcPr>
                <w:p>
                  <w:r>
                    <w:rPr>
                      <w:rFonts w:ascii="Times New Roman" w:hAnsi="Times New Roman" w:eastAsia="바탕"/>
                      <w:sz w:val="18"/>
                    </w:rPr>
                    <w:t>Atif Usman</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The Islamia University of Bahawalpur</w:t>
                  </w:r>
                </w:p>
              </w:tc>
              <w:tc>
                <w:tcPr>
                  <w:tcW w:type="dxa" w:w="2429"/>
                </w:tcPr>
                <w:p>
                  <w:r>
                    <w:rPr>
                      <w:rFonts w:ascii="Times New Roman" w:hAnsi="Times New Roman" w:eastAsia="바탕"/>
                      <w:sz w:val="18"/>
                    </w:rPr>
                    <w:t>Except first, actually all of the above because the pictograms can be used as a reference by the patient at home to recall the message that was given by the pharmacist.</w:t>
                  </w:r>
                </w:p>
              </w:tc>
            </w:tr>
            <w:tr>
              <w:tc>
                <w:tcPr>
                  <w:tcW w:type="dxa" w:w="2429"/>
                </w:tcPr>
                <w:p>
                  <w:r>
                    <w:rPr>
                      <w:rFonts w:ascii="Times New Roman" w:hAnsi="Times New Roman" w:eastAsia="바탕"/>
                      <w:sz w:val="18"/>
                    </w:rPr>
                    <w:t>Katarina Vučićević</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University of Belgrade</w:t>
                  </w:r>
                </w:p>
              </w:tc>
              <w:tc>
                <w:tcPr>
                  <w:tcW w:type="dxa" w:w="2429"/>
                </w:tcPr>
                <w:p>
                  <w:r>
                    <w:rPr>
                      <w:rFonts w:ascii="Times New Roman" w:hAnsi="Times New Roman" w:eastAsia="바탕"/>
                      <w:sz w:val="18"/>
                    </w:rPr>
                    <w:t>Instruction to contact MD or pharmacist.</w:t>
                  </w:r>
                </w:p>
              </w:tc>
            </w:tr>
            <w:tr>
              <w:tc>
                <w:tcPr>
                  <w:tcW w:type="dxa" w:w="2429"/>
                </w:tcPr>
                <w:p>
                  <w:r>
                    <w:rPr>
                      <w:rFonts w:ascii="Times New Roman" w:hAnsi="Times New Roman" w:eastAsia="바탕"/>
                      <w:sz w:val="18"/>
                    </w:rPr>
                    <w:t>이한길</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이화여대</w:t>
                  </w:r>
                </w:p>
              </w:tc>
              <w:tc>
                <w:tcPr>
                  <w:tcW w:type="dxa" w:w="2429"/>
                </w:tcPr>
                <w:p>
                  <w:r>
                    <w:rPr>
                      <w:rFonts w:ascii="Times New Roman" w:hAnsi="Times New Roman" w:eastAsia="바탕"/>
                      <w:sz w:val="18"/>
                    </w:rPr>
                    <w:t>그림으로만 설명하기에는 복합적인 내용임 보기를 하나만 선택할 수 있도록 되어 있어서 병용금기를 선택하였으나, 부작용, 용량 조절 필요한 경우도 그림, 음성 외에 약사 설명이 필요한 부분으로 생각됨</w:t>
                  </w:r>
                </w:p>
              </w:tc>
            </w:tr>
          </w:tbl>
          <w:p/>
          <w:p>
            <w:pPr>
              <w:spacing w:after="120"/>
            </w:pPr>
          </w:p>
          <w:p>
            <w:pPr>
              <w:spacing w:after="80" w:line="276" w:lineRule="auto"/>
              <w:jc w:val="both"/>
            </w:pPr>
            <w:r>
              <w:rPr>
                <w:rFonts w:ascii="Times New Roman" w:hAnsi="Times New Roman" w:eastAsia="바탕"/>
                <w:b/>
                <w:sz w:val="20"/>
              </w:rPr>
              <w:t>참고할 자료 (약국)</w:t>
            </w:r>
            <w:r>
              <w:rPr>
                <w:rFonts w:ascii="Times New Roman" w:hAnsi="Times New Roman" w:eastAsia="바탕"/>
                <w:sz w:val="20"/>
              </w:rPr>
              <w:t xml:space="preserve"> (4건)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윤휘열</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충남대학교 약학대학</w:t>
                  </w:r>
                </w:p>
              </w:tc>
              <w:tc>
                <w:tcPr>
                  <w:tcW w:type="dxa" w:w="2429"/>
                </w:tcPr>
                <w:p>
                  <w:r>
                    <w:rPr>
                      <w:rFonts w:ascii="Times New Roman" w:hAnsi="Times New Roman" w:eastAsia="바탕"/>
                      <w:sz w:val="18"/>
                    </w:rPr>
                    <w:t xml:space="preserve"> 전세계약사들을 위한 픽토그램 정보를 확인하실 수 있습니다.</w:t>
                  </w:r>
                  <w:hyperlink r:id="rId70">
                    <w:r>
                      <w:rPr>
                        <w:rPr>
                          <w:rFonts w:ascii="Times New Roman" w:hAnsi="Times New Roman" w:eastAsia="바탕"/>
                          <w:sz w:val="18"/>
                        </w:rPr>
                        <w:color w:val="0563C1"/>
                        <w:u w:val="single"/>
                      </w:rPr>
                      <w:t xml:space="preserve">https://health.kr/mediCounsel/pictogram.asp</w:t>
                    </w:r>
                  </w:hyperlink>
                </w:p>
              </w:tc>
            </w:tr>
            <w:tr>
              <w:tc>
                <w:tcPr>
                  <w:tcW w:type="dxa" w:w="2429"/>
                </w:tcPr>
                <w:p>
                  <w:r>
                    <w:rPr>
                      <w:rFonts w:ascii="Times New Roman" w:hAnsi="Times New Roman" w:eastAsia="바탕"/>
                      <w:sz w:val="18"/>
                    </w:rPr>
                    <w:t>Atif Usman</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The Islamia University of Bahawalpur</w:t>
                  </w:r>
                </w:p>
              </w:tc>
              <w:tc>
                <w:tcPr>
                  <w:tcW w:type="dxa" w:w="2429"/>
                </w:tcPr>
                <w:p>
                  <w:r>
                    <w:rPr>
                      <w:rFonts w:ascii="Times New Roman" w:hAnsi="Times New Roman" w:eastAsia="바탕"/>
                      <w:sz w:val="18"/>
                    </w:rPr>
                    <w:t>Yes, USP pictograms.</w:t>
                  </w:r>
                </w:p>
              </w:tc>
            </w:tr>
            <w:tr>
              <w:tc>
                <w:tcPr>
                  <w:tcW w:type="dxa" w:w="2429"/>
                </w:tcPr>
                <w:p>
                  <w:r>
                    <w:rPr>
                      <w:rFonts w:ascii="Times New Roman" w:hAnsi="Times New Roman" w:eastAsia="바탕"/>
                      <w:sz w:val="18"/>
                    </w:rPr>
                    <w:t>Sheron Sir Loon Goh</w:t>
                  </w:r>
                </w:p>
              </w:tc>
              <w:tc>
                <w:tcPr>
                  <w:tcW w:type="dxa" w:w="2429"/>
                </w:tcPr>
                <w:p>
                  <w:r>
                    <w:rPr>
                      <w:rFonts w:ascii="Times New Roman" w:hAnsi="Times New Roman" w:eastAsia="바탕"/>
                      <w:sz w:val="18"/>
                    </w:rPr>
                    <w:t>약학 전임강사</w:t>
                  </w:r>
                </w:p>
              </w:tc>
              <w:tc>
                <w:tcPr>
                  <w:tcW w:type="dxa" w:w="2429"/>
                </w:tcPr>
                <w:p>
                  <w:r>
                    <w:rPr>
                      <w:rFonts w:ascii="Times New Roman" w:hAnsi="Times New Roman" w:eastAsia="바탕"/>
                      <w:sz w:val="18"/>
                    </w:rPr>
                    <w:t>Dept. of Clinical Pharmacy and Pharmacy Practice</w:t>
                  </w:r>
                </w:p>
              </w:tc>
              <w:tc>
                <w:tcPr>
                  <w:tcW w:type="dxa" w:w="2429"/>
                </w:tcPr>
                <w:p>
                  <w:r>
                    <w:rPr>
                      <w:rFonts w:ascii="Times New Roman" w:hAnsi="Times New Roman" w:eastAsia="바탕"/>
                      <w:sz w:val="18"/>
                    </w:rPr>
                    <w:t>Tumkur, A., Ingle, P., Ning, Q. L. S., Bustamin, N. A., Heng, T. K., Leen, C. T., &amp; Hatware, K. (2025). Evaluation of designed pharmaceutical pictograms among the Malaysian population. Clinical Epidemiology and Global Health, 34, 102115.</w:t>
                  </w:r>
                </w:p>
              </w:tc>
            </w:tr>
            <w:tr>
              <w:tc>
                <w:tcPr>
                  <w:tcW w:type="dxa" w:w="2429"/>
                </w:tcPr>
                <w:p>
                  <w:r>
                    <w:rPr>
                      <w:rFonts w:ascii="Times New Roman" w:hAnsi="Times New Roman" w:eastAsia="바탕"/>
                      <w:sz w:val="18"/>
                    </w:rPr>
                    <w:t>이한길</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이화여대</w:t>
                  </w:r>
                </w:p>
              </w:tc>
              <w:tc>
                <w:tcPr>
                  <w:tcW w:type="dxa" w:w="2429"/>
                </w:tcPr>
                <w:p>
                  <w:r>
                    <w:rPr>
                      <w:rFonts w:ascii="Times New Roman" w:hAnsi="Times New Roman" w:eastAsia="바탕"/>
                      <w:sz w:val="18"/>
                    </w:rPr>
                    <w:t>약학회지, 의약품 점자 표시 국내외 가이드라인의 비교분석 연구 식약처, 의약품(의약외품) 점자 및 음성･수어영상변환용 코드 표시 가이드라인</w:t>
                  </w:r>
                </w:p>
              </w:tc>
            </w:tr>
          </w:tbl>
          <w:p/>
          <w:p>
            <w:pPr>
              <w:spacing w:after="120"/>
            </w:pPr>
          </w:p>
          <w:p>
            <w:pPr>
              <w:spacing w:after="80" w:line="276" w:lineRule="auto"/>
              <w:jc w:val="both"/>
            </w:pPr>
            <w:r>
              <w:rPr>
                <w:rFonts w:ascii="Times New Roman" w:hAnsi="Times New Roman" w:eastAsia="바탕"/>
                <w:b/>
                <w:sz w:val="20"/>
              </w:rPr>
              <w:t>약국 업무 흐름에 들어갈 수 있는가</w:t>
            </w:r>
            <w:r>
              <w:rPr>
                <w:rFonts w:ascii="Times New Roman" w:hAnsi="Times New Roman" w:eastAsia="바탕"/>
                <w:sz w:val="20"/>
              </w:rPr>
              <w:t xml:space="preserve"> (2건)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Sheron Sir Loon Goh</w:t>
                  </w:r>
                </w:p>
              </w:tc>
              <w:tc>
                <w:tcPr>
                  <w:tcW w:type="dxa" w:w="2429"/>
                </w:tcPr>
                <w:p>
                  <w:r>
                    <w:rPr>
                      <w:rFonts w:ascii="Times New Roman" w:hAnsi="Times New Roman" w:eastAsia="바탕"/>
                      <w:sz w:val="18"/>
                    </w:rPr>
                    <w:t>약학 전임강사</w:t>
                  </w:r>
                </w:p>
              </w:tc>
              <w:tc>
                <w:tcPr>
                  <w:tcW w:type="dxa" w:w="2429"/>
                </w:tcPr>
                <w:p>
                  <w:r>
                    <w:rPr>
                      <w:rFonts w:ascii="Times New Roman" w:hAnsi="Times New Roman" w:eastAsia="바탕"/>
                      <w:sz w:val="18"/>
                    </w:rPr>
                    <w:t>Dept. of Clinical Pharmacy and Pharmacy Practice</w:t>
                  </w:r>
                </w:p>
              </w:tc>
              <w:tc>
                <w:tcPr>
                  <w:tcW w:type="dxa" w:w="2429"/>
                </w:tcPr>
                <w:p>
                  <w:r>
                    <w:rPr>
                      <w:rFonts w:ascii="Times New Roman" w:hAnsi="Times New Roman" w:eastAsia="바탕"/>
                      <w:sz w:val="18"/>
                    </w:rPr>
                    <w:t>however, please get professional advice especially from your local pharmacists on the appropriateness of the symbols in local contexts before you launch your apps</w:t>
                  </w:r>
                </w:p>
              </w:tc>
            </w:tr>
            <w:tr>
              <w:tc>
                <w:tcPr>
                  <w:tcW w:type="dxa" w:w="2429"/>
                </w:tcPr>
                <w:p>
                  <w:r>
                    <w:rPr>
                      <w:rFonts w:ascii="Times New Roman" w:hAnsi="Times New Roman" w:eastAsia="바탕"/>
                      <w:sz w:val="18"/>
                    </w:rPr>
                    <w:t>이한길</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이화여대</w:t>
                  </w:r>
                </w:p>
              </w:tc>
              <w:tc>
                <w:tcPr>
                  <w:tcW w:type="dxa" w:w="2429"/>
                </w:tcPr>
                <w:p>
                  <w:r>
                    <w:rPr>
                      <w:rFonts w:ascii="Times New Roman" w:hAnsi="Times New Roman" w:eastAsia="바탕"/>
                      <w:sz w:val="18"/>
                    </w:rPr>
                    <w:t>앱의 편리성 보다 앱의 정확성이 먼저 담보되어야 현실에서 활용할 수 있으며, 약사의 보조적 도구로서 활용되어야 할 것으로 생각함.</w:t>
                  </w:r>
                </w:p>
              </w:tc>
            </w:tr>
          </w:tbl>
          <w:p/>
          <w:p>
            <w:pPr>
              <w:spacing w:after="120"/>
            </w:pPr>
          </w:p>
          <w:p>
            <w:pPr>
              <w:spacing w:after="80" w:line="276" w:lineRule="auto"/>
              <w:jc w:val="both"/>
            </w:pPr>
            <w:r>
              <w:rPr>
                <w:rFonts w:ascii="Times New Roman" w:hAnsi="Times New Roman" w:eastAsia="바탕"/>
                <w:b/>
                <w:sz w:val="20"/>
              </w:rPr>
              <w:t>건강 결과를 바꿀 수 있는가</w:t>
            </w:r>
            <w:r>
              <w:rPr>
                <w:rFonts w:ascii="Times New Roman" w:hAnsi="Times New Roman" w:eastAsia="바탕"/>
                <w:sz w:val="20"/>
              </w:rPr>
              <w:t xml:space="preserve"> (5건)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Celia</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University of Pretoria</w:t>
                  </w:r>
                </w:p>
              </w:tc>
              <w:tc>
                <w:tcPr>
                  <w:tcW w:type="dxa" w:w="2429"/>
                </w:tcPr>
                <w:p>
                  <w:r>
                    <w:rPr>
                      <w:rFonts w:ascii="Times New Roman" w:hAnsi="Times New Roman" w:eastAsia="바탕"/>
                      <w:sz w:val="18"/>
                    </w:rPr>
                    <w:t>This will only work for typed text</w:t>
                  </w:r>
                </w:p>
              </w:tc>
            </w:tr>
            <w:tr>
              <w:tc>
                <w:tcPr>
                  <w:tcW w:type="dxa" w:w="2429"/>
                </w:tcPr>
                <w:p>
                  <w:r>
                    <w:rPr>
                      <w:rFonts w:ascii="Times New Roman" w:hAnsi="Times New Roman" w:eastAsia="바탕"/>
                      <w:sz w:val="18"/>
                    </w:rPr>
                    <w:t>Foued Maaoui</w:t>
                  </w:r>
                </w:p>
              </w:tc>
              <w:tc>
                <w:tcPr>
                  <w:tcW w:type="dxa" w:w="2429"/>
                </w:tcPr>
                <w:p>
                  <w:r>
                    <w:rPr>
                      <w:rFonts w:ascii="Times New Roman" w:hAnsi="Times New Roman" w:eastAsia="바탕"/>
                      <w:sz w:val="18"/>
                    </w:rPr>
                    <w:t>연구원</w:t>
                  </w:r>
                </w:p>
              </w:tc>
              <w:tc>
                <w:tcPr>
                  <w:tcW w:type="dxa" w:w="2429"/>
                </w:tcPr>
                <w:p>
                  <w:r>
                    <w:rPr>
                      <w:rFonts w:ascii="Times New Roman" w:hAnsi="Times New Roman" w:eastAsia="바탕"/>
                      <w:sz w:val="18"/>
                    </w:rPr>
                    <w:t>Pasteur Institute of Tunis</w:t>
                  </w:r>
                </w:p>
              </w:tc>
              <w:tc>
                <w:tcPr>
                  <w:tcW w:type="dxa" w:w="2429"/>
                </w:tcPr>
                <w:p>
                  <w:r>
                    <w:rPr>
                      <w:rFonts w:ascii="Times New Roman" w:hAnsi="Times New Roman" w:eastAsia="바탕"/>
                      <w:sz w:val="18"/>
                    </w:rPr>
                    <w:t>The project currently includes a well-defined problem diagnosis, a privacy-preserving technical architecture, a scalable pictogram composition method, and a rewritten speech system that provides conceptually richer communication than conventional text-to-speech approaches. However, many essential components are still missing before it can be considered an evidence-based public health intervention. In particular, the system has not yet demonstrated measured comprehension, quantified error rates, performance in real prescription settings, cultural validation, multilingual clinical accuracy, clearly defined safety boundaries, or any evidence of improving medication adherence or clinical outcomes. A major priority is the cultural, visual, and cognitive validation of the 78-morpheme pictogram set. This validation should involve testing across diverse populations differing in age, educational level, cultural background, and visual abilities to ensure broad interpretability. It is also necessary to verify that abstract pictograms, such as those representing treatment completion, alcohol consumption, or pregnancy, are consistently understood as intended and do not generate potentially harmful misunderstandings. Furthermore, accessibility must be evaluated for individuals with colour blindness, low vision, and cognitive impairments. Such validation is particularly important because pictograms that perform well among young, highly educated participants in Korea may not be equally effective or intuitive for the populations that stand to benefit most from this technology.</w:t>
                  </w:r>
                </w:p>
              </w:tc>
            </w:tr>
            <w:tr>
              <w:tc>
                <w:tcPr>
                  <w:tcW w:type="dxa" w:w="2429"/>
                </w:tcPr>
                <w:p>
                  <w:r>
                    <w:rPr>
                      <w:rFonts w:ascii="Times New Roman" w:hAnsi="Times New Roman" w:eastAsia="바탕"/>
                      <w:sz w:val="18"/>
                    </w:rPr>
                    <w:t>송민선</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건양대학교</w:t>
                  </w:r>
                </w:p>
              </w:tc>
              <w:tc>
                <w:tcPr>
                  <w:tcW w:type="dxa" w:w="2429"/>
                </w:tcPr>
                <w:p>
                  <w:r>
                    <w:rPr>
                      <w:rFonts w:ascii="Times New Roman" w:hAnsi="Times New Roman" w:eastAsia="바탕"/>
                      <w:sz w:val="18"/>
                    </w:rPr>
                    <w:t>만성질환이 많은 노인대상자들이라면 복약순응도가 높아지면 건강결과는 바뀔수 있습니다.</w:t>
                  </w:r>
                </w:p>
              </w:tc>
            </w:tr>
            <w:tr>
              <w:tc>
                <w:tcPr>
                  <w:tcW w:type="dxa" w:w="2429"/>
                </w:tcPr>
                <w:p>
                  <w:r>
                    <w:rPr>
                      <w:rFonts w:ascii="Times New Roman" w:hAnsi="Times New Roman" w:eastAsia="바탕"/>
                      <w:sz w:val="18"/>
                    </w:rPr>
                    <w:t>박남수</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협성대학교</w:t>
                  </w:r>
                </w:p>
              </w:tc>
              <w:tc>
                <w:tcPr>
                  <w:tcW w:type="dxa" w:w="2429"/>
                </w:tcPr>
                <w:p>
                  <w:r>
                    <w:rPr>
                      <w:rFonts w:ascii="Times New Roman" w:hAnsi="Times New Roman" w:eastAsia="바탕"/>
                      <w:sz w:val="18"/>
                    </w:rPr>
                    <w:t>디지털리터러시에 대한 관점에서의 조건 충족 필요 --&gt; 글을 읽지 못하는 분들이 모바일이나 디지털 기기에 대한 이해도, 활용도가 어느 정도 될지 사전에 검토 필요  --&gt; 이러한 부분까지 고려해서 앱 이용시 최대한 심플하게 음성이나 그림으로 지시문을 전달하도록 구성 필요 있습니다. (예를 들어  본인에게 해당하는 것을 몇개 고르세요 라는 지시문이 있는데 이 지시문을 읽지 못하는 경우에는 이 앱을 어떻게 잘 이용할 수 있을지) 대부분 복약지시의 워딩이 어려워서 이해를 못하는 경우도 동시에 발생합니다.  그림이나 녹음으로 전달하는 복약지시사항도  의학적 의미를 포괄하면서 최대한 이해하기 쉬운 용어로 재구성되어야 할것입니다. 시각장애인, 청각장애인과 같은 취약계층그룹에서 이용하는데 불편함이 없는지에 대해서도 동일한 관점에서 검토해보면 더 좋은 프로젝트 결과물이 나올것 같습니다.</w:t>
                  </w:r>
                </w:p>
              </w:tc>
            </w:tr>
            <w:tr>
              <w:tc>
                <w:tcPr>
                  <w:tcW w:type="dxa" w:w="2429"/>
                </w:tcPr>
                <w:p>
                  <w:r>
                    <w:rPr>
                      <w:rFonts w:ascii="Times New Roman" w:hAnsi="Times New Roman" w:eastAsia="바탕"/>
                      <w:sz w:val="18"/>
                    </w:rPr>
                    <w:t>Aliya Naheed</w:t>
                  </w:r>
                </w:p>
              </w:tc>
              <w:tc>
                <w:tcPr>
                  <w:tcW w:type="dxa" w:w="2429"/>
                </w:tcPr>
                <w:p>
                  <w:r>
                    <w:rPr>
                      <w:rFonts w:ascii="Times New Roman" w:hAnsi="Times New Roman" w:eastAsia="바탕"/>
                      <w:sz w:val="18"/>
                    </w:rPr>
                    <w:t>수석연구원</w:t>
                  </w:r>
                </w:p>
              </w:tc>
              <w:tc>
                <w:tcPr>
                  <w:tcW w:type="dxa" w:w="2429"/>
                </w:tcPr>
                <w:p>
                  <w:r>
                    <w:rPr>
                      <w:rFonts w:ascii="Times New Roman" w:hAnsi="Times New Roman" w:eastAsia="바탕"/>
                      <w:sz w:val="18"/>
                    </w:rPr>
                    <w:t>icddr,b</w:t>
                  </w:r>
                </w:p>
              </w:tc>
              <w:tc>
                <w:tcPr>
                  <w:tcW w:type="dxa" w:w="2429"/>
                </w:tcPr>
                <w:p>
                  <w:r>
                    <w:rPr>
                      <w:rFonts w:ascii="Times New Roman" w:hAnsi="Times New Roman" w:eastAsia="바탕"/>
                      <w:sz w:val="18"/>
                    </w:rPr>
                    <w:t>Affordability of the patient to purchase the medicines as per prescription for the full course.</w:t>
                  </w:r>
                </w:p>
              </w:tc>
            </w:tr>
          </w:tbl>
          <w:p/>
          <w:p>
            <w:pPr>
              <w:spacing w:after="120"/>
            </w:pPr>
          </w:p>
          <w:p>
            <w:pPr>
              <w:spacing w:after="80" w:line="276" w:lineRule="auto"/>
              <w:jc w:val="both"/>
            </w:pPr>
            <w:r>
              <w:rPr>
                <w:rFonts w:ascii="Times New Roman" w:hAnsi="Times New Roman" w:eastAsia="바탕"/>
                <w:b/>
                <w:sz w:val="20"/>
              </w:rPr>
              <w:t>효과를 어떻게 잴 것인가</w:t>
            </w:r>
            <w:r>
              <w:rPr>
                <w:rFonts w:ascii="Times New Roman" w:hAnsi="Times New Roman" w:eastAsia="바탕"/>
                <w:sz w:val="20"/>
              </w:rPr>
              <w:t xml:space="preserve"> (4건)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조성일</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서울대학교</w:t>
                  </w:r>
                </w:p>
              </w:tc>
              <w:tc>
                <w:tcPr>
                  <w:tcW w:type="dxa" w:w="2429"/>
                </w:tcPr>
                <w:p>
                  <w:r>
                    <w:rPr>
                      <w:rFonts w:ascii="Times New Roman" w:hAnsi="Times New Roman" w:eastAsia="바탕"/>
                      <w:sz w:val="18"/>
                    </w:rPr>
                    <w:t>위 1,2,3 모두 가능</w:t>
                  </w:r>
                </w:p>
              </w:tc>
            </w:tr>
            <w:tr>
              <w:tc>
                <w:tcPr>
                  <w:tcW w:type="dxa" w:w="2429"/>
                </w:tcPr>
                <w:p>
                  <w:r>
                    <w:rPr>
                      <w:rFonts w:ascii="Times New Roman" w:hAnsi="Times New Roman" w:eastAsia="바탕"/>
                      <w:sz w:val="18"/>
                    </w:rPr>
                    <w:t>Celia</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University of Pretoria</w:t>
                  </w:r>
                </w:p>
              </w:tc>
              <w:tc>
                <w:tcPr>
                  <w:tcW w:type="dxa" w:w="2429"/>
                </w:tcPr>
                <w:p>
                  <w:r>
                    <w:rPr>
                      <w:rFonts w:ascii="Times New Roman" w:hAnsi="Times New Roman" w:eastAsia="바탕"/>
                      <w:sz w:val="18"/>
                    </w:rPr>
                    <w:t>I suggest two instruments should be used the medication adherence and the K-HLAT-*, HLS Family</w:t>
                  </w:r>
                </w:p>
              </w:tc>
            </w:tr>
            <w:tr>
              <w:tc>
                <w:tcPr>
                  <w:tcW w:type="dxa" w:w="2429"/>
                </w:tcPr>
                <w:p>
                  <w:r>
                    <w:rPr>
                      <w:rFonts w:ascii="Times New Roman" w:hAnsi="Times New Roman" w:eastAsia="바탕"/>
                      <w:sz w:val="18"/>
                    </w:rPr>
                    <w:t>Foued Maaoui</w:t>
                  </w:r>
                </w:p>
              </w:tc>
              <w:tc>
                <w:tcPr>
                  <w:tcW w:type="dxa" w:w="2429"/>
                </w:tcPr>
                <w:p>
                  <w:r>
                    <w:rPr>
                      <w:rFonts w:ascii="Times New Roman" w:hAnsi="Times New Roman" w:eastAsia="바탕"/>
                      <w:sz w:val="18"/>
                    </w:rPr>
                    <w:t>연구원</w:t>
                  </w:r>
                </w:p>
              </w:tc>
              <w:tc>
                <w:tcPr>
                  <w:tcW w:type="dxa" w:w="2429"/>
                </w:tcPr>
                <w:p>
                  <w:r>
                    <w:rPr>
                      <w:rFonts w:ascii="Times New Roman" w:hAnsi="Times New Roman" w:eastAsia="바탕"/>
                      <w:sz w:val="18"/>
                    </w:rPr>
                    <w:t>Pasteur Institute of Tunis</w:t>
                  </w:r>
                </w:p>
              </w:tc>
              <w:tc>
                <w:tcPr>
                  <w:tcW w:type="dxa" w:w="2429"/>
                </w:tcPr>
                <w:p>
                  <w:r>
                    <w:rPr>
                      <w:rFonts w:ascii="Times New Roman" w:hAnsi="Times New Roman" w:eastAsia="바탕"/>
                      <w:sz w:val="18"/>
                    </w:rPr>
                    <w:t>Yes, counting dosing errors is the right method, but only under certain conditions. Testing must be done with people who truly have low or no literacy, not with educated volunteers. A pre-defined scoring rubric is required, with blinded raters, and the pictograms alone, the speech alone, and both together must be tested separately. The prescriptions used must be realistic, not just the clean demo examples. Even a low error rate only shows that the information is understood in the moment; it does not prove that the patient will take the medicine correctly over time or that health outcomes will improve. The language of the speech synthesis must match the participant’s language, otherwise the audio channel is effectively unusable.</w:t>
                  </w:r>
                </w:p>
              </w:tc>
            </w:tr>
            <w:tr>
              <w:tc>
                <w:tcPr>
                  <w:tcW w:type="dxa" w:w="2429"/>
                </w:tcPr>
                <w:p>
                  <w:r>
                    <w:rPr>
                      <w:rFonts w:ascii="Times New Roman" w:hAnsi="Times New Roman" w:eastAsia="바탕"/>
                      <w:sz w:val="18"/>
                    </w:rPr>
                    <w:t>박남수</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협성대학교</w:t>
                  </w:r>
                </w:p>
              </w:tc>
              <w:tc>
                <w:tcPr>
                  <w:tcW w:type="dxa" w:w="2429"/>
                </w:tcPr>
                <w:p>
                  <w:r>
                    <w:rPr>
                      <w:rFonts w:ascii="Times New Roman" w:hAnsi="Times New Roman" w:eastAsia="바탕"/>
                      <w:sz w:val="18"/>
                    </w:rPr>
                    <w:t>응답은 건강정보이해력으로 했으나  이 앱의 목적은 글을 읽지 못하는 환자가 복약지시를 제대로 이해하는 것이므로, 앱 이요자 만족도, 앱 이용자의 계속 사용에 대한 인식, 편이성 향상정도 등을 알아보는 것이 필요해 보임. e-health 문해력 도구는 앱을 개발하는 단계에서 사전에 활용되어야 하는 도구로 보임</w:t>
                  </w:r>
                </w:p>
              </w:tc>
            </w:tr>
          </w:tbl>
          <w:p/>
          <w:p>
            <w:pPr>
              <w:spacing w:after="120"/>
            </w:pPr>
          </w:p>
          <w:p>
            <w:pPr>
              <w:spacing w:after="80" w:line="276" w:lineRule="auto"/>
              <w:jc w:val="both"/>
            </w:pPr>
            <w:r>
              <w:rPr>
                <w:rFonts w:ascii="Times New Roman" w:hAnsi="Times New Roman" w:eastAsia="바탕"/>
                <w:b/>
                <w:sz w:val="20"/>
              </w:rPr>
              <w:t>독거 고령 환자에게 어디서 먼저 실패하는가</w:t>
            </w:r>
            <w:r>
              <w:rPr>
                <w:rFonts w:ascii="Times New Roman" w:hAnsi="Times New Roman" w:eastAsia="바탕"/>
                <w:sz w:val="20"/>
              </w:rPr>
              <w:t xml:space="preserve"> (2건)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Celia</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University of Pretoria</w:t>
                  </w:r>
                </w:p>
              </w:tc>
              <w:tc>
                <w:tcPr>
                  <w:tcW w:type="dxa" w:w="2429"/>
                </w:tcPr>
                <w:p>
                  <w:r>
                    <w:rPr>
                      <w:rFonts w:ascii="Times New Roman" w:hAnsi="Times New Roman" w:eastAsia="바탕"/>
                      <w:sz w:val="18"/>
                    </w:rPr>
                    <w:t>The app should be introduced and facilitated by human contact first with older adults - i am also feeling if could be used for people who cannot see so well</w:t>
                  </w:r>
                </w:p>
              </w:tc>
            </w:tr>
            <w:tr>
              <w:tc>
                <w:tcPr>
                  <w:tcW w:type="dxa" w:w="2429"/>
                </w:tcPr>
                <w:p>
                  <w:r>
                    <w:rPr>
                      <w:rFonts w:ascii="Times New Roman" w:hAnsi="Times New Roman" w:eastAsia="바탕"/>
                      <w:sz w:val="18"/>
                    </w:rPr>
                    <w:t>박남수</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협성대학교</w:t>
                  </w:r>
                </w:p>
              </w:tc>
              <w:tc>
                <w:tcPr>
                  <w:tcW w:type="dxa" w:w="2429"/>
                </w:tcPr>
                <w:p>
                  <w:r>
                    <w:rPr>
                      <w:rFonts w:ascii="Times New Roman" w:hAnsi="Times New Roman" w:eastAsia="바탕"/>
                      <w:sz w:val="18"/>
                    </w:rPr>
                    <w:t>한가지만 선택하도록 되어 있는데  화면 조작, 기기 관리, 앱의 신뢰성 (고령자 특성상) 이 원인이 될 수 있다고 생각한다.</w:t>
                  </w:r>
                </w:p>
              </w:tc>
            </w:tr>
          </w:tbl>
          <w:p/>
          <w:p>
            <w:pPr>
              <w:spacing w:after="120"/>
            </w:pPr>
          </w:p>
          <w:p>
            <w:pPr>
              <w:spacing w:after="80" w:line="276" w:lineRule="auto"/>
              <w:jc w:val="both"/>
            </w:pPr>
            <w:r>
              <w:rPr>
                <w:rFonts w:ascii="Times New Roman" w:hAnsi="Times New Roman" w:eastAsia="바탕"/>
                <w:b/>
                <w:sz w:val="20"/>
              </w:rPr>
              <w:t>인과를 주장할 수 있는가</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Celia</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University of Pretoria</w:t>
                  </w:r>
                </w:p>
              </w:tc>
              <w:tc>
                <w:tcPr>
                  <w:tcW w:type="dxa" w:w="2429"/>
                </w:tcPr>
                <w:p>
                  <w:r>
                    <w:rPr>
                      <w:rFonts w:ascii="Times New Roman" w:hAnsi="Times New Roman" w:eastAsia="바탕"/>
                      <w:sz w:val="18"/>
                    </w:rPr>
                    <w:t>No</w:t>
                  </w:r>
                </w:p>
              </w:tc>
            </w:tr>
          </w:tbl>
          <w:p/>
          <w:p>
            <w:pPr>
              <w:spacing w:after="120"/>
            </w:pPr>
          </w:p>
          <w:p>
            <w:pPr>
              <w:spacing w:after="80" w:line="276" w:lineRule="auto"/>
              <w:jc w:val="both"/>
            </w:pPr>
            <w:r>
              <w:rPr>
                <w:rFonts w:ascii="Times New Roman" w:hAnsi="Times New Roman" w:eastAsia="바탕"/>
                <w:b/>
                <w:sz w:val="20"/>
              </w:rPr>
              <w:t>복약 정보를 놓치는 환자를 본 적이 있는가</w:t>
            </w:r>
            <w:r>
              <w:rPr>
                <w:rFonts w:ascii="Times New Roman" w:hAnsi="Times New Roman" w:eastAsia="바탕"/>
                <w:sz w:val="20"/>
              </w:rPr>
              <w:t xml:space="preserve"> (2건)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Celia</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University of Pretoria</w:t>
                  </w:r>
                </w:p>
              </w:tc>
              <w:tc>
                <w:tcPr>
                  <w:tcW w:type="dxa" w:w="2429"/>
                </w:tcPr>
                <w:p>
                  <w:r>
                    <w:rPr>
                      <w:rFonts w:ascii="Times New Roman" w:hAnsi="Times New Roman" w:eastAsia="바탕"/>
                      <w:sz w:val="18"/>
                    </w:rPr>
                    <w:t>I am not convinced anybody actually gets proper medication information</w:t>
                  </w:r>
                </w:p>
              </w:tc>
            </w:tr>
            <w:tr>
              <w:tc>
                <w:tcPr>
                  <w:tcW w:type="dxa" w:w="2429"/>
                </w:tcPr>
                <w:p>
                  <w:r>
                    <w:rPr>
                      <w:rFonts w:ascii="Times New Roman" w:hAnsi="Times New Roman" w:eastAsia="바탕"/>
                      <w:sz w:val="18"/>
                    </w:rPr>
                    <w:t>박남수</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협성대학교</w:t>
                  </w:r>
                </w:p>
              </w:tc>
              <w:tc>
                <w:tcPr>
                  <w:tcW w:type="dxa" w:w="2429"/>
                </w:tcPr>
                <w:p>
                  <w:r>
                    <w:rPr>
                      <w:rFonts w:ascii="Times New Roman" w:hAnsi="Times New Roman" w:eastAsia="바탕"/>
                      <w:sz w:val="18"/>
                    </w:rPr>
                    <w:t>그런 기회는 많이 없었지만, 설령 글을 알고 있더라도,  복약정도를 제대로 받지 못하고 있는 사람들도 많다.</w:t>
                  </w:r>
                </w:p>
              </w:tc>
            </w:tr>
          </w:tbl>
          <w:p/>
          <w:p>
            <w:pPr>
              <w:spacing w:after="120"/>
            </w:pPr>
          </w:p>
          <w:p>
            <w:pPr>
              <w:spacing w:after="80" w:line="276" w:lineRule="auto"/>
              <w:jc w:val="both"/>
            </w:pPr>
            <w:r>
              <w:rPr>
                <w:rFonts w:ascii="Times New Roman" w:hAnsi="Times New Roman" w:eastAsia="바탕"/>
                <w:b/>
                <w:sz w:val="20"/>
              </w:rPr>
              <w:t>참고할 자료 (간호·보건)</w:t>
            </w:r>
            <w:r>
              <w:rPr>
                <w:rFonts w:ascii="Times New Roman" w:hAnsi="Times New Roman" w:eastAsia="바탕"/>
                <w:sz w:val="20"/>
              </w:rPr>
              <w:t xml:space="preserve"> (2건)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Celia</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University of Pretoria</w:t>
                  </w:r>
                </w:p>
              </w:tc>
              <w:tc>
                <w:tcPr>
                  <w:tcW w:type="dxa" w:w="2429"/>
                </w:tcPr>
                <w:p>
                  <w:r>
                    <w:rPr>
                      <w:rFonts w:ascii="Times New Roman" w:hAnsi="Times New Roman" w:eastAsia="바탕"/>
                      <w:sz w:val="18"/>
                    </w:rPr>
                    <w:t>Not that i know off</w:t>
                  </w:r>
                </w:p>
              </w:tc>
            </w:tr>
            <w:tr>
              <w:tc>
                <w:tcPr>
                  <w:tcW w:type="dxa" w:w="2429"/>
                </w:tcPr>
                <w:p>
                  <w:r>
                    <w:rPr>
                      <w:rFonts w:ascii="Times New Roman" w:hAnsi="Times New Roman" w:eastAsia="바탕"/>
                      <w:sz w:val="18"/>
                    </w:rPr>
                    <w:t>송민선</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건양대학교</w:t>
                  </w:r>
                </w:p>
              </w:tc>
              <w:tc>
                <w:tcPr>
                  <w:tcW w:type="dxa" w:w="2429"/>
                </w:tcPr>
                <w:p>
                  <w:r>
                    <w:rPr>
                      <w:rFonts w:ascii="Times New Roman" w:hAnsi="Times New Roman" w:eastAsia="바탕"/>
                      <w:sz w:val="18"/>
                    </w:rPr>
                    <w:t>노인 문해력 관련 연구, 노인 약물 순응도 연구를 참고하십시오. 특히 글을 읽지 못하는 대상자를 주로 누구를 할 것인지 포커스하여 구상하시는 것을 제언드립니다.</w:t>
                  </w:r>
                </w:p>
              </w:tc>
            </w:tr>
          </w:tbl>
          <w:p/>
          <w:p>
            <w:pPr>
              <w:spacing w:after="120"/>
            </w:pPr>
          </w:p>
          <w:p>
            <w:pPr>
              <w:spacing w:after="80" w:line="276" w:lineRule="auto"/>
              <w:jc w:val="both"/>
            </w:pPr>
            <w:r>
              <w:rPr>
                <w:rFonts w:ascii="Times New Roman" w:hAnsi="Times New Roman" w:eastAsia="바탕"/>
                <w:b/>
                <w:sz w:val="20"/>
              </w:rPr>
              <w:t>환자와 보호자 중 누구를 대상으로 설계할 것인가</w:t>
            </w:r>
            <w:r>
              <w:rPr>
                <w:rFonts w:ascii="Times New Roman" w:hAnsi="Times New Roman" w:eastAsia="바탕"/>
                <w:sz w:val="20"/>
              </w:rPr>
              <w:t xml:space="preserve"> (4건)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Celia</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University of Pretoria</w:t>
                  </w:r>
                </w:p>
              </w:tc>
              <w:tc>
                <w:tcPr>
                  <w:tcW w:type="dxa" w:w="2429"/>
                </w:tcPr>
                <w:p>
                  <w:r>
                    <w:rPr>
                      <w:rFonts w:ascii="Times New Roman" w:hAnsi="Times New Roman" w:eastAsia="바탕"/>
                      <w:sz w:val="18"/>
                    </w:rPr>
                    <w:t>Although i do not feel  separate designs will be required</w:t>
                  </w:r>
                </w:p>
              </w:tc>
            </w:tr>
            <w:tr>
              <w:tc>
                <w:tcPr>
                  <w:tcW w:type="dxa" w:w="2429"/>
                </w:tcPr>
                <w:p>
                  <w:r>
                    <w:rPr>
                      <w:rFonts w:ascii="Times New Roman" w:hAnsi="Times New Roman" w:eastAsia="바탕"/>
                      <w:sz w:val="18"/>
                    </w:rPr>
                    <w:t>Foued Maaoui</w:t>
                  </w:r>
                </w:p>
              </w:tc>
              <w:tc>
                <w:tcPr>
                  <w:tcW w:type="dxa" w:w="2429"/>
                </w:tcPr>
                <w:p>
                  <w:r>
                    <w:rPr>
                      <w:rFonts w:ascii="Times New Roman" w:hAnsi="Times New Roman" w:eastAsia="바탕"/>
                      <w:sz w:val="18"/>
                    </w:rPr>
                    <w:t>연구원</w:t>
                  </w:r>
                </w:p>
              </w:tc>
              <w:tc>
                <w:tcPr>
                  <w:tcW w:type="dxa" w:w="2429"/>
                </w:tcPr>
                <w:p>
                  <w:r>
                    <w:rPr>
                      <w:rFonts w:ascii="Times New Roman" w:hAnsi="Times New Roman" w:eastAsia="바탕"/>
                      <w:sz w:val="18"/>
                    </w:rPr>
                    <w:t>Pasteur Institute of Tunis</w:t>
                  </w:r>
                </w:p>
              </w:tc>
              <w:tc>
                <w:tcPr>
                  <w:tcW w:type="dxa" w:w="2429"/>
                </w:tcPr>
                <w:p>
                  <w:r>
                    <w:rPr>
                      <w:rFonts w:ascii="Times New Roman" w:hAnsi="Times New Roman" w:eastAsia="바탕"/>
                      <w:sz w:val="18"/>
                    </w:rPr>
                    <w:t>The original assumption that the patient will use the app alone does not match common practice, especially among older adults, people with low literacy, cognitive impairment, or complex regimens. In those situations a carer (family member or paid helper) frequently handles the medicines. Designing solely for the patient therefore risks low real-world use. Designing solely for the carer, however, can sideline the patient and reduce their understanding and agency. The practical solution is to support both pathways: a direct patient mode that remains as simple and accessible as possible, and a distinct carer mode that allows the helper to capture the prescription, generate the pictograms and speech, and then share or explain the output with the patient. Without that dual approach the tool will miss a large part of the population it aims to help.</w:t>
                  </w:r>
                </w:p>
              </w:tc>
            </w:tr>
            <w:tr>
              <w:tc>
                <w:tcPr>
                  <w:tcW w:type="dxa" w:w="2429"/>
                </w:tcPr>
                <w:p>
                  <w:r>
                    <w:rPr>
                      <w:rFonts w:ascii="Times New Roman" w:hAnsi="Times New Roman" w:eastAsia="바탕"/>
                      <w:sz w:val="18"/>
                    </w:rPr>
                    <w:t>송민선</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건양대학교</w:t>
                  </w:r>
                </w:p>
              </w:tc>
              <w:tc>
                <w:tcPr>
                  <w:tcW w:type="dxa" w:w="2429"/>
                </w:tcPr>
                <w:p>
                  <w:r>
                    <w:rPr>
                      <w:rFonts w:ascii="Times New Roman" w:hAnsi="Times New Roman" w:eastAsia="바탕"/>
                      <w:sz w:val="18"/>
                    </w:rPr>
                    <w:t>환자와 보호자가 동시에 이해할 수 있도록 구성해야 합니다.</w:t>
                  </w:r>
                </w:p>
              </w:tc>
            </w:tr>
            <w:tr>
              <w:tc>
                <w:tcPr>
                  <w:tcW w:type="dxa" w:w="2429"/>
                </w:tcPr>
                <w:p>
                  <w:r>
                    <w:rPr>
                      <w:rFonts w:ascii="Times New Roman" w:hAnsi="Times New Roman" w:eastAsia="바탕"/>
                      <w:sz w:val="18"/>
                    </w:rPr>
                    <w:t>박남수</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협성대학교</w:t>
                  </w:r>
                </w:p>
              </w:tc>
              <w:tc>
                <w:tcPr>
                  <w:tcW w:type="dxa" w:w="2429"/>
                </w:tcPr>
                <w:p>
                  <w:r>
                    <w:rPr>
                      <w:rFonts w:ascii="Times New Roman" w:hAnsi="Times New Roman" w:eastAsia="바탕"/>
                      <w:sz w:val="18"/>
                    </w:rPr>
                    <w:t>앱의 주 사용자 타겟의 연령자, 환자의 상태에 따라 다를수 있음.</w:t>
                  </w:r>
                </w:p>
              </w:tc>
            </w:tr>
          </w:tbl>
          <w:p/>
          <w:p>
            <w:pPr>
              <w:spacing w:after="120"/>
            </w:pPr>
          </w:p>
          <w:p>
            <w:pPr>
              <w:spacing w:after="80" w:line="276" w:lineRule="auto"/>
              <w:jc w:val="both"/>
            </w:pPr>
            <w:r>
              <w:rPr>
                <w:rFonts w:ascii="Times New Roman" w:hAnsi="Times New Roman" w:eastAsia="바탕"/>
                <w:b/>
                <w:sz w:val="20"/>
              </w:rPr>
              <w:t>HCI 관점에서 가장 먼저 해결할 것</w:t>
            </w:r>
            <w:r>
              <w:rPr>
                <w:rFonts w:ascii="Times New Roman" w:hAnsi="Times New Roman" w:eastAsia="바탕"/>
                <w:sz w:val="20"/>
              </w:rPr>
              <w:t xml:space="preserve"> (2건)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이용한</w:t>
                  </w:r>
                </w:p>
              </w:tc>
              <w:tc>
                <w:tcPr>
                  <w:tcW w:type="dxa" w:w="2429"/>
                </w:tcPr>
                <w:p>
                  <w:r>
                    <w:rPr>
                      <w:rFonts w:ascii="Times New Roman" w:hAnsi="Times New Roman" w:eastAsia="바탕"/>
                      <w:sz w:val="18"/>
                    </w:rPr>
                    <w:t>선임</w:t>
                  </w:r>
                </w:p>
              </w:tc>
              <w:tc>
                <w:tcPr>
                  <w:tcW w:type="dxa" w:w="2429"/>
                </w:tcPr>
                <w:p>
                  <w:r>
                    <w:rPr>
                      <w:rFonts w:ascii="Times New Roman" w:hAnsi="Times New Roman" w:eastAsia="바탕"/>
                      <w:sz w:val="18"/>
                    </w:rPr>
                    <w:t>한국공예디자인문화진흥원</w:t>
                  </w:r>
                </w:p>
              </w:tc>
              <w:tc>
                <w:tcPr>
                  <w:tcW w:type="dxa" w:w="2429"/>
                </w:tcPr>
                <w:p>
                  <w:r>
                    <w:rPr>
                      <w:rFonts w:ascii="Times New Roman" w:hAnsi="Times New Roman" w:eastAsia="바탕"/>
                      <w:sz w:val="18"/>
                    </w:rPr>
                    <w:t>앞선 설문에서 실제로 글을 읽지 못하는 사람의 약 처방을 얼마나 봤냐고 질문했는데, 거의 없다고 대답한 부분과 연결지어 실제 그러한 사람에 대한 검증이 진행되지 않은 것으로 보입니다. 실제 사용자에 대한 검증은 반드시 필요할 것 같은데, 이게 아무리 실사용자의 입장에 서서 연구를 진행한다고 해도, 본인이 그러한 불편을 직접 겪는 것이 아닌 이상 빠트리거나 놓치는 부분이 생길 수 밖에 없습니다. 문맹인 사람은 주변에 흔치 않겠지만, 시각장애인이나 타국적자(외국인인데 한글로 된 처방전을 받을 경우 또는 한국인인데 외국어로 된 처방전을 받을 경우 등) 등의 방향으로 충분히 검증대상을 찾을 수 있을 것 같습니다. 첫줄에 상기한 앞선 질문과 관련해 조금은 꼰대처럼 첨언하자면, '실제 글을 읽지 못하는 사람의 처방을 얼마나 봤냐'는 질문이 실험의 전제와 연결된다고 했는데, 아마도 거의 없다는 사람이 대부분일 것 같습니다. 그럼에도 이 프로젝트가 의미가 작을거라고 생각하지는 않으면 좋겠습니다. 단 한명이어도 이 프로젝트를 통해 약 복용을 제대로 할 수 있다면 그 사람에게는 큰 변화인 것이고, 기본적으로 사회적 약자를 위한 개발은 다수의 이익의 논리로 설명될 수 없는 것이기 때문입니다.</w:t>
                  </w:r>
                </w:p>
              </w:tc>
            </w:tr>
            <w:tr>
              <w:tc>
                <w:tcPr>
                  <w:tcW w:type="dxa" w:w="2429"/>
                </w:tcPr>
                <w:p>
                  <w:r>
                    <w:rPr>
                      <w:rFonts w:ascii="Times New Roman" w:hAnsi="Times New Roman" w:eastAsia="바탕"/>
                      <w:sz w:val="18"/>
                    </w:rPr>
                    <w:t>최묘정</w:t>
                  </w:r>
                </w:p>
              </w:tc>
              <w:tc>
                <w:tcPr>
                  <w:tcW w:type="dxa" w:w="2429"/>
                </w:tcPr>
                <w:p>
                  <w:r>
                    <w:rPr>
                      <w:rFonts w:ascii="Times New Roman" w:hAnsi="Times New Roman" w:eastAsia="바탕"/>
                      <w:sz w:val="18"/>
                    </w:rPr>
                    <w:t>연구원</w:t>
                  </w:r>
                </w:p>
              </w:tc>
              <w:tc>
                <w:tcPr>
                  <w:tcW w:type="dxa" w:w="2429"/>
                </w:tcPr>
                <w:p>
                  <w:r>
                    <w:rPr>
                      <w:rFonts w:ascii="Times New Roman" w:hAnsi="Times New Roman" w:eastAsia="바탕"/>
                      <w:sz w:val="18"/>
                    </w:rPr>
                    <w:t>한국장애인개발원</w:t>
                  </w:r>
                </w:p>
              </w:tc>
              <w:tc>
                <w:tcPr>
                  <w:tcW w:type="dxa" w:w="2429"/>
                </w:tcPr>
                <w:p>
                  <w:r>
                    <w:rPr>
                      <w:rFonts w:ascii="Times New Roman" w:hAnsi="Times New Roman" w:eastAsia="바탕"/>
                      <w:sz w:val="18"/>
                    </w:rPr>
                    <w:t>현재는 시안 제시 단계로 사용자 평가는 아직 실시되지 않은 것으로 보이나, 사용성 평가는 개발 전 과정에 반영될 수 있으며 결과물의 실효성 제고에 기여할 수 있음</w:t>
                  </w:r>
                </w:p>
              </w:tc>
            </w:tr>
          </w:tbl>
          <w:p/>
          <w:p>
            <w:pPr>
              <w:spacing w:after="120"/>
            </w:pPr>
          </w:p>
          <w:p>
            <w:pPr>
              <w:spacing w:after="80" w:line="276" w:lineRule="auto"/>
              <w:jc w:val="both"/>
            </w:pPr>
            <w:r>
              <w:rPr>
                <w:rFonts w:ascii="Times New Roman" w:hAnsi="Times New Roman" w:eastAsia="바탕"/>
                <w:b/>
                <w:sz w:val="20"/>
              </w:rPr>
              <w:t>소규모 표본으로 무엇을 알 수 있는가</w:t>
            </w:r>
            <w:r>
              <w:rPr>
                <w:rFonts w:ascii="Times New Roman" w:hAnsi="Times New Roman" w:eastAsia="바탕"/>
                <w:sz w:val="20"/>
              </w:rPr>
              <w:t xml:space="preserve"> (2건)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이용한</w:t>
                  </w:r>
                </w:p>
              </w:tc>
              <w:tc>
                <w:tcPr>
                  <w:tcW w:type="dxa" w:w="2429"/>
                </w:tcPr>
                <w:p>
                  <w:r>
                    <w:rPr>
                      <w:rFonts w:ascii="Times New Roman" w:hAnsi="Times New Roman" w:eastAsia="바탕"/>
                      <w:sz w:val="18"/>
                    </w:rPr>
                    <w:t>선임</w:t>
                  </w:r>
                </w:p>
              </w:tc>
              <w:tc>
                <w:tcPr>
                  <w:tcW w:type="dxa" w:w="2429"/>
                </w:tcPr>
                <w:p>
                  <w:r>
                    <w:rPr>
                      <w:rFonts w:ascii="Times New Roman" w:hAnsi="Times New Roman" w:eastAsia="바탕"/>
                      <w:sz w:val="18"/>
                    </w:rPr>
                    <w:t>한국공예디자인문화진흥원</w:t>
                  </w:r>
                </w:p>
              </w:tc>
              <w:tc>
                <w:tcPr>
                  <w:tcW w:type="dxa" w:w="2429"/>
                </w:tcPr>
                <w:p>
                  <w:r>
                    <w:rPr>
                      <w:rFonts w:ascii="Times New Roman" w:hAnsi="Times New Roman" w:eastAsia="바탕"/>
                      <w:sz w:val="18"/>
                    </w:rPr>
                    <w:t>소규모라는 것이 어느 정도인지 알 수 없으나, 규모로는 의미를 부여하기 어려운 상황이라면 연령, 학습수준, 성별 등의 여러 요소를 고려해 표본을 최대한 고르게 잡는 것이 중요할 것 같습니다. 그리고 해당 픽토그램에 대한 사전지식이 전혀 없어야 하며, 설명을 통해 해당 픽토그램을 고르는 방식, 또는 해당 픽토그램의 의미를 서술하는 방식(이 경우 객관식은 의미가 없어보임) 등으로 표본조사를 진행해야 할 것 같습니다.</w:t>
                  </w:r>
                </w:p>
              </w:tc>
            </w:tr>
            <w:tr>
              <w:tc>
                <w:tcPr>
                  <w:tcW w:type="dxa" w:w="2429"/>
                </w:tcPr>
                <w:p>
                  <w:r>
                    <w:rPr>
                      <w:rFonts w:ascii="Times New Roman" w:hAnsi="Times New Roman" w:eastAsia="바탕"/>
                      <w:sz w:val="18"/>
                    </w:rPr>
                    <w:t>최묘정</w:t>
                  </w:r>
                </w:p>
              </w:tc>
              <w:tc>
                <w:tcPr>
                  <w:tcW w:type="dxa" w:w="2429"/>
                </w:tcPr>
                <w:p>
                  <w:r>
                    <w:rPr>
                      <w:rFonts w:ascii="Times New Roman" w:hAnsi="Times New Roman" w:eastAsia="바탕"/>
                      <w:sz w:val="18"/>
                    </w:rPr>
                    <w:t>연구원</w:t>
                  </w:r>
                </w:p>
              </w:tc>
              <w:tc>
                <w:tcPr>
                  <w:tcW w:type="dxa" w:w="2429"/>
                </w:tcPr>
                <w:p>
                  <w:r>
                    <w:rPr>
                      <w:rFonts w:ascii="Times New Roman" w:hAnsi="Times New Roman" w:eastAsia="바탕"/>
                      <w:sz w:val="18"/>
                    </w:rPr>
                    <w:t>한국장애인개발원</w:t>
                  </w:r>
                </w:p>
              </w:tc>
              <w:tc>
                <w:tcPr>
                  <w:tcW w:type="dxa" w:w="2429"/>
                </w:tcPr>
                <w:p>
                  <w:r>
                    <w:rPr>
                      <w:rFonts w:ascii="Times New Roman" w:hAnsi="Times New Roman" w:eastAsia="바탕"/>
                      <w:sz w:val="18"/>
                    </w:rPr>
                    <w:t>Nielsen과 Landauer(1993) 등 선행연구에서는 15명 내외의 소규모 표본으로도 사용성 평가 결과의 타당성을 확보할 수 있다는 근거를 제시하고 있음. 또한 소규모 표본 평가는 대규모 표본 조사에 비해 사용자 행동과 반응을 세부적으로 파악할 수 있다는 장점이 있으므로, 설문 응답과 함께 실제 평가 과정에서의 행동 분석을 병행할 경우 연구 결과의 타당성을 높일 수 있을 것으로 판단됨</w:t>
                  </w:r>
                </w:p>
              </w:tc>
            </w:tr>
          </w:tbl>
          <w:p/>
          <w:p>
            <w:pPr>
              <w:spacing w:after="120"/>
            </w:pPr>
          </w:p>
          <w:p>
            <w:pPr>
              <w:spacing w:after="80" w:line="276" w:lineRule="auto"/>
              <w:jc w:val="both"/>
            </w:pPr>
            <w:r>
              <w:rPr>
                <w:rFonts w:ascii="Times New Roman" w:hAnsi="Times New Roman" w:eastAsia="바탕"/>
                <w:b/>
                <w:sz w:val="20"/>
              </w:rPr>
              <w:t>기계 사전 선별이 정당한가</w:t>
            </w:r>
            <w:r>
              <w:rPr>
                <w:rFonts w:ascii="Times New Roman" w:hAnsi="Times New Roman" w:eastAsia="바탕"/>
                <w:sz w:val="20"/>
              </w:rPr>
              <w:t xml:space="preserve"> (2건)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이용한</w:t>
                  </w:r>
                </w:p>
              </w:tc>
              <w:tc>
                <w:tcPr>
                  <w:tcW w:type="dxa" w:w="2429"/>
                </w:tcPr>
                <w:p>
                  <w:r>
                    <w:rPr>
                      <w:rFonts w:ascii="Times New Roman" w:hAnsi="Times New Roman" w:eastAsia="바탕"/>
                      <w:sz w:val="18"/>
                    </w:rPr>
                    <w:t>선임</w:t>
                  </w:r>
                </w:p>
              </w:tc>
              <w:tc>
                <w:tcPr>
                  <w:tcW w:type="dxa" w:w="2429"/>
                </w:tcPr>
                <w:p>
                  <w:r>
                    <w:rPr>
                      <w:rFonts w:ascii="Times New Roman" w:hAnsi="Times New Roman" w:eastAsia="바탕"/>
                      <w:sz w:val="18"/>
                    </w:rPr>
                    <w:t>한국공예디자인문화진흥원</w:t>
                  </w:r>
                </w:p>
              </w:tc>
              <w:tc>
                <w:tcPr>
                  <w:tcW w:type="dxa" w:w="2429"/>
                </w:tcPr>
                <w:p>
                  <w:r>
                    <w:rPr>
                      <w:rFonts w:ascii="Times New Roman" w:hAnsi="Times New Roman" w:eastAsia="바탕"/>
                      <w:sz w:val="18"/>
                    </w:rPr>
                    <w:t>최종 결론이 아닌 사전 선별용으로는 얼마든지 활용 가능하다고 생각합니다. 다만 결국 사람에게 쓰일 예정이기에, 사전 선별의 결과가 실제 사람에게 테스트했을 때 적용할 수 없는 결론이 난다면 이를 폐기할 수 있는 결단력만 있으면 될 것 같습니다.</w:t>
                  </w:r>
                </w:p>
              </w:tc>
            </w:tr>
            <w:tr>
              <w:tc>
                <w:tcPr>
                  <w:tcW w:type="dxa" w:w="2429"/>
                </w:tcPr>
                <w:p>
                  <w:r>
                    <w:rPr>
                      <w:rFonts w:ascii="Times New Roman" w:hAnsi="Times New Roman" w:eastAsia="바탕"/>
                      <w:sz w:val="18"/>
                    </w:rPr>
                    <w:t>최묘정</w:t>
                  </w:r>
                </w:p>
              </w:tc>
              <w:tc>
                <w:tcPr>
                  <w:tcW w:type="dxa" w:w="2429"/>
                </w:tcPr>
                <w:p>
                  <w:r>
                    <w:rPr>
                      <w:rFonts w:ascii="Times New Roman" w:hAnsi="Times New Roman" w:eastAsia="바탕"/>
                      <w:sz w:val="18"/>
                    </w:rPr>
                    <w:t>연구원</w:t>
                  </w:r>
                </w:p>
              </w:tc>
              <w:tc>
                <w:tcPr>
                  <w:tcW w:type="dxa" w:w="2429"/>
                </w:tcPr>
                <w:p>
                  <w:r>
                    <w:rPr>
                      <w:rFonts w:ascii="Times New Roman" w:hAnsi="Times New Roman" w:eastAsia="바탕"/>
                      <w:sz w:val="18"/>
                    </w:rPr>
                    <w:t>한국장애인개발원</w:t>
                  </w:r>
                </w:p>
              </w:tc>
              <w:tc>
                <w:tcPr>
                  <w:tcW w:type="dxa" w:w="2429"/>
                </w:tcPr>
                <w:p>
                  <w:r>
                    <w:rPr>
                      <w:rFonts w:ascii="Times New Roman" w:hAnsi="Times New Roman" w:eastAsia="바탕"/>
                      <w:sz w:val="18"/>
                    </w:rPr>
                    <w:t>시각 언어 모델을 활용한 정보 선별 과정에서 연구자가 선별 기준을 명확히 설정·인지하고 있으며, 해당 기준이 이론적 근거에 기반하여 타당성이 입증될 수 있다면, 연구 절차상 정당성을 확보할 수 있을 것으로 판단됨</w:t>
                  </w:r>
                </w:p>
              </w:tc>
            </w:tr>
          </w:tbl>
          <w:p/>
          <w:p>
            <w:pPr>
              <w:spacing w:after="120"/>
            </w:pPr>
          </w:p>
          <w:p>
            <w:pPr>
              <w:spacing w:after="80" w:line="276" w:lineRule="auto"/>
              <w:jc w:val="both"/>
            </w:pPr>
            <w:r>
              <w:rPr>
                <w:rFonts w:ascii="Times New Roman" w:hAnsi="Times New Roman" w:eastAsia="바탕"/>
                <w:b/>
                <w:sz w:val="20"/>
              </w:rPr>
              <w:t>한 그림에 요소가 몇이면 무너지는가</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이용한</w:t>
                  </w:r>
                </w:p>
              </w:tc>
              <w:tc>
                <w:tcPr>
                  <w:tcW w:type="dxa" w:w="2429"/>
                </w:tcPr>
                <w:p>
                  <w:r>
                    <w:rPr>
                      <w:rFonts w:ascii="Times New Roman" w:hAnsi="Times New Roman" w:eastAsia="바탕"/>
                      <w:sz w:val="18"/>
                    </w:rPr>
                    <w:t>선임</w:t>
                  </w:r>
                </w:p>
              </w:tc>
              <w:tc>
                <w:tcPr>
                  <w:tcW w:type="dxa" w:w="2429"/>
                </w:tcPr>
                <w:p>
                  <w:r>
                    <w:rPr>
                      <w:rFonts w:ascii="Times New Roman" w:hAnsi="Times New Roman" w:eastAsia="바탕"/>
                      <w:sz w:val="18"/>
                    </w:rPr>
                    <w:t>한국공예디자인문화진흥원</w:t>
                  </w:r>
                </w:p>
              </w:tc>
              <w:tc>
                <w:tcPr>
                  <w:tcW w:type="dxa" w:w="2429"/>
                </w:tcPr>
                <w:p>
                  <w:r>
                    <w:rPr>
                      <w:rFonts w:ascii="Times New Roman" w:hAnsi="Times New Roman" w:eastAsia="바탕"/>
                      <w:sz w:val="18"/>
                    </w:rPr>
                    <w:t>약에 대한 픽토그램이기에, 결국 정확한 의미 전달이 가장 중요할 것입니다. 요소가 많아질수록 담을 수 있는 정보는 많아지겠지만, 해당 정보를 해석해야 하는 사람이 문맹, 시각장애인, 외국인 등등일 경우 그 해석의 역량이 높다고 보긴 어려울 것 같습니다. 보통이라면 한 번에 설명 가능한 정보라도, 요소를 나눠 두세개의 픽토그램으로 설명하는 방법도 고려하면 좋겠습니다.</w:t>
                  </w:r>
                </w:p>
              </w:tc>
            </w:tr>
          </w:tbl>
          <w:p/>
          <w:p>
            <w:pPr>
              <w:spacing w:after="120"/>
            </w:pPr>
          </w:p>
          <w:p>
            <w:pPr>
              <w:spacing w:after="80" w:line="276" w:lineRule="auto"/>
              <w:jc w:val="both"/>
            </w:pPr>
            <w:r>
              <w:rPr>
                <w:rFonts w:ascii="Times New Roman" w:hAnsi="Times New Roman" w:eastAsia="바탕"/>
                <w:b/>
                <w:sz w:val="20"/>
              </w:rPr>
              <w:t>첫 실행에서 어디가 막히는가</w:t>
            </w:r>
            <w:r>
              <w:rPr>
                <w:rFonts w:ascii="Times New Roman" w:hAnsi="Times New Roman" w:eastAsia="바탕"/>
                <w:sz w:val="20"/>
              </w:rPr>
              <w:t xml:space="preserve"> (2건)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이용한</w:t>
                  </w:r>
                </w:p>
              </w:tc>
              <w:tc>
                <w:tcPr>
                  <w:tcW w:type="dxa" w:w="2429"/>
                </w:tcPr>
                <w:p>
                  <w:r>
                    <w:rPr>
                      <w:rFonts w:ascii="Times New Roman" w:hAnsi="Times New Roman" w:eastAsia="바탕"/>
                      <w:sz w:val="18"/>
                    </w:rPr>
                    <w:t>선임</w:t>
                  </w:r>
                </w:p>
              </w:tc>
              <w:tc>
                <w:tcPr>
                  <w:tcW w:type="dxa" w:w="2429"/>
                </w:tcPr>
                <w:p>
                  <w:r>
                    <w:rPr>
                      <w:rFonts w:ascii="Times New Roman" w:hAnsi="Times New Roman" w:eastAsia="바탕"/>
                      <w:sz w:val="18"/>
                    </w:rPr>
                    <w:t>한국공예디자인문화진흥원</w:t>
                  </w:r>
                </w:p>
              </w:tc>
              <w:tc>
                <w:tcPr>
                  <w:tcW w:type="dxa" w:w="2429"/>
                </w:tcPr>
                <w:p>
                  <w:r>
                    <w:rPr>
                      <w:rFonts w:ascii="Times New Roman" w:hAnsi="Times New Roman" w:eastAsia="바탕"/>
                      <w:sz w:val="18"/>
                    </w:rPr>
                    <w:t>질문이 좀 답하기 어려운 것이, 이 앱을 찾는 사람은 아마도 앱의 작동방식을 어느 정도 알고 찾을 것 같습니다. 만약 그렇다면 지금 이 절차 정도는 그림과 음성 설명이 동반된다면 충분히 가능할 것 같습니다.</w:t>
                  </w:r>
                </w:p>
              </w:tc>
            </w:tr>
            <w:tr>
              <w:tc>
                <w:tcPr>
                  <w:tcW w:type="dxa" w:w="2429"/>
                </w:tcPr>
                <w:p>
                  <w:r>
                    <w:rPr>
                      <w:rFonts w:ascii="Times New Roman" w:hAnsi="Times New Roman" w:eastAsia="바탕"/>
                      <w:sz w:val="18"/>
                    </w:rPr>
                    <w:t>최묘정</w:t>
                  </w:r>
                </w:p>
              </w:tc>
              <w:tc>
                <w:tcPr>
                  <w:tcW w:type="dxa" w:w="2429"/>
                </w:tcPr>
                <w:p>
                  <w:r>
                    <w:rPr>
                      <w:rFonts w:ascii="Times New Roman" w:hAnsi="Times New Roman" w:eastAsia="바탕"/>
                      <w:sz w:val="18"/>
                    </w:rPr>
                    <w:t>연구원</w:t>
                  </w:r>
                </w:p>
              </w:tc>
              <w:tc>
                <w:tcPr>
                  <w:tcW w:type="dxa" w:w="2429"/>
                </w:tcPr>
                <w:p>
                  <w:r>
                    <w:rPr>
                      <w:rFonts w:ascii="Times New Roman" w:hAnsi="Times New Roman" w:eastAsia="바탕"/>
                      <w:sz w:val="18"/>
                    </w:rPr>
                    <w:t>한국장애인개발원</w:t>
                  </w:r>
                </w:p>
              </w:tc>
              <w:tc>
                <w:tcPr>
                  <w:tcW w:type="dxa" w:w="2429"/>
                </w:tcPr>
                <w:p>
                  <w:r>
                    <w:rPr>
                      <w:rFonts w:ascii="Times New Roman" w:hAnsi="Times New Roman" w:eastAsia="바탕"/>
                      <w:sz w:val="18"/>
                    </w:rPr>
                    <w:t>글을 읽기 어려운 사용자는 최초 권한 허용 단계에서 음성 안내가 함께 제공되지 않을 경우 이후 절차 진행에 어려움을 겪을 수 있으며, 이로 인해 행동이 제한될 가능성이 있음</w:t>
                  </w:r>
                </w:p>
              </w:tc>
            </w:tr>
          </w:tbl>
          <w:p/>
          <w:p>
            <w:pPr>
              <w:spacing w:after="120"/>
            </w:pPr>
          </w:p>
          <w:p>
            <w:pPr>
              <w:spacing w:after="80" w:line="276" w:lineRule="auto"/>
              <w:jc w:val="both"/>
            </w:pPr>
            <w:r>
              <w:rPr>
                <w:rFonts w:ascii="Times New Roman" w:hAnsi="Times New Roman" w:eastAsia="바탕"/>
                <w:b/>
                <w:sz w:val="20"/>
              </w:rPr>
              <w:t>성인문해교육 관점에서 어떻게 보는가</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김은경</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국립공주대학교</w:t>
                  </w:r>
                </w:p>
              </w:tc>
              <w:tc>
                <w:tcPr>
                  <w:tcW w:type="dxa" w:w="2429"/>
                </w:tcPr>
                <w:p>
                  <w:r>
                    <w:rPr>
                      <w:rFonts w:ascii="Times New Roman" w:hAnsi="Times New Roman" w:eastAsia="바탕"/>
                      <w:sz w:val="18"/>
                    </w:rPr>
                    <w:t>대상자들이 고령자임을 감안할 때 디자인을 조금 더 구체화해야 하고, 그들이 평소에 주로 보는 이미지를 적극 활용해야 합니다. 40대인 제가 보기에도 이미지가 설명하는 바를 한 번에 파악하기는 어려웠습니다. 이런 이미지와 친숙하지 않은 고령자들은 더 어려울 것이라고 예상합니다.</w:t>
                  </w:r>
                </w:p>
              </w:tc>
            </w:tr>
          </w:tbl>
          <w:p/>
          <w:p>
            <w:pPr>
              <w:spacing w:after="120"/>
            </w:pPr>
          </w:p>
          <w:p>
            <w:pPr>
              <w:spacing w:after="80" w:line="276" w:lineRule="auto"/>
              <w:jc w:val="both"/>
            </w:pPr>
            <w:r>
              <w:rPr>
                <w:rFonts w:ascii="Times New Roman" w:hAnsi="Times New Roman" w:eastAsia="바탕"/>
                <w:b/>
                <w:sz w:val="20"/>
              </w:rPr>
              <w:t>지금 학습자들은 어떻게 하는가</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김은경</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국립공주대학교</w:t>
                  </w:r>
                </w:p>
              </w:tc>
              <w:tc>
                <w:tcPr>
                  <w:tcW w:type="dxa" w:w="2429"/>
                </w:tcPr>
                <w:p>
                  <w:r>
                    <w:rPr>
                      <w:rFonts w:ascii="Times New Roman" w:hAnsi="Times New Roman" w:eastAsia="바탕"/>
                      <w:sz w:val="18"/>
                    </w:rPr>
                    <w:t>저도 들은 얘기입니다. 당사자는 약사 혹은 약을 받아온 가족들의 설명에 의존합니다.</w:t>
                  </w:r>
                </w:p>
              </w:tc>
            </w:tr>
          </w:tbl>
          <w:p/>
          <w:p>
            <w:pPr>
              <w:spacing w:after="120"/>
            </w:pPr>
          </w:p>
          <w:p>
            <w:pPr>
              <w:spacing w:after="80" w:line="276" w:lineRule="auto"/>
              <w:jc w:val="both"/>
            </w:pPr>
            <w:r>
              <w:rPr>
                <w:rFonts w:ascii="Times New Roman" w:hAnsi="Times New Roman" w:eastAsia="바탕"/>
                <w:b/>
                <w:sz w:val="20"/>
              </w:rPr>
              <w:t>수업에서 시험해 볼 수 있는가</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김은경</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국립공주대학교</w:t>
                  </w:r>
                </w:p>
              </w:tc>
              <w:tc>
                <w:tcPr>
                  <w:tcW w:type="dxa" w:w="2429"/>
                </w:tcPr>
                <w:p>
                  <w:r>
                    <w:rPr>
                      <w:rFonts w:ascii="Times New Roman" w:hAnsi="Times New Roman" w:eastAsia="바탕"/>
                      <w:sz w:val="18"/>
                    </w:rPr>
                    <w:t>사전에 기관(그리고 문해교사)과 먼저 소통하며 목적, 취지, 학습자들 입장에서의 이점 등을 잘 설명해야 합니다. 협조가 된다면 수업 시간의 일부를 활용하여 학습자들에게 직접 설명하고 수정해야 할 의견을 들어볼 수 있을 것 같습니다.</w:t>
                  </w:r>
                </w:p>
              </w:tc>
            </w:tr>
          </w:tbl>
          <w:p/>
          <w:p>
            <w:pPr>
              <w:spacing w:after="120"/>
            </w:pPr>
          </w:p>
          <w:p>
            <w:pPr>
              <w:spacing w:after="80" w:line="276" w:lineRule="auto"/>
              <w:jc w:val="both"/>
            </w:pPr>
            <w:r>
              <w:rPr>
                <w:rFonts w:ascii="Times New Roman" w:hAnsi="Times New Roman" w:eastAsia="바탕"/>
                <w:b/>
                <w:sz w:val="20"/>
              </w:rPr>
              <w:t>참고할 자료 (문해교육)</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김은경</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국립공주대학교</w:t>
                  </w:r>
                </w:p>
              </w:tc>
              <w:tc>
                <w:tcPr>
                  <w:tcW w:type="dxa" w:w="2429"/>
                </w:tcPr>
                <w:p>
                  <w:r>
                    <w:rPr>
                      <w:rFonts w:ascii="Times New Roman" w:hAnsi="Times New Roman" w:eastAsia="바탕"/>
                      <w:sz w:val="18"/>
                    </w:rPr>
                    <w:t>교육부에서 제작한 성인문해교육 교재들이 있습니다. 수원제일평생학교 박영도 교장선생님 등을 만나봐도 좋겠습니다. 평생을 문해교육에 헌신하신 분이고, 지금도 활동 중입니다.</w:t>
                  </w:r>
                </w:p>
              </w:tc>
            </w:tr>
          </w:tbl>
          <w:p/>
          <w:p>
            <w:pPr>
              <w:spacing w:after="120"/>
            </w:pPr>
          </w:p>
          <w:p>
            <w:pPr>
              <w:spacing w:after="80" w:line="276" w:lineRule="auto"/>
              <w:jc w:val="both"/>
            </w:pPr>
            <w:r>
              <w:rPr>
                <w:rFonts w:ascii="Times New Roman" w:hAnsi="Times New Roman" w:eastAsia="바탕"/>
                <w:b/>
                <w:sz w:val="20"/>
              </w:rPr>
              <w:t>글을 배우려는 동기를 줄이지 않는가</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김은경</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국립공주대학교</w:t>
                  </w:r>
                </w:p>
              </w:tc>
              <w:tc>
                <w:tcPr>
                  <w:tcW w:type="dxa" w:w="2429"/>
                </w:tcPr>
                <w:p>
                  <w:r>
                    <w:rPr>
                      <w:rFonts w:ascii="Times New Roman" w:hAnsi="Times New Roman" w:eastAsia="바탕"/>
                      <w:sz w:val="18"/>
                    </w:rPr>
                    <w:t>글을 배우려는 동기는 단순히 기능을 습득하는 것 이상입니다. 따라서 이런 도구가 학습 동기를 줄일 것이라고 생각하지 않습니다.</w:t>
                  </w:r>
                </w:p>
              </w:tc>
            </w:tr>
          </w:tbl>
          <w:p/>
          <w:p>
            <w:pPr>
              <w:spacing w:after="120"/>
            </w:pPr>
          </w:p>
          <w:p>
            <w:pPr>
              <w:spacing w:after="80" w:line="276" w:lineRule="auto"/>
              <w:jc w:val="both"/>
            </w:pPr>
            <w:r>
              <w:rPr>
                <w:rFonts w:ascii="Times New Roman" w:hAnsi="Times New Roman" w:eastAsia="바탕"/>
                <w:b/>
                <w:sz w:val="20"/>
              </w:rPr>
              <w:t>AAC 관점에서 전체를 어떻게 보는가</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E. A. Draffan</w:t>
                  </w:r>
                </w:p>
              </w:tc>
              <w:tc>
                <w:tcPr>
                  <w:tcW w:type="dxa" w:w="2429"/>
                </w:tcPr>
                <w:p>
                  <w:r>
                    <w:rPr>
                      <w:rFonts w:ascii="Times New Roman" w:hAnsi="Times New Roman" w:eastAsia="바탕"/>
                      <w:sz w:val="18"/>
                    </w:rPr>
                    <w:t>은퇴 언어치료사 · 접근성 객원연구원</w:t>
                  </w:r>
                </w:p>
              </w:tc>
              <w:tc>
                <w:tcPr>
                  <w:tcW w:type="dxa" w:w="2429"/>
                </w:tcPr>
                <w:p>
                  <w:r>
                    <w:rPr>
                      <w:rFonts w:ascii="Times New Roman" w:hAnsi="Times New Roman" w:eastAsia="바탕"/>
                      <w:sz w:val="18"/>
                    </w:rPr>
                    <w:t>Global Symbols · Univ. of Southampton</w:t>
                  </w:r>
                </w:p>
              </w:tc>
              <w:tc>
                <w:tcPr>
                  <w:tcW w:type="dxa" w:w="2429"/>
                </w:tcPr>
                <w:p>
                  <w:r>
                    <w:rPr>
                      <w:rFonts w:ascii="Times New Roman" w:hAnsi="Times New Roman" w:eastAsia="바탕"/>
                      <w:sz w:val="18"/>
                    </w:rPr>
                    <w:t>I think there are so many variables involved - many AAC users also have visual difficulties and 'scanning' can make access to all the icons difficult so actually reaching the audio buttons may not be easy.</w:t>
                  </w:r>
                </w:p>
              </w:tc>
            </w:tr>
          </w:tbl>
          <w:p/>
          <w:p>
            <w:pPr>
              <w:spacing w:after="120"/>
            </w:pPr>
          </w:p>
          <w:p>
            <w:pPr>
              <w:spacing w:after="80" w:line="276" w:lineRule="auto"/>
              <w:jc w:val="both"/>
            </w:pPr>
            <w:r>
              <w:rPr>
                <w:rFonts w:ascii="Times New Roman" w:hAnsi="Times New Roman" w:eastAsia="바탕"/>
                <w:b/>
                <w:sz w:val="20"/>
              </w:rPr>
              <w:t>조합형 문법이 성립하는가</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E. A. Draffan</w:t>
                  </w:r>
                </w:p>
              </w:tc>
              <w:tc>
                <w:tcPr>
                  <w:tcW w:type="dxa" w:w="2429"/>
                </w:tcPr>
                <w:p>
                  <w:r>
                    <w:rPr>
                      <w:rFonts w:ascii="Times New Roman" w:hAnsi="Times New Roman" w:eastAsia="바탕"/>
                      <w:sz w:val="18"/>
                    </w:rPr>
                    <w:t>은퇴 언어치료사 · 접근성 객원연구원</w:t>
                  </w:r>
                </w:p>
              </w:tc>
              <w:tc>
                <w:tcPr>
                  <w:tcW w:type="dxa" w:w="2429"/>
                </w:tcPr>
                <w:p>
                  <w:r>
                    <w:rPr>
                      <w:rFonts w:ascii="Times New Roman" w:hAnsi="Times New Roman" w:eastAsia="바탕"/>
                      <w:sz w:val="18"/>
                    </w:rPr>
                    <w:t>Global Symbols · Univ. of Southampton</w:t>
                  </w:r>
                </w:p>
              </w:tc>
              <w:tc>
                <w:tcPr>
                  <w:tcW w:type="dxa" w:w="2429"/>
                </w:tcPr>
                <w:p>
                  <w:r>
                    <w:rPr>
                      <w:rFonts w:ascii="Times New Roman" w:hAnsi="Times New Roman" w:eastAsia="바탕"/>
                      <w:sz w:val="18"/>
                    </w:rPr>
                    <w:t>See above and also the black and white symbols are different compared to the coloured ones</w:t>
                  </w:r>
                </w:p>
              </w:tc>
            </w:tr>
          </w:tbl>
          <w:p/>
          <w:p>
            <w:pPr>
              <w:spacing w:after="120"/>
            </w:pPr>
          </w:p>
          <w:p>
            <w:pPr>
              <w:spacing w:after="80" w:line="276" w:lineRule="auto"/>
              <w:jc w:val="both"/>
            </w:pPr>
            <w:r>
              <w:rPr>
                <w:rFonts w:ascii="Times New Roman" w:hAnsi="Times New Roman" w:eastAsia="바탕"/>
                <w:b/>
                <w:sz w:val="20"/>
              </w:rPr>
              <w:t>어떤 형태소가 실패할 것인가</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E. A. Draffan</w:t>
                  </w:r>
                </w:p>
              </w:tc>
              <w:tc>
                <w:tcPr>
                  <w:tcW w:type="dxa" w:w="2429"/>
                </w:tcPr>
                <w:p>
                  <w:r>
                    <w:rPr>
                      <w:rFonts w:ascii="Times New Roman" w:hAnsi="Times New Roman" w:eastAsia="바탕"/>
                      <w:sz w:val="18"/>
                    </w:rPr>
                    <w:t>은퇴 언어치료사 · 접근성 객원연구원</w:t>
                  </w:r>
                </w:p>
              </w:tc>
              <w:tc>
                <w:tcPr>
                  <w:tcW w:type="dxa" w:w="2429"/>
                </w:tcPr>
                <w:p>
                  <w:r>
                    <w:rPr>
                      <w:rFonts w:ascii="Times New Roman" w:hAnsi="Times New Roman" w:eastAsia="바탕"/>
                      <w:sz w:val="18"/>
                    </w:rPr>
                    <w:t>Global Symbols · Univ. of Southampton</w:t>
                  </w:r>
                </w:p>
              </w:tc>
              <w:tc>
                <w:tcPr>
                  <w:tcW w:type="dxa" w:w="2429"/>
                </w:tcPr>
                <w:p>
                  <w:r>
                    <w:rPr>
                      <w:rFonts w:ascii="Times New Roman" w:hAnsi="Times New Roman" w:eastAsia="바탕"/>
                      <w:sz w:val="18"/>
                    </w:rPr>
                    <w:t>I cannot go back in this survey  to look at the black and white symbols so I would say the astract symbols. - you need to have a link to the morphemes as a reminder!</w:t>
                  </w:r>
                </w:p>
              </w:tc>
            </w:tr>
          </w:tbl>
          <w:p/>
          <w:p>
            <w:pPr>
              <w:spacing w:after="120"/>
            </w:pPr>
          </w:p>
          <w:p>
            <w:pPr>
              <w:spacing w:after="80" w:line="276" w:lineRule="auto"/>
              <w:jc w:val="both"/>
            </w:pPr>
            <w:r>
              <w:rPr>
                <w:rFonts w:ascii="Times New Roman" w:hAnsi="Times New Roman" w:eastAsia="바탕"/>
                <w:b/>
                <w:sz w:val="20"/>
              </w:rPr>
              <w:t>AAC 사용자에게 어떻게 시험할 것인가</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E. A. Draffan</w:t>
                  </w:r>
                </w:p>
              </w:tc>
              <w:tc>
                <w:tcPr>
                  <w:tcW w:type="dxa" w:w="2429"/>
                </w:tcPr>
                <w:p>
                  <w:r>
                    <w:rPr>
                      <w:rFonts w:ascii="Times New Roman" w:hAnsi="Times New Roman" w:eastAsia="바탕"/>
                      <w:sz w:val="18"/>
                    </w:rPr>
                    <w:t>은퇴 언어치료사 · 접근성 객원연구원</w:t>
                  </w:r>
                </w:p>
              </w:tc>
              <w:tc>
                <w:tcPr>
                  <w:tcW w:type="dxa" w:w="2429"/>
                </w:tcPr>
                <w:p>
                  <w:r>
                    <w:rPr>
                      <w:rFonts w:ascii="Times New Roman" w:hAnsi="Times New Roman" w:eastAsia="바탕"/>
                      <w:sz w:val="18"/>
                    </w:rPr>
                    <w:t>Global Symbols · Univ. of Southampton</w:t>
                  </w:r>
                </w:p>
              </w:tc>
              <w:tc>
                <w:tcPr>
                  <w:tcW w:type="dxa" w:w="2429"/>
                </w:tcPr>
                <w:p>
                  <w:r>
                    <w:rPr>
                      <w:rFonts w:ascii="Times New Roman" w:hAnsi="Times New Roman" w:eastAsia="바탕"/>
                      <w:sz w:val="18"/>
                    </w:rPr>
                    <w:t>Offer the AAC user a trial as long as they appear capable and willing to take part.  The problem is that you will never know the level at which failure occurs as again too many variables.  It may be an off day, you may offer too many symbols, the person tires easily or they cannot demonstrate their understanding in the way you are presenting the options and gesture and facial expression may show you they understand, but they cannot access the app - think physical difficulties such as athetoid cerebral palsy and switch access where you scan across and down a grid or app.</w:t>
                  </w:r>
                </w:p>
              </w:tc>
            </w:tr>
          </w:tbl>
          <w:p/>
          <w:p>
            <w:pPr>
              <w:spacing w:after="120"/>
            </w:pPr>
          </w:p>
          <w:p>
            <w:pPr>
              <w:spacing w:after="80" w:line="276" w:lineRule="auto"/>
              <w:jc w:val="both"/>
            </w:pPr>
            <w:r>
              <w:rPr>
                <w:rFonts w:ascii="Times New Roman" w:hAnsi="Times New Roman" w:eastAsia="바탕"/>
                <w:b/>
                <w:sz w:val="20"/>
              </w:rPr>
              <w:t>이런 사용자를 본 적이 있는가</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E. A. Draffan</w:t>
                  </w:r>
                </w:p>
              </w:tc>
              <w:tc>
                <w:tcPr>
                  <w:tcW w:type="dxa" w:w="2429"/>
                </w:tcPr>
                <w:p>
                  <w:r>
                    <w:rPr>
                      <w:rFonts w:ascii="Times New Roman" w:hAnsi="Times New Roman" w:eastAsia="바탕"/>
                      <w:sz w:val="18"/>
                    </w:rPr>
                    <w:t>은퇴 언어치료사 · 접근성 객원연구원</w:t>
                  </w:r>
                </w:p>
              </w:tc>
              <w:tc>
                <w:tcPr>
                  <w:tcW w:type="dxa" w:w="2429"/>
                </w:tcPr>
                <w:p>
                  <w:r>
                    <w:rPr>
                      <w:rFonts w:ascii="Times New Roman" w:hAnsi="Times New Roman" w:eastAsia="바탕"/>
                      <w:sz w:val="18"/>
                    </w:rPr>
                    <w:t>Global Symbols · Univ. of Southampton</w:t>
                  </w:r>
                </w:p>
              </w:tc>
              <w:tc>
                <w:tcPr>
                  <w:tcW w:type="dxa" w:w="2429"/>
                </w:tcPr>
                <w:p>
                  <w:r>
                    <w:rPr>
                      <w:rFonts w:ascii="Times New Roman" w:hAnsi="Times New Roman" w:eastAsia="바탕"/>
                      <w:sz w:val="18"/>
                    </w:rPr>
                    <w:t>I have in the past met people who miss medication information through lack of literacy skills but they are not necessarily AAC users so this app could help those who have severe dyslexia or have never learnt to read or require the perscription to be auto translated and the audio in their language of choice.</w:t>
                  </w:r>
                </w:p>
              </w:tc>
            </w:tr>
          </w:tbl>
          <w:p/>
          <w:p>
            <w:pPr>
              <w:spacing w:after="120"/>
            </w:pPr>
          </w:p>
          <w:p>
            <w:pPr>
              <w:spacing w:after="80" w:line="276" w:lineRule="auto"/>
              <w:jc w:val="both"/>
            </w:pPr>
            <w:r>
              <w:rPr>
                <w:rFonts w:ascii="Times New Roman" w:hAnsi="Times New Roman" w:eastAsia="바탕"/>
                <w:b/>
                <w:sz w:val="20"/>
              </w:rPr>
              <w:t>참고할 자료 (AAC)</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E. A. Draffan</w:t>
                  </w:r>
                </w:p>
              </w:tc>
              <w:tc>
                <w:tcPr>
                  <w:tcW w:type="dxa" w:w="2429"/>
                </w:tcPr>
                <w:p>
                  <w:r>
                    <w:rPr>
                      <w:rFonts w:ascii="Times New Roman" w:hAnsi="Times New Roman" w:eastAsia="바탕"/>
                      <w:sz w:val="18"/>
                    </w:rPr>
                    <w:t>은퇴 언어치료사 · 접근성 객원연구원</w:t>
                  </w:r>
                </w:p>
              </w:tc>
              <w:tc>
                <w:tcPr>
                  <w:tcW w:type="dxa" w:w="2429"/>
                </w:tcPr>
                <w:p>
                  <w:r>
                    <w:rPr>
                      <w:rFonts w:ascii="Times New Roman" w:hAnsi="Times New Roman" w:eastAsia="바탕"/>
                      <w:sz w:val="18"/>
                    </w:rPr>
                    <w:t>Global Symbols · Univ. of Southampton</w:t>
                  </w:r>
                </w:p>
              </w:tc>
              <w:tc>
                <w:tcPr>
                  <w:tcW w:type="dxa" w:w="2429"/>
                </w:tcPr>
                <w:p>
                  <w:r>
                    <w:rPr>
                      <w:rFonts w:ascii="Times New Roman" w:hAnsi="Times New Roman" w:eastAsia="바탕"/>
                      <w:sz w:val="18"/>
                    </w:rPr>
                    <w:t>There are many studies about the need for symbol transparency, but once again it will depend on the user as to which symbol set best suits their needs so perferences will vary hugely. Cultural settings and availability of suitable symbols for this type of interactive app will also need to be considered.</w:t>
                  </w:r>
                </w:p>
              </w:tc>
            </w:tr>
          </w:tbl>
          <w:p/>
          <w:p>
            <w:pPr>
              <w:spacing w:after="120"/>
            </w:pPr>
          </w:p>
          <w:p>
            <w:pPr>
              <w:spacing w:after="80" w:line="276" w:lineRule="auto"/>
              <w:jc w:val="both"/>
            </w:pPr>
            <w:r>
              <w:rPr>
                <w:rFonts w:ascii="Times New Roman" w:hAnsi="Times New Roman" w:eastAsia="바탕"/>
                <w:b/>
                <w:sz w:val="20"/>
              </w:rPr>
              <w:t>학습이 필요한가</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E. A. Draffan</w:t>
                  </w:r>
                </w:p>
              </w:tc>
              <w:tc>
                <w:tcPr>
                  <w:tcW w:type="dxa" w:w="2429"/>
                </w:tcPr>
                <w:p>
                  <w:r>
                    <w:rPr>
                      <w:rFonts w:ascii="Times New Roman" w:hAnsi="Times New Roman" w:eastAsia="바탕"/>
                      <w:sz w:val="18"/>
                    </w:rPr>
                    <w:t>은퇴 언어치료사 · 접근성 객원연구원</w:t>
                  </w:r>
                </w:p>
              </w:tc>
              <w:tc>
                <w:tcPr>
                  <w:tcW w:type="dxa" w:w="2429"/>
                </w:tcPr>
                <w:p>
                  <w:r>
                    <w:rPr>
                      <w:rFonts w:ascii="Times New Roman" w:hAnsi="Times New Roman" w:eastAsia="바탕"/>
                      <w:sz w:val="18"/>
                    </w:rPr>
                    <w:t>Global Symbols · Univ. of Southampton</w:t>
                  </w:r>
                </w:p>
              </w:tc>
              <w:tc>
                <w:tcPr>
                  <w:tcW w:type="dxa" w:w="2429"/>
                </w:tcPr>
                <w:p>
                  <w:r>
                    <w:rPr>
                      <w:rFonts w:ascii="Times New Roman" w:hAnsi="Times New Roman" w:eastAsia="바탕"/>
                      <w:sz w:val="18"/>
                    </w:rPr>
                    <w:t>Again that depends on the user and their ability to learnt just the symbols or to listen to the audio, but generally being able to navigate the app's features which seemed quite complex.</w:t>
                  </w:r>
                </w:p>
              </w:tc>
            </w:tr>
          </w:tbl>
          <w:p/>
          <w:p>
            <w:pPr>
              <w:spacing w:after="120"/>
            </w:pPr>
          </w:p>
          <w:p>
            <w:pPr>
              <w:spacing w:after="80" w:line="276" w:lineRule="auto"/>
              <w:jc w:val="both"/>
            </w:pPr>
            <w:r>
              <w:rPr>
                <w:rFonts w:ascii="Times New Roman" w:hAnsi="Times New Roman" w:eastAsia="바탕"/>
                <w:b/>
                <w:sz w:val="20"/>
              </w:rPr>
              <w:t>산업 관점에서 가장 먼저 해결할 것</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박철현</w:t>
                  </w:r>
                </w:p>
              </w:tc>
              <w:tc>
                <w:tcPr>
                  <w:tcW w:type="dxa" w:w="2429"/>
                </w:tcPr>
                <w:p>
                  <w:r>
                    <w:rPr>
                      <w:rFonts w:ascii="Times New Roman" w:hAnsi="Times New Roman" w:eastAsia="바탕"/>
                      <w:sz w:val="18"/>
                    </w:rPr>
                    <w:t>팀장</w:t>
                  </w:r>
                </w:p>
              </w:tc>
              <w:tc>
                <w:tcPr>
                  <w:tcW w:type="dxa" w:w="2429"/>
                </w:tcPr>
                <w:p>
                  <w:r>
                    <w:rPr>
                      <w:rFonts w:ascii="Times New Roman" w:hAnsi="Times New Roman" w:eastAsia="바탕"/>
                      <w:sz w:val="18"/>
                    </w:rPr>
                    <w:t>보이스아이</w:t>
                  </w:r>
                </w:p>
              </w:tc>
              <w:tc>
                <w:tcPr>
                  <w:tcW w:type="dxa" w:w="2429"/>
                </w:tcPr>
                <w:p>
                  <w:r>
                    <w:rPr>
                      <w:rFonts w:ascii="Times New Roman" w:hAnsi="Times New Roman" w:eastAsia="바탕"/>
                      <w:sz w:val="18"/>
                    </w:rPr>
                    <w:t>상용화 계획이 있다면, 완성도 향상 필요, 추가로 정책, 인지도,  한국약사협회 등 제안과 수용 가능 여부, 금액 등 설정 필요</w:t>
                  </w:r>
                </w:p>
              </w:tc>
            </w:tr>
          </w:tbl>
          <w:p/>
          <w:p>
            <w:pPr>
              <w:spacing w:after="120"/>
            </w:pPr>
          </w:p>
          <w:p>
            <w:pPr>
              <w:spacing w:after="80" w:line="276" w:lineRule="auto"/>
              <w:jc w:val="both"/>
            </w:pPr>
            <w:r>
              <w:rPr>
                <w:rFonts w:ascii="Times New Roman" w:hAnsi="Times New Roman" w:eastAsia="바탕"/>
                <w:b/>
                <w:sz w:val="20"/>
              </w:rPr>
              <w:t>어디서 이탈하는가</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박철현</w:t>
                  </w:r>
                </w:p>
              </w:tc>
              <w:tc>
                <w:tcPr>
                  <w:tcW w:type="dxa" w:w="2429"/>
                </w:tcPr>
                <w:p>
                  <w:r>
                    <w:rPr>
                      <w:rFonts w:ascii="Times New Roman" w:hAnsi="Times New Roman" w:eastAsia="바탕"/>
                      <w:sz w:val="18"/>
                    </w:rPr>
                    <w:t>팀장</w:t>
                  </w:r>
                </w:p>
              </w:tc>
              <w:tc>
                <w:tcPr>
                  <w:tcW w:type="dxa" w:w="2429"/>
                </w:tcPr>
                <w:p>
                  <w:r>
                    <w:rPr>
                      <w:rFonts w:ascii="Times New Roman" w:hAnsi="Times New Roman" w:eastAsia="바탕"/>
                      <w:sz w:val="18"/>
                    </w:rPr>
                    <w:t>보이스아이</w:t>
                  </w:r>
                </w:p>
              </w:tc>
              <w:tc>
                <w:tcPr>
                  <w:tcW w:type="dxa" w:w="2429"/>
                </w:tcPr>
                <w:p>
                  <w:r>
                    <w:rPr>
                      <w:rFonts w:ascii="Times New Roman" w:hAnsi="Times New Roman" w:eastAsia="바탕"/>
                      <w:sz w:val="18"/>
                    </w:rPr>
                    <w:t>시각 장애인 입장에서의 접근성, 편리함 부족, 특정 APP이 있거나, 가이드 라인이 없음.</w:t>
                  </w:r>
                </w:p>
              </w:tc>
            </w:tr>
          </w:tbl>
          <w:p/>
          <w:p>
            <w:pPr>
              <w:spacing w:after="120"/>
            </w:pPr>
          </w:p>
          <w:p>
            <w:pPr>
              <w:spacing w:after="80" w:line="276" w:lineRule="auto"/>
              <w:jc w:val="both"/>
            </w:pPr>
            <w:r>
              <w:rPr>
                <w:rFonts w:ascii="Times New Roman" w:hAnsi="Times New Roman" w:eastAsia="바탕"/>
                <w:b/>
                <w:sz w:val="20"/>
              </w:rPr>
              <w:t>보급의 조건</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박철현</w:t>
                  </w:r>
                </w:p>
              </w:tc>
              <w:tc>
                <w:tcPr>
                  <w:tcW w:type="dxa" w:w="2429"/>
                </w:tcPr>
                <w:p>
                  <w:r>
                    <w:rPr>
                      <w:rFonts w:ascii="Times New Roman" w:hAnsi="Times New Roman" w:eastAsia="바탕"/>
                      <w:sz w:val="18"/>
                    </w:rPr>
                    <w:t>팀장</w:t>
                  </w:r>
                </w:p>
              </w:tc>
              <w:tc>
                <w:tcPr>
                  <w:tcW w:type="dxa" w:w="2429"/>
                </w:tcPr>
                <w:p>
                  <w:r>
                    <w:rPr>
                      <w:rFonts w:ascii="Times New Roman" w:hAnsi="Times New Roman" w:eastAsia="바탕"/>
                      <w:sz w:val="18"/>
                    </w:rPr>
                    <w:t>보이스아이</w:t>
                  </w:r>
                </w:p>
              </w:tc>
              <w:tc>
                <w:tcPr>
                  <w:tcW w:type="dxa" w:w="2429"/>
                </w:tcPr>
                <w:p>
                  <w:r>
                    <w:rPr>
                      <w:rFonts w:ascii="Times New Roman" w:hAnsi="Times New Roman" w:eastAsia="바탕"/>
                      <w:sz w:val="18"/>
                    </w:rPr>
                    <w:t>아무리 좋은 제품이나 SW 라도 고객사나 실제 사용 운영자 단계에서 인지도가 없다면, 확산성이 없음. 좋은 개발,좋은 아이디어 옆엔 좋은 영업이나 제안 파트너가 필요</w:t>
                  </w:r>
                </w:p>
              </w:tc>
            </w:tr>
          </w:tbl>
          <w:p/>
          <w:p>
            <w:pPr>
              <w:spacing w:after="120"/>
            </w:pPr>
          </w:p>
          <w:p>
            <w:pPr>
              <w:spacing w:after="80" w:line="276" w:lineRule="auto"/>
              <w:jc w:val="both"/>
            </w:pPr>
            <w:r>
              <w:rPr>
                <w:rFonts w:ascii="Times New Roman" w:hAnsi="Times New Roman" w:eastAsia="바탕"/>
                <w:b/>
                <w:sz w:val="20"/>
              </w:rPr>
              <w:t>지속 가능한 운영 형태</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박철현</w:t>
                  </w:r>
                </w:p>
              </w:tc>
              <w:tc>
                <w:tcPr>
                  <w:tcW w:type="dxa" w:w="2429"/>
                </w:tcPr>
                <w:p>
                  <w:r>
                    <w:rPr>
                      <w:rFonts w:ascii="Times New Roman" w:hAnsi="Times New Roman" w:eastAsia="바탕"/>
                      <w:sz w:val="18"/>
                    </w:rPr>
                    <w:t>팀장</w:t>
                  </w:r>
                </w:p>
              </w:tc>
              <w:tc>
                <w:tcPr>
                  <w:tcW w:type="dxa" w:w="2429"/>
                </w:tcPr>
                <w:p>
                  <w:r>
                    <w:rPr>
                      <w:rFonts w:ascii="Times New Roman" w:hAnsi="Times New Roman" w:eastAsia="바탕"/>
                      <w:sz w:val="18"/>
                    </w:rPr>
                    <w:t>보이스아이</w:t>
                  </w:r>
                </w:p>
              </w:tc>
              <w:tc>
                <w:tcPr>
                  <w:tcW w:type="dxa" w:w="2429"/>
                </w:tcPr>
                <w:p>
                  <w:r>
                    <w:rPr>
                      <w:rFonts w:ascii="Times New Roman" w:hAnsi="Times New Roman" w:eastAsia="바탕"/>
                      <w:sz w:val="18"/>
                    </w:rPr>
                    <w:t>운영 주체, 제휴 반드시 필요, 다만 자본금이나 투자에 대한 확실성이 있다면 스타트업으로 준비하는 것도 하나의 방향이고 선택지임</w:t>
                  </w:r>
                </w:p>
              </w:tc>
            </w:tr>
          </w:tbl>
          <w:p/>
          <w:p>
            <w:pPr>
              <w:spacing w:after="120"/>
            </w:pPr>
          </w:p>
          <w:p>
            <w:pPr>
              <w:spacing w:after="80" w:line="276" w:lineRule="auto"/>
              <w:jc w:val="both"/>
            </w:pPr>
            <w:r>
              <w:rPr>
                <w:rFonts w:ascii="Times New Roman" w:hAnsi="Times New Roman" w:eastAsia="바탕"/>
                <w:b/>
                <w:sz w:val="20"/>
              </w:rPr>
              <w:t>a1_notext__why</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김영찬</w:t>
                  </w:r>
                </w:p>
              </w:tc>
              <w:tc>
                <w:tcPr>
                  <w:tcW w:type="dxa" w:w="2429"/>
                </w:tcPr>
                <w:p/>
              </w:tc>
              <w:tc>
                <w:tcPr>
                  <w:tcW w:type="dxa" w:w="2429"/>
                </w:tcPr>
                <w:p>
                  <w:r>
                    <w:rPr>
                      <w:rFonts w:ascii="Times New Roman" w:hAnsi="Times New Roman" w:eastAsia="바탕"/>
                      <w:sz w:val="18"/>
                    </w:rPr>
                    <w:t>경희사이버대학교</w:t>
                  </w:r>
                </w:p>
              </w:tc>
              <w:tc>
                <w:tcPr>
                  <w:tcW w:type="dxa" w:w="2429"/>
                </w:tcPr>
                <w:p>
                  <w:r>
                    <w:rPr>
                      <w:rFonts w:ascii="Times New Roman" w:hAnsi="Times New Roman" w:eastAsia="바탕"/>
                      <w:sz w:val="18"/>
                    </w:rPr>
                    <w:t>시스템을 보거나 사용한 적이 없음.(메일에 시스템이 없음)</w:t>
                  </w:r>
                </w:p>
              </w:tc>
            </w:tr>
          </w:tbl>
          <w:p/>
          <w:p>
            <w:pPr>
              <w:spacing w:after="120"/>
            </w:pPr>
          </w:p>
          <w:p>
            <w:pPr>
              <w:spacing w:after="80" w:line="276" w:lineRule="auto"/>
              <w:jc w:val="both"/>
            </w:pPr>
            <w:r>
              <w:rPr>
                <w:rFonts w:ascii="Times New Roman" w:hAnsi="Times New Roman" w:eastAsia="바탕"/>
                <w:b/>
                <w:sz w:val="20"/>
              </w:rPr>
              <w:t>a3_voice__why</w:t>
            </w:r>
            <w:r>
              <w:rPr>
                <w:rFonts w:ascii="Times New Roman" w:hAnsi="Times New Roman" w:eastAsia="바탕"/>
                <w:sz w:val="20"/>
              </w:rPr>
              <w:t xml:space="preserve"> (3건)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김영찬</w:t>
                  </w:r>
                </w:p>
              </w:tc>
              <w:tc>
                <w:tcPr>
                  <w:tcW w:type="dxa" w:w="2429"/>
                </w:tcPr>
                <w:p/>
              </w:tc>
              <w:tc>
                <w:tcPr>
                  <w:tcW w:type="dxa" w:w="2429"/>
                </w:tcPr>
                <w:p>
                  <w:r>
                    <w:rPr>
                      <w:rFonts w:ascii="Times New Roman" w:hAnsi="Times New Roman" w:eastAsia="바탕"/>
                      <w:sz w:val="18"/>
                    </w:rPr>
                    <w:t>경희사이버대학교</w:t>
                  </w:r>
                </w:p>
              </w:tc>
              <w:tc>
                <w:tcPr>
                  <w:tcW w:type="dxa" w:w="2429"/>
                </w:tcPr>
                <w:p>
                  <w:r>
                    <w:rPr>
                      <w:rFonts w:ascii="Times New Roman" w:hAnsi="Times New Roman" w:eastAsia="바탕"/>
                      <w:sz w:val="18"/>
                    </w:rPr>
                    <w:t>시스템을 보거나 사용한 적이 없음.(메일에 시스템이 없음)</w:t>
                  </w:r>
                </w:p>
              </w:tc>
            </w:tr>
            <w:tr>
              <w:tc>
                <w:tcPr>
                  <w:tcW w:type="dxa" w:w="2429"/>
                </w:tcPr>
                <w:p>
                  <w:r>
                    <w:rPr>
                      <w:rFonts w:ascii="Times New Roman" w:hAnsi="Times New Roman" w:eastAsia="바탕"/>
                      <w:sz w:val="18"/>
                    </w:rPr>
                    <w:t>정승훈</w:t>
                  </w:r>
                </w:p>
              </w:tc>
              <w:tc>
                <w:tcPr>
                  <w:tcW w:type="dxa" w:w="2429"/>
                </w:tcPr>
                <w:p/>
              </w:tc>
              <w:tc>
                <w:tcPr>
                  <w:tcW w:type="dxa" w:w="2429"/>
                </w:tcPr>
                <w:p>
                  <w:r>
                    <w:rPr>
                      <w:rFonts w:ascii="Times New Roman" w:hAnsi="Times New Roman" w:eastAsia="바탕"/>
                      <w:sz w:val="18"/>
                    </w:rPr>
                    <w:t>한국디자인진흥원</w:t>
                  </w:r>
                </w:p>
              </w:tc>
              <w:tc>
                <w:tcPr>
                  <w:tcW w:type="dxa" w:w="2429"/>
                </w:tcPr>
                <w:p>
                  <w:r>
                    <w:rPr>
                      <w:rFonts w:ascii="Times New Roman" w:hAnsi="Times New Roman" w:eastAsia="바탕"/>
                      <w:sz w:val="18"/>
                    </w:rPr>
                    <w:t>대신할 수 있을 지 판단할 근거 자료(스냅케어의 작동화면이라든지)가 전무하여 판단할 수 없음</w:t>
                  </w:r>
                </w:p>
              </w:tc>
            </w:tr>
            <w:tr>
              <w:tc>
                <w:tcPr>
                  <w:tcW w:type="dxa" w:w="2429"/>
                </w:tcPr>
                <w:p>
                  <w:r>
                    <w:rPr>
                      <w:rFonts w:ascii="Times New Roman" w:hAnsi="Times New Roman" w:eastAsia="바탕"/>
                      <w:sz w:val="18"/>
                    </w:rPr>
                    <w:t>Barbara Báldy</w:t>
                  </w:r>
                </w:p>
              </w:tc>
              <w:tc>
                <w:tcPr>
                  <w:tcW w:type="dxa" w:w="2429"/>
                </w:tcPr>
                <w:p/>
              </w:tc>
              <w:tc>
                <w:tcPr>
                  <w:tcW w:type="dxa" w:w="2429"/>
                </w:tcPr>
                <w:p>
                  <w:r>
                    <w:rPr>
                      <w:rFonts w:ascii="Times New Roman" w:hAnsi="Times New Roman" w:eastAsia="바탕"/>
                      <w:sz w:val="18"/>
                    </w:rPr>
                    <w:t>Semmelweis University</w:t>
                  </w:r>
                </w:p>
              </w:tc>
              <w:tc>
                <w:tcPr>
                  <w:tcW w:type="dxa" w:w="2429"/>
                </w:tcPr>
                <w:p>
                  <w:r>
                    <w:rPr>
                      <w:rFonts w:ascii="Times New Roman" w:hAnsi="Times New Roman" w:eastAsia="바탕"/>
                      <w:sz w:val="18"/>
                    </w:rPr>
                    <w:t>If a patient can't read the original text (not able to or lost their eyesight), the text format is not necessary. BUT patient safety protocols suggest to use verbal, visual and text instructions.</w:t>
                  </w:r>
                </w:p>
              </w:tc>
            </w:tr>
          </w:tbl>
          <w:p/>
          <w:p>
            <w:pPr>
              <w:spacing w:after="120"/>
            </w:pPr>
          </w:p>
          <w:p>
            <w:pPr>
              <w:spacing w:after="80" w:line="276" w:lineRule="auto"/>
              <w:jc w:val="both"/>
            </w:pPr>
            <w:r>
              <w:rPr>
                <w:rFonts w:ascii="Times New Roman" w:hAnsi="Times New Roman" w:eastAsia="바탕"/>
                <w:b/>
                <w:sz w:val="20"/>
              </w:rPr>
              <w:t>a7_framing__why</w:t>
            </w:r>
            <w:r>
              <w:rPr>
                <w:rFonts w:ascii="Times New Roman" w:hAnsi="Times New Roman" w:eastAsia="바탕"/>
                <w:sz w:val="20"/>
              </w:rPr>
              <w:t xml:space="preserve"> (3건)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김영찬</w:t>
                  </w:r>
                </w:p>
              </w:tc>
              <w:tc>
                <w:tcPr>
                  <w:tcW w:type="dxa" w:w="2429"/>
                </w:tcPr>
                <w:p/>
              </w:tc>
              <w:tc>
                <w:tcPr>
                  <w:tcW w:type="dxa" w:w="2429"/>
                </w:tcPr>
                <w:p>
                  <w:r>
                    <w:rPr>
                      <w:rFonts w:ascii="Times New Roman" w:hAnsi="Times New Roman" w:eastAsia="바탕"/>
                      <w:sz w:val="18"/>
                    </w:rPr>
                    <w:t>경희사이버대학교</w:t>
                  </w:r>
                </w:p>
              </w:tc>
              <w:tc>
                <w:tcPr>
                  <w:tcW w:type="dxa" w:w="2429"/>
                </w:tcPr>
                <w:p>
                  <w:r>
                    <w:rPr>
                      <w:rFonts w:ascii="Times New Roman" w:hAnsi="Times New Roman" w:eastAsia="바탕"/>
                      <w:sz w:val="18"/>
                    </w:rPr>
                    <w:t>시스템을 보거나 사용한 적이 없음.(메일에 시스템이 없음)</w:t>
                  </w:r>
                </w:p>
              </w:tc>
            </w:tr>
            <w:tr>
              <w:tc>
                <w:tcPr>
                  <w:tcW w:type="dxa" w:w="2429"/>
                </w:tcPr>
                <w:p>
                  <w:r>
                    <w:rPr>
                      <w:rFonts w:ascii="Times New Roman" w:hAnsi="Times New Roman" w:eastAsia="바탕"/>
                      <w:sz w:val="18"/>
                    </w:rPr>
                    <w:t>정승훈</w:t>
                  </w:r>
                </w:p>
              </w:tc>
              <w:tc>
                <w:tcPr>
                  <w:tcW w:type="dxa" w:w="2429"/>
                </w:tcPr>
                <w:p/>
              </w:tc>
              <w:tc>
                <w:tcPr>
                  <w:tcW w:type="dxa" w:w="2429"/>
                </w:tcPr>
                <w:p>
                  <w:r>
                    <w:rPr>
                      <w:rFonts w:ascii="Times New Roman" w:hAnsi="Times New Roman" w:eastAsia="바탕"/>
                      <w:sz w:val="18"/>
                    </w:rPr>
                    <w:t>한국디자인진흥원</w:t>
                  </w:r>
                </w:p>
              </w:tc>
              <w:tc>
                <w:tcPr>
                  <w:tcW w:type="dxa" w:w="2429"/>
                </w:tcPr>
                <w:p>
                  <w:r>
                    <w:rPr>
                      <w:rFonts w:ascii="Times New Roman" w:hAnsi="Times New Roman" w:eastAsia="바탕"/>
                      <w:sz w:val="18"/>
                    </w:rPr>
                    <w:t>한국의 경우 한글을 이해하지 못할 정도로 문해력이 낮은 성인이 그렇게 많지 않을 듯 합니다.</w:t>
                  </w:r>
                </w:p>
              </w:tc>
            </w:tr>
            <w:tr>
              <w:tc>
                <w:tcPr>
                  <w:tcW w:type="dxa" w:w="2429"/>
                </w:tcPr>
                <w:p>
                  <w:r>
                    <w:rPr>
                      <w:rFonts w:ascii="Times New Roman" w:hAnsi="Times New Roman" w:eastAsia="바탕"/>
                      <w:sz w:val="18"/>
                    </w:rPr>
                    <w:t>Barbara Báldy</w:t>
                  </w:r>
                </w:p>
              </w:tc>
              <w:tc>
                <w:tcPr>
                  <w:tcW w:type="dxa" w:w="2429"/>
                </w:tcPr>
                <w:p/>
              </w:tc>
              <w:tc>
                <w:tcPr>
                  <w:tcW w:type="dxa" w:w="2429"/>
                </w:tcPr>
                <w:p>
                  <w:r>
                    <w:rPr>
                      <w:rFonts w:ascii="Times New Roman" w:hAnsi="Times New Roman" w:eastAsia="바탕"/>
                      <w:sz w:val="18"/>
                    </w:rPr>
                    <w:t>Semmelweis University</w:t>
                  </w:r>
                </w:p>
              </w:tc>
              <w:tc>
                <w:tcPr>
                  <w:tcW w:type="dxa" w:w="2429"/>
                </w:tcPr>
                <w:p>
                  <w:r>
                    <w:rPr>
                      <w:rFonts w:ascii="Times New Roman" w:hAnsi="Times New Roman" w:eastAsia="바탕"/>
                      <w:sz w:val="18"/>
                    </w:rPr>
                    <w:t>It's a huge global problem.</w:t>
                  </w:r>
                </w:p>
              </w:tc>
            </w:tr>
          </w:tbl>
          <w:p/>
          <w:p>
            <w:pPr>
              <w:spacing w:after="120"/>
            </w:pPr>
          </w:p>
          <w:p>
            <w:pPr>
              <w:spacing w:before="180" w:after="40"/>
            </w:pPr>
            <w:r>
              <w:rPr>
                <w:rFonts w:ascii="Times New Roman" w:hAnsi="Times New Roman" w:eastAsia="바탕"/>
                <w:b/>
                <w:sz w:val="23"/>
              </w:rPr>
              <w:t>5.12 부록. 선택형 응답 전수</w:t>
            </w:r>
          </w:p>
          <w:p>
            <w:pPr>
              <w:spacing w:after="80" w:line="276" w:lineRule="auto"/>
              <w:jc w:val="both"/>
            </w:pPr>
            <w:r>
              <w:rPr>
                <w:rFonts w:ascii="Times New Roman" w:hAnsi="Times New Roman" w:eastAsia="바탕"/>
                <w:sz w:val="20"/>
              </w:rPr>
              <w:t>자유 서술과 같은 이유로 선택형도 전부 싣는다. 분모는 그 문항을 받은 사람의 수이며, 구획에 따라 문항이 다르므로 문항마다 분모가 다르다.</w:t>
            </w:r>
          </w:p>
          <w:p>
            <w:pPr>
              <w:spacing w:after="80" w:line="276" w:lineRule="auto"/>
              <w:jc w:val="both"/>
            </w:pPr>
            <w:r>
              <w:rPr>
                <w:rFonts w:ascii="Times New Roman" w:hAnsi="Times New Roman" w:eastAsia="바탕"/>
                <w:b/>
                <w:sz w:val="20"/>
              </w:rPr>
              <w:t>주 분야</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Pharmacy / medication counselling</w:t>
                  </w:r>
                </w:p>
              </w:tc>
              <w:tc>
                <w:tcPr>
                  <w:tcW w:type="dxa" w:w="3238"/>
                </w:tcPr>
                <w:p>
                  <w:r>
                    <w:rPr>
                      <w:rFonts w:ascii="Times New Roman" w:hAnsi="Times New Roman" w:eastAsia="바탕"/>
                      <w:sz w:val="18"/>
                    </w:rPr>
                    <w:t>13</w:t>
                  </w:r>
                </w:p>
              </w:tc>
              <w:tc>
                <w:tcPr>
                  <w:tcW w:type="dxa" w:w="3238"/>
                </w:tcPr>
                <w:p>
                  <w:r>
                    <w:rPr>
                      <w:rFonts w:ascii="Times New Roman" w:hAnsi="Times New Roman" w:eastAsia="바탕"/>
                      <w:sz w:val="18"/>
                    </w:rPr>
                    <w:t>33%</w:t>
                  </w:r>
                </w:p>
              </w:tc>
            </w:tr>
            <w:tr>
              <w:tc>
                <w:tcPr>
                  <w:tcW w:type="dxa" w:w="3238"/>
                </w:tcPr>
                <w:p>
                  <w:r>
                    <w:rPr>
                      <w:rFonts w:ascii="Times New Roman" w:hAnsi="Times New Roman" w:eastAsia="바탕"/>
                      <w:sz w:val="18"/>
                    </w:rPr>
                    <w:t>Other</w:t>
                  </w:r>
                </w:p>
              </w:tc>
              <w:tc>
                <w:tcPr>
                  <w:tcW w:type="dxa" w:w="3238"/>
                </w:tcPr>
                <w:p>
                  <w:r>
                    <w:rPr>
                      <w:rFonts w:ascii="Times New Roman" w:hAnsi="Times New Roman" w:eastAsia="바탕"/>
                      <w:sz w:val="18"/>
                    </w:rPr>
                    <w:t>10</w:t>
                  </w:r>
                </w:p>
              </w:tc>
              <w:tc>
                <w:tcPr>
                  <w:tcW w:type="dxa" w:w="3238"/>
                </w:tcPr>
                <w:p>
                  <w:r>
                    <w:rPr>
                      <w:rFonts w:ascii="Times New Roman" w:hAnsi="Times New Roman" w:eastAsia="바탕"/>
                      <w:sz w:val="18"/>
                    </w:rPr>
                    <w:t>26%</w:t>
                  </w:r>
                </w:p>
              </w:tc>
            </w:tr>
            <w:tr>
              <w:tc>
                <w:tcPr>
                  <w:tcW w:type="dxa" w:w="3238"/>
                </w:tcPr>
                <w:p>
                  <w:r>
                    <w:rPr>
                      <w:rFonts w:ascii="Times New Roman" w:hAnsi="Times New Roman" w:eastAsia="바탕"/>
                      <w:sz w:val="18"/>
                    </w:rPr>
                    <w:t>Nursing / public health</w:t>
                  </w:r>
                </w:p>
              </w:tc>
              <w:tc>
                <w:tcPr>
                  <w:tcW w:type="dxa" w:w="3238"/>
                </w:tcPr>
                <w:p>
                  <w:r>
                    <w:rPr>
                      <w:rFonts w:ascii="Times New Roman" w:hAnsi="Times New Roman" w:eastAsia="바탕"/>
                      <w:sz w:val="18"/>
                    </w:rPr>
                    <w:t>9</w:t>
                  </w:r>
                </w:p>
              </w:tc>
              <w:tc>
                <w:tcPr>
                  <w:tcW w:type="dxa" w:w="3238"/>
                </w:tcPr>
                <w:p>
                  <w:r>
                    <w:rPr>
                      <w:rFonts w:ascii="Times New Roman" w:hAnsi="Times New Roman" w:eastAsia="바탕"/>
                      <w:sz w:val="18"/>
                    </w:rPr>
                    <w:t>23%</w:t>
                  </w:r>
                </w:p>
              </w:tc>
            </w:tr>
            <w:tr>
              <w:tc>
                <w:tcPr>
                  <w:tcW w:type="dxa" w:w="3238"/>
                </w:tcPr>
                <w:p>
                  <w:r>
                    <w:rPr>
                      <w:rFonts w:ascii="Times New Roman" w:hAnsi="Times New Roman" w:eastAsia="바탕"/>
                      <w:sz w:val="18"/>
                    </w:rPr>
                    <w:t>HCI / design</w:t>
                  </w:r>
                </w:p>
              </w:tc>
              <w:tc>
                <w:tcPr>
                  <w:tcW w:type="dxa" w:w="3238"/>
                </w:tcPr>
                <w:p>
                  <w:r>
                    <w:rPr>
                      <w:rFonts w:ascii="Times New Roman" w:hAnsi="Times New Roman" w:eastAsia="바탕"/>
                      <w:sz w:val="18"/>
                    </w:rPr>
                    <w:t>4</w:t>
                  </w:r>
                </w:p>
              </w:tc>
              <w:tc>
                <w:tcPr>
                  <w:tcW w:type="dxa" w:w="3238"/>
                </w:tcPr>
                <w:p>
                  <w:r>
                    <w:rPr>
                      <w:rFonts w:ascii="Times New Roman" w:hAnsi="Times New Roman" w:eastAsia="바탕"/>
                      <w:sz w:val="18"/>
                    </w:rPr>
                    <w:t>10%</w:t>
                  </w:r>
                </w:p>
              </w:tc>
            </w:tr>
            <w:tr>
              <w:tc>
                <w:tcPr>
                  <w:tcW w:type="dxa" w:w="3238"/>
                </w:tcPr>
                <w:p>
                  <w:r>
                    <w:rPr>
                      <w:rFonts w:ascii="Times New Roman" w:hAnsi="Times New Roman" w:eastAsia="바탕"/>
                      <w:sz w:val="18"/>
                    </w:rPr>
                    <w:t>Adult literacy education</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3%</w:t>
                  </w:r>
                </w:p>
              </w:tc>
            </w:tr>
            <w:tr>
              <w:tc>
                <w:tcPr>
                  <w:tcW w:type="dxa" w:w="3238"/>
                </w:tcPr>
                <w:p>
                  <w:r>
                    <w:rPr>
                      <w:rFonts w:ascii="Times New Roman" w:hAnsi="Times New Roman" w:eastAsia="바탕"/>
                      <w:sz w:val="18"/>
                    </w:rPr>
                    <w:t>Industry practitioner (building / operating products)</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3%</w:t>
                  </w:r>
                </w:p>
              </w:tc>
            </w:tr>
            <w:tr>
              <w:tc>
                <w:tcPr>
                  <w:tcW w:type="dxa" w:w="3238"/>
                </w:tcPr>
                <w:p>
                  <w:r>
                    <w:rPr>
                      <w:rFonts w:ascii="Times New Roman" w:hAnsi="Times New Roman" w:eastAsia="바탕"/>
                      <w:sz w:val="18"/>
                    </w:rPr>
                    <w:t>AAC / special education</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3%</w:t>
                  </w:r>
                </w:p>
              </w:tc>
            </w:tr>
          </w:tbl>
          <w:p/>
          <w:p>
            <w:pPr>
              <w:spacing w:after="120"/>
            </w:pPr>
          </w:p>
          <w:p>
            <w:pPr>
              <w:spacing w:after="80" w:line="276" w:lineRule="auto"/>
              <w:jc w:val="both"/>
            </w:pPr>
            <w:r>
              <w:rPr>
                <w:rFonts w:ascii="Times New Roman" w:hAnsi="Times New Roman" w:eastAsia="바탕"/>
                <w:b/>
                <w:sz w:val="20"/>
              </w:rPr>
              <w:t>글로 된 복약 지시를 읽지 못하는 사람과 마주치는 빈도</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Almost never</w:t>
                  </w:r>
                </w:p>
              </w:tc>
              <w:tc>
                <w:tcPr>
                  <w:tcW w:type="dxa" w:w="3238"/>
                </w:tcPr>
                <w:p>
                  <w:r>
                    <w:rPr>
                      <w:rFonts w:ascii="Times New Roman" w:hAnsi="Times New Roman" w:eastAsia="바탕"/>
                      <w:sz w:val="18"/>
                    </w:rPr>
                    <w:t>18</w:t>
                  </w:r>
                </w:p>
              </w:tc>
              <w:tc>
                <w:tcPr>
                  <w:tcW w:type="dxa" w:w="3238"/>
                </w:tcPr>
                <w:p>
                  <w:r>
                    <w:rPr>
                      <w:rFonts w:ascii="Times New Roman" w:hAnsi="Times New Roman" w:eastAsia="바탕"/>
                      <w:sz w:val="18"/>
                    </w:rPr>
                    <w:t>46%</w:t>
                  </w:r>
                </w:p>
              </w:tc>
            </w:tr>
            <w:tr>
              <w:tc>
                <w:tcPr>
                  <w:tcW w:type="dxa" w:w="3238"/>
                </w:tcPr>
                <w:p>
                  <w:r>
                    <w:rPr>
                      <w:rFonts w:ascii="Times New Roman" w:hAnsi="Times New Roman" w:eastAsia="바탕"/>
                      <w:sz w:val="18"/>
                    </w:rPr>
                    <w:t>A few times a year</w:t>
                  </w:r>
                </w:p>
              </w:tc>
              <w:tc>
                <w:tcPr>
                  <w:tcW w:type="dxa" w:w="3238"/>
                </w:tcPr>
                <w:p>
                  <w:r>
                    <w:rPr>
                      <w:rFonts w:ascii="Times New Roman" w:hAnsi="Times New Roman" w:eastAsia="바탕"/>
                      <w:sz w:val="18"/>
                    </w:rPr>
                    <w:t>15</w:t>
                  </w:r>
                </w:p>
              </w:tc>
              <w:tc>
                <w:tcPr>
                  <w:tcW w:type="dxa" w:w="3238"/>
                </w:tcPr>
                <w:p>
                  <w:r>
                    <w:rPr>
                      <w:rFonts w:ascii="Times New Roman" w:hAnsi="Times New Roman" w:eastAsia="바탕"/>
                      <w:sz w:val="18"/>
                    </w:rPr>
                    <w:t>38%</w:t>
                  </w:r>
                </w:p>
              </w:tc>
            </w:tr>
            <w:tr>
              <w:tc>
                <w:tcPr>
                  <w:tcW w:type="dxa" w:w="3238"/>
                </w:tcPr>
                <w:p>
                  <w:r>
                    <w:rPr>
                      <w:rFonts w:ascii="Times New Roman" w:hAnsi="Times New Roman" w:eastAsia="바탕"/>
                      <w:sz w:val="18"/>
                    </w:rPr>
                    <w:t>Almost daily</w:t>
                  </w:r>
                </w:p>
              </w:tc>
              <w:tc>
                <w:tcPr>
                  <w:tcW w:type="dxa" w:w="3238"/>
                </w:tcPr>
                <w:p>
                  <w:r>
                    <w:rPr>
                      <w:rFonts w:ascii="Times New Roman" w:hAnsi="Times New Roman" w:eastAsia="바탕"/>
                      <w:sz w:val="18"/>
                    </w:rPr>
                    <w:t>4</w:t>
                  </w:r>
                </w:p>
              </w:tc>
              <w:tc>
                <w:tcPr>
                  <w:tcW w:type="dxa" w:w="3238"/>
                </w:tcPr>
                <w:p>
                  <w:r>
                    <w:rPr>
                      <w:rFonts w:ascii="Times New Roman" w:hAnsi="Times New Roman" w:eastAsia="바탕"/>
                      <w:sz w:val="18"/>
                    </w:rPr>
                    <w:t>10%</w:t>
                  </w:r>
                </w:p>
              </w:tc>
            </w:tr>
            <w:tr>
              <w:tc>
                <w:tcPr>
                  <w:tcW w:type="dxa" w:w="3238"/>
                </w:tcPr>
                <w:p>
                  <w:r>
                    <w:rPr>
                      <w:rFonts w:ascii="Times New Roman" w:hAnsi="Times New Roman" w:eastAsia="바탕"/>
                      <w:sz w:val="18"/>
                    </w:rPr>
                    <w:t>About monthly</w:t>
                  </w:r>
                </w:p>
              </w:tc>
              <w:tc>
                <w:tcPr>
                  <w:tcW w:type="dxa" w:w="3238"/>
                </w:tcPr>
                <w:p>
                  <w:r>
                    <w:rPr>
                      <w:rFonts w:ascii="Times New Roman" w:hAnsi="Times New Roman" w:eastAsia="바탕"/>
                      <w:sz w:val="18"/>
                    </w:rPr>
                    <w:t>2</w:t>
                  </w:r>
                </w:p>
              </w:tc>
              <w:tc>
                <w:tcPr>
                  <w:tcW w:type="dxa" w:w="3238"/>
                </w:tcPr>
                <w:p>
                  <w:r>
                    <w:rPr>
                      <w:rFonts w:ascii="Times New Roman" w:hAnsi="Times New Roman" w:eastAsia="바탕"/>
                      <w:sz w:val="18"/>
                    </w:rPr>
                    <w:t>5%</w:t>
                  </w:r>
                </w:p>
              </w:tc>
            </w:tr>
          </w:tbl>
          <w:p/>
          <w:p>
            <w:pPr>
              <w:spacing w:after="120"/>
            </w:pPr>
          </w:p>
          <w:p>
            <w:pPr>
              <w:spacing w:after="80" w:line="276" w:lineRule="auto"/>
              <w:jc w:val="both"/>
            </w:pPr>
            <w:r>
              <w:rPr>
                <w:rFonts w:ascii="Times New Roman" w:hAnsi="Times New Roman" w:eastAsia="바탕"/>
                <w:b/>
                <w:sz w:val="20"/>
              </w:rPr>
              <w:t>성인문해교육 관점에서 이 접근이 성립하는가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Yes — but the form would have to change</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이 화면만으로 혼자 약을 제대로 복용할 수 있겠는가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Partly — some of it, not all</w:t>
                  </w:r>
                </w:p>
              </w:tc>
              <w:tc>
                <w:tcPr>
                  <w:tcW w:type="dxa" w:w="3238"/>
                </w:tcPr>
                <w:p>
                  <w:r>
                    <w:rPr>
                      <w:rFonts w:ascii="Times New Roman" w:hAnsi="Times New Roman" w:eastAsia="바탕"/>
                      <w:sz w:val="18"/>
                    </w:rPr>
                    <w:t>17</w:t>
                  </w:r>
                </w:p>
              </w:tc>
              <w:tc>
                <w:tcPr>
                  <w:tcW w:type="dxa" w:w="3238"/>
                </w:tcPr>
                <w:p>
                  <w:r>
                    <w:rPr>
                      <w:rFonts w:ascii="Times New Roman" w:hAnsi="Times New Roman" w:eastAsia="바탕"/>
                      <w:sz w:val="18"/>
                    </w:rPr>
                    <w:t>68%</w:t>
                  </w:r>
                </w:p>
              </w:tc>
            </w:tr>
            <w:tr>
              <w:tc>
                <w:tcPr>
                  <w:tcW w:type="dxa" w:w="3238"/>
                </w:tcPr>
                <w:p>
                  <w:r>
                    <w:rPr>
                      <w:rFonts w:ascii="Times New Roman" w:hAnsi="Times New Roman" w:eastAsia="바탕"/>
                      <w:sz w:val="18"/>
                    </w:rPr>
                    <w:t>Yes, probably</w:t>
                  </w:r>
                </w:p>
              </w:tc>
              <w:tc>
                <w:tcPr>
                  <w:tcW w:type="dxa" w:w="3238"/>
                </w:tcPr>
                <w:p>
                  <w:r>
                    <w:rPr>
                      <w:rFonts w:ascii="Times New Roman" w:hAnsi="Times New Roman" w:eastAsia="바탕"/>
                      <w:sz w:val="18"/>
                    </w:rPr>
                    <w:t>7</w:t>
                  </w:r>
                </w:p>
              </w:tc>
              <w:tc>
                <w:tcPr>
                  <w:tcW w:type="dxa" w:w="3238"/>
                </w:tcPr>
                <w:p>
                  <w:r>
                    <w:rPr>
                      <w:rFonts w:ascii="Times New Roman" w:hAnsi="Times New Roman" w:eastAsia="바탕"/>
                      <w:sz w:val="18"/>
                    </w:rPr>
                    <w:t>28%</w:t>
                  </w:r>
                </w:p>
              </w:tc>
            </w:tr>
            <w:tr>
              <w:tc>
                <w:tcPr>
                  <w:tcW w:type="dxa" w:w="3238"/>
                </w:tcPr>
                <w:p>
                  <w:r>
                    <w:rPr>
                      <w:rFonts w:ascii="Times New Roman" w:hAnsi="Times New Roman" w:eastAsia="바탕"/>
                      <w:sz w:val="18"/>
                    </w:rPr>
                    <w:t>I have no basis to judge</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4%</w:t>
                  </w:r>
                </w:p>
              </w:tc>
            </w:tr>
          </w:tbl>
          <w:p/>
          <w:p>
            <w:pPr>
              <w:spacing w:after="120"/>
            </w:pPr>
          </w:p>
          <w:p>
            <w:pPr>
              <w:spacing w:after="80" w:line="276" w:lineRule="auto"/>
              <w:jc w:val="both"/>
            </w:pPr>
            <w:r>
              <w:rPr>
                <w:rFonts w:ascii="Times New Roman" w:hAnsi="Times New Roman" w:eastAsia="바탕"/>
                <w:b/>
                <w:sz w:val="20"/>
              </w:rPr>
              <w:t>지금 학습자들은 복약 정보를 어떻게 다루는가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저도 들은 얘기입니다. 당사자는 약사 혹은 약을 받아온 가족들의 설명에 의존합니다.</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수업에서 시험해 볼 수 있는가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As part of a class session</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글을 배우려는 동기와 충돌하는가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No — it helps, if anything</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HCI 관점에서 가장 먼저 해결할 것</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That there is no validation with users</w:t>
                  </w:r>
                </w:p>
              </w:tc>
              <w:tc>
                <w:tcPr>
                  <w:tcW w:type="dxa" w:w="3238"/>
                </w:tcPr>
                <w:p>
                  <w:r>
                    <w:rPr>
                      <w:rFonts w:ascii="Times New Roman" w:hAnsi="Times New Roman" w:eastAsia="바탕"/>
                      <w:sz w:val="18"/>
                    </w:rPr>
                    <w:t>2</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소규모 표본에서 무엇을 재야 하는가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Multiple-choice matching</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50%</w:t>
                  </w:r>
                </w:p>
              </w:tc>
            </w:tr>
            <w:tr>
              <w:tc>
                <w:tcPr>
                  <w:tcW w:type="dxa" w:w="3238"/>
                </w:tcPr>
                <w:p>
                  <w:r>
                    <w:rPr>
                      <w:rFonts w:ascii="Times New Roman" w:hAnsi="Times New Roman" w:eastAsia="바탕"/>
                      <w:sz w:val="18"/>
                    </w:rPr>
                    <w:t>Observing what they actually do</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50%</w:t>
                  </w:r>
                </w:p>
              </w:tc>
            </w:tr>
          </w:tbl>
          <w:p/>
          <w:p>
            <w:pPr>
              <w:spacing w:after="120"/>
            </w:pPr>
          </w:p>
          <w:p>
            <w:pPr>
              <w:spacing w:after="80" w:line="276" w:lineRule="auto"/>
              <w:jc w:val="both"/>
            </w:pPr>
            <w:r>
              <w:rPr>
                <w:rFonts w:ascii="Times New Roman" w:hAnsi="Times New Roman" w:eastAsia="바탕"/>
                <w:b/>
                <w:sz w:val="20"/>
              </w:rPr>
              <w:t>기계 사전 선별이 정당한가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Defensible with conditions</w:t>
                  </w:r>
                </w:p>
              </w:tc>
              <w:tc>
                <w:tcPr>
                  <w:tcW w:type="dxa" w:w="3238"/>
                </w:tcPr>
                <w:p>
                  <w:r>
                    <w:rPr>
                      <w:rFonts w:ascii="Times New Roman" w:hAnsi="Times New Roman" w:eastAsia="바탕"/>
                      <w:sz w:val="18"/>
                    </w:rPr>
                    <w:t>2</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한 그림에 요소가 많아지면 무엇이 무너지는가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It stops being clear which element carries the main meaning</w:t>
                  </w:r>
                </w:p>
              </w:tc>
              <w:tc>
                <w:tcPr>
                  <w:tcW w:type="dxa" w:w="3238"/>
                </w:tcPr>
                <w:p>
                  <w:r>
                    <w:rPr>
                      <w:rFonts w:ascii="Times New Roman" w:hAnsi="Times New Roman" w:eastAsia="바탕"/>
                      <w:sz w:val="18"/>
                    </w:rPr>
                    <w:t>2</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첫 실행에서 어디가 막히는가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They do not get stuck</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50%</w:t>
                  </w:r>
                </w:p>
              </w:tc>
            </w:tr>
            <w:tr>
              <w:tc>
                <w:tcPr>
                  <w:tcW w:type="dxa" w:w="3238"/>
                </w:tcPr>
                <w:p>
                  <w:r>
                    <w:rPr>
                      <w:rFonts w:ascii="Times New Roman" w:hAnsi="Times New Roman" w:eastAsia="바탕"/>
                      <w:sz w:val="18"/>
                    </w:rPr>
                    <w:t>Granting camera permission</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50%</w:t>
                  </w:r>
                </w:p>
              </w:tc>
            </w:tr>
          </w:tbl>
          <w:p/>
          <w:p>
            <w:pPr>
              <w:spacing w:after="120"/>
            </w:pPr>
          </w:p>
          <w:p>
            <w:pPr>
              <w:spacing w:after="80" w:line="276" w:lineRule="auto"/>
              <w:jc w:val="both"/>
            </w:pPr>
            <w:r>
              <w:rPr>
                <w:rFonts w:ascii="Times New Roman" w:hAnsi="Times New Roman" w:eastAsia="바탕"/>
                <w:b/>
                <w:sz w:val="20"/>
              </w:rPr>
              <w:t>약사 검토가 필요한가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Yes, every time</w:t>
                  </w:r>
                </w:p>
              </w:tc>
              <w:tc>
                <w:tcPr>
                  <w:tcW w:type="dxa" w:w="3238"/>
                </w:tcPr>
                <w:p>
                  <w:r>
                    <w:rPr>
                      <w:rFonts w:ascii="Times New Roman" w:hAnsi="Times New Roman" w:eastAsia="바탕"/>
                      <w:sz w:val="18"/>
                    </w:rPr>
                    <w:t>9</w:t>
                  </w:r>
                </w:p>
              </w:tc>
              <w:tc>
                <w:tcPr>
                  <w:tcW w:type="dxa" w:w="3238"/>
                </w:tcPr>
                <w:p>
                  <w:r>
                    <w:rPr>
                      <w:rFonts w:ascii="Times New Roman" w:hAnsi="Times New Roman" w:eastAsia="바탕"/>
                      <w:sz w:val="18"/>
                    </w:rPr>
                    <w:t>75%</w:t>
                  </w:r>
                </w:p>
              </w:tc>
            </w:tr>
            <w:tr>
              <w:tc>
                <w:tcPr>
                  <w:tcW w:type="dxa" w:w="3238"/>
                </w:tcPr>
                <w:p>
                  <w:r>
                    <w:rPr>
                      <w:rFonts w:ascii="Times New Roman" w:hAnsi="Times New Roman" w:eastAsia="바탕"/>
                      <w:sz w:val="18"/>
                    </w:rPr>
                    <w:t>Once at the start is enough</w:t>
                  </w:r>
                </w:p>
              </w:tc>
              <w:tc>
                <w:tcPr>
                  <w:tcW w:type="dxa" w:w="3238"/>
                </w:tcPr>
                <w:p>
                  <w:r>
                    <w:rPr>
                      <w:rFonts w:ascii="Times New Roman" w:hAnsi="Times New Roman" w:eastAsia="바탕"/>
                      <w:sz w:val="18"/>
                    </w:rPr>
                    <w:t>3</w:t>
                  </w:r>
                </w:p>
              </w:tc>
              <w:tc>
                <w:tcPr>
                  <w:tcW w:type="dxa" w:w="3238"/>
                </w:tcPr>
                <w:p>
                  <w:r>
                    <w:rPr>
                      <w:rFonts w:ascii="Times New Roman" w:hAnsi="Times New Roman" w:eastAsia="바탕"/>
                      <w:sz w:val="18"/>
                    </w:rPr>
                    <w:t>25%</w:t>
                  </w:r>
                </w:p>
              </w:tc>
            </w:tr>
          </w:tbl>
          <w:p/>
          <w:p>
            <w:pPr>
              <w:spacing w:after="120"/>
            </w:pPr>
          </w:p>
          <w:p>
            <w:pPr>
              <w:spacing w:after="80" w:line="276" w:lineRule="auto"/>
              <w:jc w:val="both"/>
            </w:pPr>
            <w:r>
              <w:rPr>
                <w:rFonts w:ascii="Times New Roman" w:hAnsi="Times New Roman" w:eastAsia="바탕"/>
                <w:b/>
                <w:sz w:val="20"/>
              </w:rPr>
              <w:t>의학적으로 가장 틀리면 안 되는 것</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Dose and frequency</w:t>
                  </w:r>
                </w:p>
              </w:tc>
              <w:tc>
                <w:tcPr>
                  <w:tcW w:type="dxa" w:w="3238"/>
                </w:tcPr>
                <w:p>
                  <w:r>
                    <w:rPr>
                      <w:rFonts w:ascii="Times New Roman" w:hAnsi="Times New Roman" w:eastAsia="바탕"/>
                      <w:sz w:val="18"/>
                    </w:rPr>
                    <w:t>7</w:t>
                  </w:r>
                </w:p>
              </w:tc>
              <w:tc>
                <w:tcPr>
                  <w:tcW w:type="dxa" w:w="3238"/>
                </w:tcPr>
                <w:p>
                  <w:r>
                    <w:rPr>
                      <w:rFonts w:ascii="Times New Roman" w:hAnsi="Times New Roman" w:eastAsia="바탕"/>
                      <w:sz w:val="18"/>
                    </w:rPr>
                    <w:t>58%</w:t>
                  </w:r>
                </w:p>
              </w:tc>
            </w:tr>
            <w:tr>
              <w:tc>
                <w:tcPr>
                  <w:tcW w:type="dxa" w:w="3238"/>
                </w:tcPr>
                <w:p>
                  <w:r>
                    <w:rPr>
                      <w:rFonts w:ascii="Times New Roman" w:hAnsi="Times New Roman" w:eastAsia="바탕"/>
                      <w:sz w:val="18"/>
                    </w:rPr>
                    <w:t>Contraindications and interactions</w:t>
                  </w:r>
                </w:p>
              </w:tc>
              <w:tc>
                <w:tcPr>
                  <w:tcW w:type="dxa" w:w="3238"/>
                </w:tcPr>
                <w:p>
                  <w:r>
                    <w:rPr>
                      <w:rFonts w:ascii="Times New Roman" w:hAnsi="Times New Roman" w:eastAsia="바탕"/>
                      <w:sz w:val="18"/>
                    </w:rPr>
                    <w:t>3</w:t>
                  </w:r>
                </w:p>
              </w:tc>
              <w:tc>
                <w:tcPr>
                  <w:tcW w:type="dxa" w:w="3238"/>
                </w:tcPr>
                <w:p>
                  <w:r>
                    <w:rPr>
                      <w:rFonts w:ascii="Times New Roman" w:hAnsi="Times New Roman" w:eastAsia="바탕"/>
                      <w:sz w:val="18"/>
                    </w:rPr>
                    <w:t>25%</w:t>
                  </w:r>
                </w:p>
              </w:tc>
            </w:tr>
            <w:tr>
              <w:tc>
                <w:tcPr>
                  <w:tcW w:type="dxa" w:w="3238"/>
                </w:tcPr>
                <w:p>
                  <w:r>
                    <w:rPr>
                      <w:rFonts w:ascii="Times New Roman" w:hAnsi="Times New Roman" w:eastAsia="바탕"/>
                      <w:sz w:val="18"/>
                    </w:rPr>
                    <w:t>Route of administration — oral, rectal, topical, inhaled</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8%</w:t>
                  </w:r>
                </w:p>
              </w:tc>
            </w:tr>
            <w:tr>
              <w:tc>
                <w:tcPr>
                  <w:tcW w:type="dxa" w:w="3238"/>
                </w:tcPr>
                <w:p>
                  <w:r>
                    <w:rPr>
                      <w:rFonts w:ascii="Times New Roman" w:hAnsi="Times New Roman" w:eastAsia="바탕"/>
                      <w:sz w:val="18"/>
                    </w:rPr>
                    <w:t>Do not stop early — finishing an antibiotic course</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8%</w:t>
                  </w:r>
                </w:p>
              </w:tc>
            </w:tr>
          </w:tbl>
          <w:p/>
          <w:p>
            <w:pPr>
              <w:spacing w:after="120"/>
            </w:pPr>
          </w:p>
          <w:p>
            <w:pPr>
              <w:spacing w:after="80" w:line="276" w:lineRule="auto"/>
              <w:jc w:val="both"/>
            </w:pPr>
            <w:r>
              <w:rPr>
                <w:rFonts w:ascii="Times New Roman" w:hAnsi="Times New Roman" w:eastAsia="바탕"/>
                <w:b/>
                <w:sz w:val="20"/>
              </w:rPr>
              <w:t>약국 업무 흐름에 들어갈 수 있는가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Yes, while dispensing</w:t>
                  </w:r>
                </w:p>
              </w:tc>
              <w:tc>
                <w:tcPr>
                  <w:tcW w:type="dxa" w:w="3238"/>
                </w:tcPr>
                <w:p>
                  <w:r>
                    <w:rPr>
                      <w:rFonts w:ascii="Times New Roman" w:hAnsi="Times New Roman" w:eastAsia="바탕"/>
                      <w:sz w:val="18"/>
                    </w:rPr>
                    <w:t>8</w:t>
                  </w:r>
                </w:p>
              </w:tc>
              <w:tc>
                <w:tcPr>
                  <w:tcW w:type="dxa" w:w="3238"/>
                </w:tcPr>
                <w:p>
                  <w:r>
                    <w:rPr>
                      <w:rFonts w:ascii="Times New Roman" w:hAnsi="Times New Roman" w:eastAsia="바탕"/>
                      <w:sz w:val="18"/>
                    </w:rPr>
                    <w:t>67%</w:t>
                  </w:r>
                </w:p>
              </w:tc>
            </w:tr>
            <w:tr>
              <w:tc>
                <w:tcPr>
                  <w:tcW w:type="dxa" w:w="3238"/>
                </w:tcPr>
                <w:p>
                  <w:r>
                    <w:rPr>
                      <w:rFonts w:ascii="Times New Roman" w:hAnsi="Times New Roman" w:eastAsia="바탕"/>
                      <w:sz w:val="18"/>
                    </w:rPr>
                    <w:t>No — there is no time</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8%</w:t>
                  </w:r>
                </w:p>
              </w:tc>
            </w:tr>
            <w:tr>
              <w:tc>
                <w:tcPr>
                  <w:tcW w:type="dxa" w:w="3238"/>
                </w:tcPr>
                <w:p>
                  <w:r>
                    <w:rPr>
                      <w:rFonts w:ascii="Times New Roman" w:hAnsi="Times New Roman" w:eastAsia="바탕"/>
                      <w:sz w:val="18"/>
                    </w:rPr>
                    <w:t>A non-pharmacist staff member could help</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8%</w:t>
                  </w:r>
                </w:p>
              </w:tc>
            </w:tr>
            <w:tr>
              <w:tc>
                <w:tcPr>
                  <w:tcW w:type="dxa" w:w="3238"/>
                </w:tcPr>
                <w:p>
                  <w:r>
                    <w:rPr>
                      <w:rFonts w:ascii="Times New Roman" w:hAnsi="Times New Roman" w:eastAsia="바탕"/>
                      <w:sz w:val="18"/>
                    </w:rPr>
                    <w:t>It should happen outside the pharmacy</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8%</w:t>
                  </w:r>
                </w:p>
              </w:tc>
            </w:tr>
            <w:tr>
              <w:tc>
                <w:tcPr>
                  <w:tcW w:type="dxa" w:w="3238"/>
                </w:tcPr>
                <w:p>
                  <w:r>
                    <w:rPr>
                      <w:rFonts w:ascii="Times New Roman" w:hAnsi="Times New Roman" w:eastAsia="바탕"/>
                      <w:sz w:val="18"/>
                    </w:rPr>
                    <w:t>Hard to say</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8%</w:t>
                  </w:r>
                </w:p>
              </w:tc>
            </w:tr>
          </w:tbl>
          <w:p/>
          <w:p>
            <w:pPr>
              <w:spacing w:after="120"/>
            </w:pPr>
          </w:p>
          <w:p>
            <w:pPr>
              <w:spacing w:after="80" w:line="276" w:lineRule="auto"/>
              <w:jc w:val="both"/>
            </w:pPr>
            <w:r>
              <w:rPr>
                <w:rFonts w:ascii="Times New Roman" w:hAnsi="Times New Roman" w:eastAsia="바탕"/>
                <w:b/>
                <w:sz w:val="20"/>
              </w:rPr>
              <w:t>효과를 재는 측정도구</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A medication-adherence instrument</w:t>
                  </w:r>
                </w:p>
              </w:tc>
              <w:tc>
                <w:tcPr>
                  <w:tcW w:type="dxa" w:w="3238"/>
                </w:tcPr>
                <w:p>
                  <w:r>
                    <w:rPr>
                      <w:rFonts w:ascii="Times New Roman" w:hAnsi="Times New Roman" w:eastAsia="바탕"/>
                      <w:sz w:val="18"/>
                    </w:rPr>
                    <w:t>6</w:t>
                  </w:r>
                </w:p>
              </w:tc>
              <w:tc>
                <w:tcPr>
                  <w:tcW w:type="dxa" w:w="3238"/>
                </w:tcPr>
                <w:p>
                  <w:r>
                    <w:rPr>
                      <w:rFonts w:ascii="Times New Roman" w:hAnsi="Times New Roman" w:eastAsia="바탕"/>
                      <w:sz w:val="18"/>
                    </w:rPr>
                    <w:t>67%</w:t>
                  </w:r>
                </w:p>
              </w:tc>
            </w:tr>
            <w:tr>
              <w:tc>
                <w:tcPr>
                  <w:tcW w:type="dxa" w:w="3238"/>
                </w:tcPr>
                <w:p>
                  <w:r>
                    <w:rPr>
                      <w:rFonts w:ascii="Times New Roman" w:hAnsi="Times New Roman" w:eastAsia="바탕"/>
                      <w:sz w:val="18"/>
                    </w:rPr>
                    <w:t>Count actual dosing errors directly</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11%</w:t>
                  </w:r>
                </w:p>
              </w:tc>
            </w:tr>
            <w:tr>
              <w:tc>
                <w:tcPr>
                  <w:tcW w:type="dxa" w:w="3238"/>
                </w:tcPr>
                <w:p>
                  <w:r>
                    <w:rPr>
                      <w:rFonts w:ascii="Times New Roman" w:hAnsi="Times New Roman" w:eastAsia="바탕"/>
                      <w:sz w:val="18"/>
                    </w:rPr>
                    <w:t>None of the existing instruments fit</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11%</w:t>
                  </w:r>
                </w:p>
              </w:tc>
            </w:tr>
            <w:tr>
              <w:tc>
                <w:tcPr>
                  <w:tcW w:type="dxa" w:w="3238"/>
                </w:tcPr>
                <w:p>
                  <w:r>
                    <w:rPr>
                      <w:rFonts w:ascii="Times New Roman" w:hAnsi="Times New Roman" w:eastAsia="바탕"/>
                      <w:sz w:val="18"/>
                    </w:rPr>
                    <w:t>A health-literacy instrument (K-HLAT-8, HLS family)</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11%</w:t>
                  </w:r>
                </w:p>
              </w:tc>
            </w:tr>
          </w:tbl>
          <w:p/>
          <w:p>
            <w:pPr>
              <w:spacing w:after="120"/>
            </w:pPr>
          </w:p>
          <w:p>
            <w:pPr>
              <w:spacing w:after="80" w:line="276" w:lineRule="auto"/>
              <w:jc w:val="both"/>
            </w:pPr>
            <w:r>
              <w:rPr>
                <w:rFonts w:ascii="Times New Roman" w:hAnsi="Times New Roman" w:eastAsia="바탕"/>
                <w:b/>
                <w:sz w:val="20"/>
              </w:rPr>
              <w:t>독거 고령 환자에게 어디서 먼저 실패하는가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They cannot keep the device going — charging, loss</w:t>
                  </w:r>
                </w:p>
              </w:tc>
              <w:tc>
                <w:tcPr>
                  <w:tcW w:type="dxa" w:w="3238"/>
                </w:tcPr>
                <w:p>
                  <w:r>
                    <w:rPr>
                      <w:rFonts w:ascii="Times New Roman" w:hAnsi="Times New Roman" w:eastAsia="바탕"/>
                      <w:sz w:val="18"/>
                    </w:rPr>
                    <w:t>4</w:t>
                  </w:r>
                </w:p>
              </w:tc>
              <w:tc>
                <w:tcPr>
                  <w:tcW w:type="dxa" w:w="3238"/>
                </w:tcPr>
                <w:p>
                  <w:r>
                    <w:rPr>
                      <w:rFonts w:ascii="Times New Roman" w:hAnsi="Times New Roman" w:eastAsia="바탕"/>
                      <w:sz w:val="18"/>
                    </w:rPr>
                    <w:t>44%</w:t>
                  </w:r>
                </w:p>
              </w:tc>
            </w:tr>
            <w:tr>
              <w:tc>
                <w:tcPr>
                  <w:tcW w:type="dxa" w:w="3238"/>
                </w:tcPr>
                <w:p>
                  <w:r>
                    <w:rPr>
                      <w:rFonts w:ascii="Times New Roman" w:hAnsi="Times New Roman" w:eastAsia="바탕"/>
                      <w:sz w:val="18"/>
                    </w:rPr>
                    <w:t>They cannot operate the screen</w:t>
                  </w:r>
                </w:p>
              </w:tc>
              <w:tc>
                <w:tcPr>
                  <w:tcW w:type="dxa" w:w="3238"/>
                </w:tcPr>
                <w:p>
                  <w:r>
                    <w:rPr>
                      <w:rFonts w:ascii="Times New Roman" w:hAnsi="Times New Roman" w:eastAsia="바탕"/>
                      <w:sz w:val="18"/>
                    </w:rPr>
                    <w:t>4</w:t>
                  </w:r>
                </w:p>
              </w:tc>
              <w:tc>
                <w:tcPr>
                  <w:tcW w:type="dxa" w:w="3238"/>
                </w:tcPr>
                <w:p>
                  <w:r>
                    <w:rPr>
                      <w:rFonts w:ascii="Times New Roman" w:hAnsi="Times New Roman" w:eastAsia="바탕"/>
                      <w:sz w:val="18"/>
                    </w:rPr>
                    <w:t>44%</w:t>
                  </w:r>
                </w:p>
              </w:tc>
            </w:tr>
            <w:tr>
              <w:tc>
                <w:tcPr>
                  <w:tcW w:type="dxa" w:w="3238"/>
                </w:tcPr>
                <w:p>
                  <w:r>
                    <w:rPr>
                      <w:rFonts w:ascii="Times New Roman" w:hAnsi="Times New Roman" w:eastAsia="바탕"/>
                      <w:sz w:val="18"/>
                    </w:rPr>
                    <w:t>They do not trust the app</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11%</w:t>
                  </w:r>
                </w:p>
              </w:tc>
            </w:tr>
          </w:tbl>
          <w:p/>
          <w:p>
            <w:pPr>
              <w:spacing w:after="120"/>
            </w:pPr>
          </w:p>
          <w:p>
            <w:pPr>
              <w:spacing w:after="80" w:line="276" w:lineRule="auto"/>
              <w:jc w:val="both"/>
            </w:pPr>
            <w:r>
              <w:rPr>
                <w:rFonts w:ascii="Times New Roman" w:hAnsi="Times New Roman" w:eastAsia="바탕"/>
                <w:b/>
                <w:sz w:val="20"/>
              </w:rPr>
              <w:t>복약 정보를 놓치는 환자를 본 적이 있는가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Partly</w:t>
                  </w:r>
                </w:p>
              </w:tc>
              <w:tc>
                <w:tcPr>
                  <w:tcW w:type="dxa" w:w="3238"/>
                </w:tcPr>
                <w:p>
                  <w:r>
                    <w:rPr>
                      <w:rFonts w:ascii="Times New Roman" w:hAnsi="Times New Roman" w:eastAsia="바탕"/>
                      <w:sz w:val="18"/>
                    </w:rPr>
                    <w:t>5</w:t>
                  </w:r>
                </w:p>
              </w:tc>
              <w:tc>
                <w:tcPr>
                  <w:tcW w:type="dxa" w:w="3238"/>
                </w:tcPr>
                <w:p>
                  <w:r>
                    <w:rPr>
                      <w:rFonts w:ascii="Times New Roman" w:hAnsi="Times New Roman" w:eastAsia="바탕"/>
                      <w:sz w:val="18"/>
                    </w:rPr>
                    <w:t>56%</w:t>
                  </w:r>
                </w:p>
              </w:tc>
            </w:tr>
            <w:tr>
              <w:tc>
                <w:tcPr>
                  <w:tcW w:type="dxa" w:w="3238"/>
                </w:tcPr>
                <w:p>
                  <w:r>
                    <w:rPr>
                      <w:rFonts w:ascii="Times New Roman" w:hAnsi="Times New Roman" w:eastAsia="바탕"/>
                      <w:sz w:val="18"/>
                    </w:rPr>
                    <w:t>Yes</w:t>
                  </w:r>
                </w:p>
              </w:tc>
              <w:tc>
                <w:tcPr>
                  <w:tcW w:type="dxa" w:w="3238"/>
                </w:tcPr>
                <w:p>
                  <w:r>
                    <w:rPr>
                      <w:rFonts w:ascii="Times New Roman" w:hAnsi="Times New Roman" w:eastAsia="바탕"/>
                      <w:sz w:val="18"/>
                    </w:rPr>
                    <w:t>3</w:t>
                  </w:r>
                </w:p>
              </w:tc>
              <w:tc>
                <w:tcPr>
                  <w:tcW w:type="dxa" w:w="3238"/>
                </w:tcPr>
                <w:p>
                  <w:r>
                    <w:rPr>
                      <w:rFonts w:ascii="Times New Roman" w:hAnsi="Times New Roman" w:eastAsia="바탕"/>
                      <w:sz w:val="18"/>
                    </w:rPr>
                    <w:t>33%</w:t>
                  </w:r>
                </w:p>
              </w:tc>
            </w:tr>
            <w:tr>
              <w:tc>
                <w:tcPr>
                  <w:tcW w:type="dxa" w:w="3238"/>
                </w:tcPr>
                <w:p>
                  <w:r>
                    <w:rPr>
                      <w:rFonts w:ascii="Times New Roman" w:hAnsi="Times New Roman" w:eastAsia="바탕"/>
                      <w:sz w:val="18"/>
                    </w:rPr>
                    <w:t>No</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11%</w:t>
                  </w:r>
                </w:p>
              </w:tc>
            </w:tr>
          </w:tbl>
          <w:p/>
          <w:p>
            <w:pPr>
              <w:spacing w:after="120"/>
            </w:pPr>
          </w:p>
          <w:p>
            <w:pPr>
              <w:spacing w:after="80" w:line="276" w:lineRule="auto"/>
              <w:jc w:val="both"/>
            </w:pPr>
            <w:r>
              <w:rPr>
                <w:rFonts w:ascii="Times New Roman" w:hAnsi="Times New Roman" w:eastAsia="바탕"/>
                <w:b/>
                <w:sz w:val="20"/>
              </w:rPr>
              <w:t>실제 건강 결과를 바꿀 수 있는가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It could, if certain conditions are met</w:t>
                  </w:r>
                </w:p>
              </w:tc>
              <w:tc>
                <w:tcPr>
                  <w:tcW w:type="dxa" w:w="3238"/>
                </w:tcPr>
                <w:p>
                  <w:r>
                    <w:rPr>
                      <w:rFonts w:ascii="Times New Roman" w:hAnsi="Times New Roman" w:eastAsia="바탕"/>
                      <w:sz w:val="18"/>
                    </w:rPr>
                    <w:t>8</w:t>
                  </w:r>
                </w:p>
              </w:tc>
              <w:tc>
                <w:tcPr>
                  <w:tcW w:type="dxa" w:w="3238"/>
                </w:tcPr>
                <w:p>
                  <w:r>
                    <w:rPr>
                      <w:rFonts w:ascii="Times New Roman" w:hAnsi="Times New Roman" w:eastAsia="바탕"/>
                      <w:sz w:val="18"/>
                    </w:rPr>
                    <w:t>89%</w:t>
                  </w:r>
                </w:p>
              </w:tc>
            </w:tr>
            <w:tr>
              <w:tc>
                <w:tcPr>
                  <w:tcW w:type="dxa" w:w="3238"/>
                </w:tcPr>
                <w:p>
                  <w:r>
                    <w:rPr>
                      <w:rFonts w:ascii="Times New Roman" w:hAnsi="Times New Roman" w:eastAsia="바탕"/>
                      <w:sz w:val="18"/>
                    </w:rPr>
                    <w:t>Taking behaviour might change, but not outcomes</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11%</w:t>
                  </w:r>
                </w:p>
              </w:tc>
            </w:tr>
          </w:tbl>
          <w:p/>
          <w:p>
            <w:pPr>
              <w:spacing w:after="120"/>
            </w:pPr>
          </w:p>
          <w:p>
            <w:pPr>
              <w:spacing w:after="80" w:line="276" w:lineRule="auto"/>
              <w:jc w:val="both"/>
            </w:pPr>
            <w:r>
              <w:rPr>
                <w:rFonts w:ascii="Times New Roman" w:hAnsi="Times New Roman" w:eastAsia="바탕"/>
                <w:b/>
                <w:sz w:val="20"/>
              </w:rPr>
              <w:t>누구를 대상으로 설계해야 하는가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Both, with separate designs</w:t>
                  </w:r>
                </w:p>
              </w:tc>
              <w:tc>
                <w:tcPr>
                  <w:tcW w:type="dxa" w:w="3238"/>
                </w:tcPr>
                <w:p>
                  <w:r>
                    <w:rPr>
                      <w:rFonts w:ascii="Times New Roman" w:hAnsi="Times New Roman" w:eastAsia="바탕"/>
                      <w:sz w:val="18"/>
                    </w:rPr>
                    <w:t>6</w:t>
                  </w:r>
                </w:p>
              </w:tc>
              <w:tc>
                <w:tcPr>
                  <w:tcW w:type="dxa" w:w="3238"/>
                </w:tcPr>
                <w:p>
                  <w:r>
                    <w:rPr>
                      <w:rFonts w:ascii="Times New Roman" w:hAnsi="Times New Roman" w:eastAsia="바탕"/>
                      <w:sz w:val="18"/>
                    </w:rPr>
                    <w:t>67%</w:t>
                  </w:r>
                </w:p>
              </w:tc>
            </w:tr>
            <w:tr>
              <w:tc>
                <w:tcPr>
                  <w:tcW w:type="dxa" w:w="3238"/>
                </w:tcPr>
                <w:p>
                  <w:r>
                    <w:rPr>
                      <w:rFonts w:ascii="Times New Roman" w:hAnsi="Times New Roman" w:eastAsia="바탕"/>
                      <w:sz w:val="18"/>
                    </w:rPr>
                    <w:t>The patient themselves</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11%</w:t>
                  </w:r>
                </w:p>
              </w:tc>
            </w:tr>
            <w:tr>
              <w:tc>
                <w:tcPr>
                  <w:tcW w:type="dxa" w:w="3238"/>
                </w:tcPr>
                <w:p>
                  <w:r>
                    <w:rPr>
                      <w:rFonts w:ascii="Times New Roman" w:hAnsi="Times New Roman" w:eastAsia="바탕"/>
                      <w:sz w:val="18"/>
                    </w:rPr>
                    <w:t>Hard to say</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11%</w:t>
                  </w:r>
                </w:p>
              </w:tc>
            </w:tr>
            <w:tr>
              <w:tc>
                <w:tcPr>
                  <w:tcW w:type="dxa" w:w="3238"/>
                </w:tcPr>
                <w:p>
                  <w:r>
                    <w:rPr>
                      <w:rFonts w:ascii="Times New Roman" w:hAnsi="Times New Roman" w:eastAsia="바탕"/>
                      <w:sz w:val="18"/>
                    </w:rPr>
                    <w:t>The carer</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11%</w:t>
                  </w:r>
                </w:p>
              </w:tc>
            </w:tr>
          </w:tbl>
          <w:p/>
          <w:p>
            <w:pPr>
              <w:spacing w:after="120"/>
            </w:pPr>
          </w:p>
          <w:p>
            <w:pPr>
              <w:spacing w:after="80" w:line="276" w:lineRule="auto"/>
              <w:jc w:val="both"/>
            </w:pPr>
            <w:r>
              <w:rPr>
                <w:rFonts w:ascii="Times New Roman" w:hAnsi="Times New Roman" w:eastAsia="바탕"/>
                <w:b/>
                <w:sz w:val="20"/>
              </w:rPr>
              <w:t>산업 관점에서 가장 먼저 해결할 것</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A route to the people who would use it</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어디서 이탈하는가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Users stop after a few days</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in1_breaks__why</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시각 장애인 입장에서의 접근성, 편리함 부족, 특정 APP이 있거나, 가이드 라인이 없음.</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지속 가능한 운영 형태</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Something else</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전체를 볼 때 가장 먼저 해결할 것</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That there is no validation with people</w:t>
                  </w:r>
                </w:p>
              </w:tc>
              <w:tc>
                <w:tcPr>
                  <w:tcW w:type="dxa" w:w="3238"/>
                </w:tcPr>
                <w:p>
                  <w:r>
                    <w:rPr>
                      <w:rFonts w:ascii="Times New Roman" w:hAnsi="Times New Roman" w:eastAsia="바탕"/>
                      <w:sz w:val="18"/>
                    </w:rPr>
                    <w:t>2</w:t>
                  </w:r>
                </w:p>
              </w:tc>
              <w:tc>
                <w:tcPr>
                  <w:tcW w:type="dxa" w:w="3238"/>
                </w:tcPr>
                <w:p>
                  <w:r>
                    <w:rPr>
                      <w:rFonts w:ascii="Times New Roman" w:hAnsi="Times New Roman" w:eastAsia="바탕"/>
                      <w:sz w:val="18"/>
                    </w:rPr>
                    <w:t>67%</w:t>
                  </w:r>
                </w:p>
              </w:tc>
            </w:tr>
            <w:tr>
              <w:tc>
                <w:tcPr>
                  <w:tcW w:type="dxa" w:w="3238"/>
                </w:tcPr>
                <w:p>
                  <w:r>
                    <w:rPr>
                      <w:rFonts w:ascii="Times New Roman" w:hAnsi="Times New Roman" w:eastAsia="바탕"/>
                      <w:sz w:val="18"/>
                    </w:rPr>
                    <w:t>A route to the people who would use it</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33%</w:t>
                  </w:r>
                </w:p>
              </w:tc>
            </w:tr>
          </w:tbl>
          <w:p/>
          <w:p>
            <w:pPr>
              <w:spacing w:after="120"/>
            </w:pPr>
          </w:p>
          <w:p>
            <w:pPr>
              <w:spacing w:after="80" w:line="276" w:lineRule="auto"/>
              <w:jc w:val="both"/>
            </w:pPr>
            <w:r>
              <w:rPr>
                <w:rFonts w:ascii="Times New Roman" w:hAnsi="Times New Roman" w:eastAsia="바탕"/>
                <w:b/>
                <w:sz w:val="20"/>
              </w:rPr>
              <w:t>nu3_causal</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No</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AAC 관점에서 전체를 어떻게 보는가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Mostly, but parts of it do not</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조합형 문법이 성립하는가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It holds up with conditions</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AAC 사용자에게 어떻게 시험할 것인가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Have them choose from options</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어떤 형태소가 실패할 것인가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Abstract concepts such as empty stomach or interaction</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이런 사용자를 본 적이 있는가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Yes</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학습이 필요한가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It holds for some categories only</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a1_notext</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Neutral</w:t>
                  </w:r>
                </w:p>
              </w:tc>
              <w:tc>
                <w:tcPr>
                  <w:tcW w:type="dxa" w:w="3238"/>
                </w:tcPr>
                <w:p>
                  <w:r>
                    <w:rPr>
                      <w:rFonts w:ascii="Times New Roman" w:hAnsi="Times New Roman" w:eastAsia="바탕"/>
                      <w:sz w:val="18"/>
                    </w:rPr>
                    <w:t>2</w:t>
                  </w:r>
                </w:p>
              </w:tc>
              <w:tc>
                <w:tcPr>
                  <w:tcW w:type="dxa" w:w="3238"/>
                </w:tcPr>
                <w:p>
                  <w:r>
                    <w:rPr>
                      <w:rFonts w:ascii="Times New Roman" w:hAnsi="Times New Roman" w:eastAsia="바탕"/>
                      <w:sz w:val="18"/>
                    </w:rPr>
                    <w:t>50%</w:t>
                  </w:r>
                </w:p>
              </w:tc>
            </w:tr>
            <w:tr>
              <w:tc>
                <w:tcPr>
                  <w:tcW w:type="dxa" w:w="3238"/>
                </w:tcPr>
                <w:p>
                  <w:r>
                    <w:rPr>
                      <w:rFonts w:ascii="Times New Roman" w:hAnsi="Times New Roman" w:eastAsia="바탕"/>
                      <w:sz w:val="18"/>
                    </w:rPr>
                    <w:t>Necessary</w:t>
                  </w:r>
                </w:p>
              </w:tc>
              <w:tc>
                <w:tcPr>
                  <w:tcW w:type="dxa" w:w="3238"/>
                </w:tcPr>
                <w:p>
                  <w:r>
                    <w:rPr>
                      <w:rFonts w:ascii="Times New Roman" w:hAnsi="Times New Roman" w:eastAsia="바탕"/>
                      <w:sz w:val="18"/>
                    </w:rPr>
                    <w:t>2</w:t>
                  </w:r>
                </w:p>
              </w:tc>
              <w:tc>
                <w:tcPr>
                  <w:tcW w:type="dxa" w:w="3238"/>
                </w:tcPr>
                <w:p>
                  <w:r>
                    <w:rPr>
                      <w:rFonts w:ascii="Times New Roman" w:hAnsi="Times New Roman" w:eastAsia="바탕"/>
                      <w:sz w:val="18"/>
                    </w:rPr>
                    <w:t>50%</w:t>
                  </w:r>
                </w:p>
              </w:tc>
            </w:tr>
          </w:tbl>
          <w:p/>
          <w:p>
            <w:pPr>
              <w:spacing w:after="120"/>
            </w:pPr>
          </w:p>
          <w:p>
            <w:pPr>
              <w:spacing w:after="80" w:line="276" w:lineRule="auto"/>
              <w:jc w:val="both"/>
            </w:pPr>
            <w:r>
              <w:rPr>
                <w:rFonts w:ascii="Times New Roman" w:hAnsi="Times New Roman" w:eastAsia="바탕"/>
                <w:b/>
                <w:sz w:val="20"/>
              </w:rPr>
              <w:t>a1_notext__why</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시스템을 보거나 사용한 적이 없음.(메일에 시스템이 없음)</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a5_notrecommend</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시스템을 보거나 사용한 적이 없음.(메일에 시스템이 없음)</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a7_framing__why</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시스템을 보거나 사용한 적이 없음.(메일에 시스템이 없음)</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33%</w:t>
                  </w:r>
                </w:p>
              </w:tc>
            </w:tr>
            <w:tr>
              <w:tc>
                <w:tcPr>
                  <w:tcW w:type="dxa" w:w="3238"/>
                </w:tcPr>
                <w:p>
                  <w:r>
                    <w:rPr>
                      <w:rFonts w:ascii="Times New Roman" w:hAnsi="Times New Roman" w:eastAsia="바탕"/>
                      <w:sz w:val="18"/>
                    </w:rPr>
                    <w:t>한국의 경우 한글을 이해하지 못할 정도로 문해력이 낮은 성인이 그렇게 많지 않을 듯 합니다.</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33%</w:t>
                  </w:r>
                </w:p>
              </w:tc>
            </w:tr>
            <w:tr>
              <w:tc>
                <w:tcPr>
                  <w:tcW w:type="dxa" w:w="3238"/>
                </w:tcPr>
                <w:p>
                  <w:r>
                    <w:rPr>
                      <w:rFonts w:ascii="Times New Roman" w:hAnsi="Times New Roman" w:eastAsia="바탕"/>
                      <w:sz w:val="18"/>
                    </w:rPr>
                    <w:t>It's a huge global problem.</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33%</w:t>
                  </w:r>
                </w:p>
              </w:tc>
            </w:tr>
          </w:tbl>
          <w:p/>
          <w:p>
            <w:pPr>
              <w:spacing w:after="120"/>
            </w:pPr>
          </w:p>
          <w:p>
            <w:pPr>
              <w:spacing w:after="80" w:line="276" w:lineRule="auto"/>
              <w:jc w:val="both"/>
            </w:pPr>
            <w:r>
              <w:rPr>
                <w:rFonts w:ascii="Times New Roman" w:hAnsi="Times New Roman" w:eastAsia="바탕"/>
                <w:b/>
                <w:sz w:val="20"/>
              </w:rPr>
              <w:t>a7_framing</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Yes</w:t>
                  </w:r>
                </w:p>
              </w:tc>
              <w:tc>
                <w:tcPr>
                  <w:tcW w:type="dxa" w:w="3238"/>
                </w:tcPr>
                <w:p>
                  <w:r>
                    <w:rPr>
                      <w:rFonts w:ascii="Times New Roman" w:hAnsi="Times New Roman" w:eastAsia="바탕"/>
                      <w:sz w:val="18"/>
                    </w:rPr>
                    <w:t>2</w:t>
                  </w:r>
                </w:p>
              </w:tc>
              <w:tc>
                <w:tcPr>
                  <w:tcW w:type="dxa" w:w="3238"/>
                </w:tcPr>
                <w:p>
                  <w:r>
                    <w:rPr>
                      <w:rFonts w:ascii="Times New Roman" w:hAnsi="Times New Roman" w:eastAsia="바탕"/>
                      <w:sz w:val="18"/>
                    </w:rPr>
                    <w:t>50%</w:t>
                  </w:r>
                </w:p>
              </w:tc>
            </w:tr>
            <w:tr>
              <w:tc>
                <w:tcPr>
                  <w:tcW w:type="dxa" w:w="3238"/>
                </w:tcPr>
                <w:p>
                  <w:r>
                    <w:rPr>
                      <w:rFonts w:ascii="Times New Roman" w:hAnsi="Times New Roman" w:eastAsia="바탕"/>
                      <w:sz w:val="18"/>
                    </w:rPr>
                    <w:t>No</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25%</w:t>
                  </w:r>
                </w:p>
              </w:tc>
            </w:tr>
            <w:tr>
              <w:tc>
                <w:tcPr>
                  <w:tcW w:type="dxa" w:w="3238"/>
                </w:tcPr>
                <w:p>
                  <w:r>
                    <w:rPr>
                      <w:rFonts w:ascii="Times New Roman" w:hAnsi="Times New Roman" w:eastAsia="바탕"/>
                      <w:sz w:val="18"/>
                    </w:rPr>
                    <w:t>Partly</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25%</w:t>
                  </w:r>
                </w:p>
              </w:tc>
            </w:tr>
          </w:tbl>
          <w:p/>
          <w:p>
            <w:pPr>
              <w:spacing w:after="120"/>
            </w:pPr>
          </w:p>
          <w:p>
            <w:pPr>
              <w:spacing w:after="80" w:line="276" w:lineRule="auto"/>
              <w:jc w:val="both"/>
            </w:pPr>
            <w:r>
              <w:rPr>
                <w:rFonts w:ascii="Times New Roman" w:hAnsi="Times New Roman" w:eastAsia="바탕"/>
                <w:b/>
                <w:sz w:val="20"/>
              </w:rPr>
              <w:t>a3_voice</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No</w:t>
                  </w:r>
                </w:p>
              </w:tc>
              <w:tc>
                <w:tcPr>
                  <w:tcW w:type="dxa" w:w="3238"/>
                </w:tcPr>
                <w:p>
                  <w:r>
                    <w:rPr>
                      <w:rFonts w:ascii="Times New Roman" w:hAnsi="Times New Roman" w:eastAsia="바탕"/>
                      <w:sz w:val="18"/>
                    </w:rPr>
                    <w:t>2</w:t>
                  </w:r>
                </w:p>
              </w:tc>
              <w:tc>
                <w:tcPr>
                  <w:tcW w:type="dxa" w:w="3238"/>
                </w:tcPr>
                <w:p>
                  <w:r>
                    <w:rPr>
                      <w:rFonts w:ascii="Times New Roman" w:hAnsi="Times New Roman" w:eastAsia="바탕"/>
                      <w:sz w:val="18"/>
                    </w:rPr>
                    <w:t>50%</w:t>
                  </w:r>
                </w:p>
              </w:tc>
            </w:tr>
            <w:tr>
              <w:tc>
                <w:tcPr>
                  <w:tcW w:type="dxa" w:w="3238"/>
                </w:tcPr>
                <w:p>
                  <w:r>
                    <w:rPr>
                      <w:rFonts w:ascii="Times New Roman" w:hAnsi="Times New Roman" w:eastAsia="바탕"/>
                      <w:sz w:val="18"/>
                    </w:rPr>
                    <w:t>Partly</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25%</w:t>
                  </w:r>
                </w:p>
              </w:tc>
            </w:tr>
            <w:tr>
              <w:tc>
                <w:tcPr>
                  <w:tcW w:type="dxa" w:w="3238"/>
                </w:tcPr>
                <w:p>
                  <w:r>
                    <w:rPr>
                      <w:rFonts w:ascii="Times New Roman" w:hAnsi="Times New Roman" w:eastAsia="바탕"/>
                      <w:sz w:val="18"/>
                    </w:rPr>
                    <w:t>Yes, adequately</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25%</w:t>
                  </w:r>
                </w:p>
              </w:tc>
            </w:tr>
          </w:tbl>
          <w:p/>
          <w:p>
            <w:pPr>
              <w:spacing w:after="120"/>
            </w:pPr>
          </w:p>
          <w:p>
            <w:pPr>
              <w:spacing w:after="80" w:line="276" w:lineRule="auto"/>
              <w:jc w:val="both"/>
            </w:pPr>
            <w:r>
              <w:rPr>
                <w:rFonts w:ascii="Times New Roman" w:hAnsi="Times New Roman" w:eastAsia="바탕"/>
                <w:b/>
                <w:sz w:val="20"/>
              </w:rPr>
              <w:t>q2_grammar</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시스템을 보거나 사용한 적이 없음.(메일에 시스템이 없음)</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q2_against</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시스템을 보거나 사용한 적이 없음.(메일에 시스템이 없음)</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q4_smalln</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시스템을 보거나 사용한 적이 없음.(메일에 시스템이 없음)</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q5_compare</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시스템을 보거나 사용한 적이 없음.(메일에 시스템이 없음)</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q6_status</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시스템을 보거나 사용한 적이 없음.(메일에 시스템이 없음)</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50%</w:t>
                  </w:r>
                </w:p>
              </w:tc>
            </w:tr>
            <w:tr>
              <w:tc>
                <w:tcPr>
                  <w:tcW w:type="dxa" w:w="3238"/>
                </w:tcPr>
                <w:p>
                  <w:r>
                    <w:rPr>
                      <w:rFonts w:ascii="Times New Roman" w:hAnsi="Times New Roman" w:eastAsia="바탕"/>
                      <w:sz w:val="18"/>
                    </w:rPr>
                    <w:t>depend on the backend and if you store any data</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50%</w:t>
                  </w:r>
                </w:p>
              </w:tc>
            </w:tr>
          </w:tbl>
          <w:p/>
          <w:p>
            <w:pPr>
              <w:spacing w:after="120"/>
            </w:pPr>
          </w:p>
          <w:p>
            <w:pPr>
              <w:spacing w:after="80" w:line="276" w:lineRule="auto"/>
              <w:jc w:val="both"/>
            </w:pPr>
            <w:r>
              <w:rPr>
                <w:rFonts w:ascii="Times New Roman" w:hAnsi="Times New Roman" w:eastAsia="바탕"/>
                <w:b/>
                <w:sz w:val="20"/>
              </w:rPr>
              <w:t>q6_loss</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시스템을 보거나 사용한 적이 없음.(메일에 시스템이 없음)</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q6_consent</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시스템을 보거나 사용한 적이 없음.(메일에 시스템이 없음)</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50%</w:t>
                  </w:r>
                </w:p>
              </w:tc>
            </w:tr>
            <w:tr>
              <w:tc>
                <w:tcPr>
                  <w:tcW w:type="dxa" w:w="3238"/>
                </w:tcPr>
                <w:p>
                  <w:r>
                    <w:rPr>
                      <w:rFonts w:ascii="Times New Roman" w:hAnsi="Times New Roman" w:eastAsia="바탕"/>
                      <w:sz w:val="18"/>
                    </w:rPr>
                    <w:t>consult with this a legal professional</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50%</w:t>
                  </w:r>
                </w:p>
              </w:tc>
            </w:tr>
          </w:tbl>
          <w:p/>
          <w:p>
            <w:pPr>
              <w:spacing w:after="120"/>
            </w:pPr>
          </w:p>
          <w:p>
            <w:pPr>
              <w:spacing w:after="80" w:line="276" w:lineRule="auto"/>
              <w:jc w:val="both"/>
            </w:pPr>
            <w:r>
              <w:rPr>
                <w:rFonts w:ascii="Times New Roman" w:hAnsi="Times New Roman" w:eastAsia="바탕"/>
                <w:b/>
                <w:sz w:val="20"/>
              </w:rPr>
              <w:t>q7_firstbreak</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시스템을 보거나 사용한 적이 없음.(메일에 시스템이 없음)</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q7_mustretest</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시스템을 보거나 사용한 적이 없음.(메일에 시스템이 없음)</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50%</w:t>
                  </w:r>
                </w:p>
              </w:tc>
            </w:tr>
            <w:tr>
              <w:tc>
                <w:tcPr>
                  <w:tcW w:type="dxa" w:w="3238"/>
                </w:tcPr>
                <w:p>
                  <w:r>
                    <w:rPr>
                      <w:rFonts w:ascii="Times New Roman" w:hAnsi="Times New Roman" w:eastAsia="바탕"/>
                      <w:sz w:val="18"/>
                    </w:rPr>
                    <w:t>you need to test it</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50%</w:t>
                  </w:r>
                </w:p>
              </w:tc>
            </w:tr>
          </w:tbl>
          <w:p/>
          <w:p>
            <w:pPr>
              <w:spacing w:after="120"/>
            </w:pPr>
          </w:p>
          <w:p>
            <w:pPr>
              <w:spacing w:after="80" w:line="276" w:lineRule="auto"/>
              <w:jc w:val="both"/>
            </w:pPr>
            <w:r>
              <w:rPr>
                <w:rFonts w:ascii="Times New Roman" w:hAnsi="Times New Roman" w:eastAsia="바탕"/>
                <w:b/>
                <w:sz w:val="20"/>
              </w:rPr>
              <w:t>q7_remake</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시스템을 보거나 사용한 적이 없음.(메일에 시스템이 없음)</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50%</w:t>
                  </w:r>
                </w:p>
              </w:tc>
            </w:tr>
            <w:tr>
              <w:tc>
                <w:tcPr>
                  <w:tcW w:type="dxa" w:w="3238"/>
                </w:tcPr>
                <w:p>
                  <w:r>
                    <w:rPr>
                      <w:rFonts w:ascii="Times New Roman" w:hAnsi="Times New Roman" w:eastAsia="바탕"/>
                      <w:sz w:val="18"/>
                    </w:rPr>
                    <w:t>you need to test it</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50%</w:t>
                  </w:r>
                </w:p>
              </w:tc>
            </w:tr>
          </w:tbl>
          <w:p/>
          <w:p>
            <w:pPr>
              <w:spacing w:after="120"/>
            </w:pPr>
          </w:p>
          <w:p>
            <w:pPr>
              <w:spacing w:after="80" w:line="276" w:lineRule="auto"/>
              <w:jc w:val="both"/>
            </w:pPr>
            <w:r>
              <w:rPr>
                <w:rFonts w:ascii="Times New Roman" w:hAnsi="Times New Roman" w:eastAsia="바탕"/>
                <w:b/>
                <w:sz w:val="20"/>
              </w:rPr>
              <w:t>q7_voice</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시스템을 보거나 사용한 적이 없음.(메일에 시스템이 없음)</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q8_coexist</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시스템을 보거나 사용한 적이 없음.(메일에 시스템이 없음)</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q8_wcag</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시스템을 보거나 사용한 적이 없음.(메일에 시스템이 없음)</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q8_iso</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시스템을 보거나 사용한 적이 없음.(메일에 시스템이 없음)</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q8_labeling</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시스템을 보거나 사용한 적이 없음.(메일에 시스템이 없음)</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50%</w:t>
                  </w:r>
                </w:p>
              </w:tc>
            </w:tr>
            <w:tr>
              <w:tc>
                <w:tcPr>
                  <w:tcW w:type="dxa" w:w="3238"/>
                </w:tcPr>
                <w:p>
                  <w:r>
                    <w:rPr>
                      <w:rFonts w:ascii="Times New Roman" w:hAnsi="Times New Roman" w:eastAsia="바탕"/>
                      <w:sz w:val="18"/>
                    </w:rPr>
                    <w:t>could be</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50%</w:t>
                  </w:r>
                </w:p>
              </w:tc>
            </w:tr>
          </w:tbl>
          <w:p/>
          <w:p>
            <w:pPr>
              <w:spacing w:after="120"/>
            </w:pPr>
          </w:p>
          <w:p>
            <w:pPr>
              <w:spacing w:after="80" w:line="276" w:lineRule="auto"/>
              <w:jc w:val="both"/>
            </w:pPr>
            <w:r>
              <w:rPr>
                <w:rFonts w:ascii="Times New Roman" w:hAnsi="Times New Roman" w:eastAsia="바탕"/>
                <w:b/>
                <w:sz w:val="20"/>
              </w:rPr>
              <w:t>d2_referral</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시스템을 보거나 사용한 적이 없음.(메일에 시스템이 없음)</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d3_email</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시스템을 보거나 사용한 적이 없음.(메일에 시스템이 없음)</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50%</w:t>
                  </w:r>
                </w:p>
              </w:tc>
            </w:tr>
            <w:tr>
              <w:tc>
                <w:tcPr>
                  <w:tcW w:type="dxa" w:w="3238"/>
                </w:tcPr>
                <w:p>
                  <w:r>
                    <w:rPr>
                      <w:rFonts w:ascii="Times New Roman" w:hAnsi="Times New Roman" w:eastAsia="바탕"/>
                      <w:sz w:val="18"/>
                    </w:rPr>
                    <w:t>baldy.barbara@phd.semmelweis.hu</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50%</w:t>
                  </w:r>
                </w:p>
              </w:tc>
            </w:tr>
          </w:tbl>
          <w:p/>
          <w:p>
            <w:pPr>
              <w:spacing w:after="120"/>
            </w:pPr>
          </w:p>
        </w:tc>
      </w:tr>
    </w:tbl>
    <w:p w14:paraId="1320A401" w14:textId="77777777" w:rsidR="00AA5CE3" w:rsidRPr="00097A4A" w:rsidRDefault="00AA5CE3" w:rsidP="00097A4A"/>
    <w:sectPr w:rsidR="00AA5CE3" w:rsidRPr="00097A4A">
      <w:headerReference w:type="even" r:id="rId7"/>
      <w:headerReference w:type="default" r:id="rId8"/>
      <w:footerReference w:type="even" r:id="rId9"/>
      <w:footerReference w:type="default" r:id="rId10"/>
      <w:headerReference w:type="first" r:id="rId11"/>
      <w:footerReference w:type="first" r:id="rId12"/>
      <w:pgSz w:w="11904" w:h="16838"/>
      <w:pgMar w:top="1133" w:right="1440" w:bottom="1258" w:left="1440" w:header="283" w:footer="72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0D11B56" w14:textId="77777777" w:rsidR="00A123DD" w:rsidRDefault="00A123DD">
      <w:pPr>
        <w:spacing w:after="0" w:line="240" w:lineRule="auto"/>
      </w:pPr>
      <w:r>
        <w:separator/>
      </w:r>
    </w:p>
  </w:endnote>
  <w:endnote w:type="continuationSeparator" w:id="0">
    <w:p w14:paraId="6A92CCFB" w14:textId="77777777" w:rsidR="00A123DD" w:rsidRDefault="00A123D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embedRegular r:id="rId1" w:fontKey="{0B0B2499-FF41-4414-82E9-C4079B2AE15B}"/>
    <w:embedBold r:id="rId2" w:fontKey="{86D04BC6-9AF7-41F8-B77F-D2210C935791}"/>
  </w:font>
  <w:font w:name="맑은 고딕">
    <w:panose1 w:val="020B0503020000020004"/>
    <w:charset w:val="81"/>
    <w:family w:val="modern"/>
    <w:pitch w:val="variable"/>
    <w:sig w:usb0="9000002F" w:usb1="29D77CFB" w:usb2="00000012" w:usb3="00000000" w:csb0="00080001" w:csb1="00000000"/>
  </w:font>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Italic r:id="rId3" w:fontKey="{F66C1EF3-E6EF-49FD-99B7-44825E9FC991}"/>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embedRegular r:id="rId4" w:fontKey="{4FBDEB16-7B45-49E9-A77B-03C2B90CBF24}"/>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AB3F32D" w14:textId="77777777" w:rsidR="00E857C5" w:rsidRDefault="00E857C5">
    <w:pPr>
      <w:pStyle w:val="a9"/>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C0DBC99" w14:textId="77777777" w:rsidR="00E857C5" w:rsidRDefault="00E857C5">
    <w:pPr>
      <w:pStyle w:val="a9"/>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B229949" w14:textId="77777777" w:rsidR="00E857C5" w:rsidRDefault="00E857C5">
    <w:pPr>
      <w:pStyle w:val="a9"/>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FD01DFA" w14:textId="77777777" w:rsidR="00A123DD" w:rsidRDefault="00A123DD">
      <w:pPr>
        <w:spacing w:after="0" w:line="240" w:lineRule="auto"/>
      </w:pPr>
      <w:r>
        <w:separator/>
      </w:r>
    </w:p>
  </w:footnote>
  <w:footnote w:type="continuationSeparator" w:id="0">
    <w:p w14:paraId="1D865060" w14:textId="77777777" w:rsidR="00A123DD" w:rsidRDefault="00A123DD">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D35E3D" w14:textId="77777777" w:rsidR="00E857C5" w:rsidRDefault="00E857C5">
    <w:pPr>
      <w:pStyle w:val="a8"/>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6D193B4" w14:textId="1F16931E" w:rsidR="00AA5CE3" w:rsidRPr="0096106F" w:rsidRDefault="00DB0314" w:rsidP="0096106F">
    <w:pPr>
      <w:pBdr>
        <w:top w:val="nil"/>
        <w:left w:val="nil"/>
        <w:bottom w:val="nil"/>
        <w:right w:val="nil"/>
        <w:between w:val="nil"/>
      </w:pBdr>
      <w:tabs>
        <w:tab w:val="center" w:pos="4513"/>
        <w:tab w:val="right" w:pos="9026"/>
      </w:tabs>
      <w:jc w:val="right"/>
      <w:rPr>
        <w:rFonts w:ascii="Arial" w:hAnsi="Arial" w:cs="Arial"/>
      </w:rPr>
    </w:pPr>
    <w:r>
      <w:rPr>
        <w:noProof/>
      </w:rPr>
      <w:drawing>
        <wp:inline distT="0" distB="0" distL="0" distR="0" wp14:anchorId="29E14FED" wp14:editId="43C3FC42">
          <wp:extent cx="1012408" cy="407533"/>
          <wp:effectExtent l="0" t="0" r="0" b="0"/>
          <wp:docPr id="1248520208"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1"/>
                  <a:srcRect t="20003" b="23064"/>
                  <a:stretch>
                    <a:fillRect/>
                  </a:stretch>
                </pic:blipFill>
                <pic:spPr>
                  <a:xfrm>
                    <a:off x="0" y="0"/>
                    <a:ext cx="1012408" cy="407533"/>
                  </a:xfrm>
                  <a:prstGeom prst="rect">
                    <a:avLst/>
                  </a:prstGeom>
                  <a:ln/>
                </pic:spPr>
              </pic:pic>
            </a:graphicData>
          </a:graphic>
        </wp:inline>
      </w:drawing>
    </w:r>
    <w:r w:rsidR="0096106F">
      <w:rPr>
        <w:rFonts w:hint="eastAsia"/>
      </w:rPr>
      <w:t xml:space="preserve">                                                                                </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63A8A0" w14:textId="77777777" w:rsidR="00E857C5" w:rsidRDefault="00E857C5">
    <w:pPr>
      <w:pStyle w:val="a8"/>
    </w:pP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bordersDoNotSurroundHeader/>
  <w:bordersDoNotSurroundFooter/>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A5CE3"/>
    <w:rsid w:val="00041994"/>
    <w:rsid w:val="00097A4A"/>
    <w:rsid w:val="000F1CF7"/>
    <w:rsid w:val="00157C5B"/>
    <w:rsid w:val="00182E9B"/>
    <w:rsid w:val="00223ACC"/>
    <w:rsid w:val="002765D3"/>
    <w:rsid w:val="003F597C"/>
    <w:rsid w:val="004052C3"/>
    <w:rsid w:val="00566B77"/>
    <w:rsid w:val="00594DA2"/>
    <w:rsid w:val="00731121"/>
    <w:rsid w:val="007717F7"/>
    <w:rsid w:val="007A1AB9"/>
    <w:rsid w:val="00822042"/>
    <w:rsid w:val="00931699"/>
    <w:rsid w:val="0096106F"/>
    <w:rsid w:val="00A123DD"/>
    <w:rsid w:val="00A13D48"/>
    <w:rsid w:val="00A52A5C"/>
    <w:rsid w:val="00A83459"/>
    <w:rsid w:val="00AA133F"/>
    <w:rsid w:val="00AA5CE3"/>
    <w:rsid w:val="00B1349B"/>
    <w:rsid w:val="00B153F3"/>
    <w:rsid w:val="00BA0A82"/>
    <w:rsid w:val="00BB4B96"/>
    <w:rsid w:val="00BC28E5"/>
    <w:rsid w:val="00BE63FA"/>
    <w:rsid w:val="00C07B64"/>
    <w:rsid w:val="00C81165"/>
    <w:rsid w:val="00D258FA"/>
    <w:rsid w:val="00D74F93"/>
    <w:rsid w:val="00DA6B05"/>
    <w:rsid w:val="00DB0314"/>
    <w:rsid w:val="00DD6CEC"/>
    <w:rsid w:val="00E6623F"/>
    <w:rsid w:val="00E66BEE"/>
    <w:rsid w:val="00E857C5"/>
    <w:rsid w:val="00EB3EDE"/>
    <w:rsid w:val="00F0323A"/>
    <w:rsid w:val="00F6120C"/>
    <w:rsid w:val="00FC24E4"/>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A6CDF7D"/>
  <w15:docId w15:val="{2D9B87C3-E424-4146-8438-5D18B9BDB3B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Theme="minorEastAsia" w:hAnsi="Calibri" w:cs="Calibri"/>
        <w:sz w:val="22"/>
        <w:szCs w:val="22"/>
        <w:lang w:val="en" w:eastAsia="ko-KR"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style>
  <w:style w:type="paragraph" w:styleId="1">
    <w:name w:val="heading 1"/>
    <w:basedOn w:val="a"/>
    <w:next w:val="a"/>
    <w:uiPriority w:val="9"/>
    <w:qFormat/>
    <w:pPr>
      <w:keepNext/>
      <w:keepLines/>
      <w:spacing w:before="480" w:after="120"/>
      <w:outlineLvl w:val="0"/>
    </w:pPr>
    <w:rPr>
      <w:b/>
      <w:bCs/>
      <w:sz w:val="48"/>
      <w:szCs w:val="48"/>
    </w:rPr>
  </w:style>
  <w:style w:type="paragraph" w:styleId="2">
    <w:name w:val="heading 2"/>
    <w:basedOn w:val="a"/>
    <w:next w:val="a"/>
    <w:uiPriority w:val="9"/>
    <w:semiHidden/>
    <w:unhideWhenUsed/>
    <w:qFormat/>
    <w:pPr>
      <w:keepNext/>
      <w:keepLines/>
      <w:spacing w:before="360" w:after="80"/>
      <w:outlineLvl w:val="1"/>
    </w:pPr>
    <w:rPr>
      <w:b/>
      <w:bCs/>
      <w:sz w:val="36"/>
      <w:szCs w:val="36"/>
    </w:rPr>
  </w:style>
  <w:style w:type="paragraph" w:styleId="3">
    <w:name w:val="heading 3"/>
    <w:basedOn w:val="a"/>
    <w:next w:val="a"/>
    <w:uiPriority w:val="9"/>
    <w:semiHidden/>
    <w:unhideWhenUsed/>
    <w:qFormat/>
    <w:pPr>
      <w:keepNext/>
      <w:keepLines/>
      <w:spacing w:before="280" w:after="80"/>
      <w:outlineLvl w:val="2"/>
    </w:pPr>
    <w:rPr>
      <w:b/>
      <w:bCs/>
      <w:sz w:val="28"/>
      <w:szCs w:val="28"/>
    </w:rPr>
  </w:style>
  <w:style w:type="paragraph" w:styleId="4">
    <w:name w:val="heading 4"/>
    <w:basedOn w:val="a"/>
    <w:next w:val="a"/>
    <w:uiPriority w:val="9"/>
    <w:semiHidden/>
    <w:unhideWhenUsed/>
    <w:qFormat/>
    <w:pPr>
      <w:keepNext/>
      <w:keepLines/>
      <w:spacing w:before="240" w:after="40"/>
      <w:outlineLvl w:val="3"/>
    </w:pPr>
    <w:rPr>
      <w:b/>
      <w:bCs/>
      <w:sz w:val="24"/>
      <w:szCs w:val="24"/>
    </w:rPr>
  </w:style>
  <w:style w:type="paragraph" w:styleId="5">
    <w:name w:val="heading 5"/>
    <w:basedOn w:val="a"/>
    <w:next w:val="a"/>
    <w:uiPriority w:val="9"/>
    <w:semiHidden/>
    <w:unhideWhenUsed/>
    <w:qFormat/>
    <w:pPr>
      <w:keepNext/>
      <w:keepLines/>
      <w:spacing w:before="220" w:after="40"/>
      <w:outlineLvl w:val="4"/>
    </w:pPr>
    <w:rPr>
      <w:b/>
      <w:bCs/>
    </w:rPr>
  </w:style>
  <w:style w:type="paragraph" w:styleId="6">
    <w:name w:val="heading 6"/>
    <w:basedOn w:val="a"/>
    <w:next w:val="a"/>
    <w:uiPriority w:val="9"/>
    <w:semiHidden/>
    <w:unhideWhenUsed/>
    <w:qFormat/>
    <w:pPr>
      <w:keepNext/>
      <w:keepLines/>
      <w:spacing w:before="200" w:after="40"/>
      <w:outlineLvl w:val="5"/>
    </w:pPr>
    <w:rPr>
      <w:b/>
      <w:bCs/>
      <w:sz w:val="20"/>
      <w:szCs w:val="20"/>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a3">
    <w:name w:val="Title"/>
    <w:basedOn w:val="a"/>
    <w:next w:val="a"/>
    <w:uiPriority w:val="10"/>
    <w:qFormat/>
    <w:pPr>
      <w:keepNext/>
      <w:keepLines/>
      <w:spacing w:before="480" w:after="120"/>
    </w:pPr>
    <w:rPr>
      <w:b/>
      <w:bCs/>
      <w:sz w:val="72"/>
      <w:szCs w:val="72"/>
    </w:rPr>
  </w:style>
  <w:style w:type="paragraph" w:styleId="a4">
    <w:name w:val="Subtitle"/>
    <w:basedOn w:val="a"/>
    <w:next w:val="a"/>
    <w:uiPriority w:val="11"/>
    <w:qFormat/>
    <w:pPr>
      <w:keepNext/>
      <w:keepLines/>
      <w:spacing w:before="360" w:after="80"/>
    </w:pPr>
    <w:rPr>
      <w:rFonts w:ascii="Georgia" w:eastAsia="Georgia" w:hAnsi="Georgia" w:cs="Georgia"/>
      <w:i/>
      <w:iCs/>
      <w:color w:val="666666"/>
      <w:sz w:val="48"/>
      <w:szCs w:val="48"/>
    </w:rPr>
  </w:style>
  <w:style w:type="table" w:customStyle="1" w:styleId="a5">
    <w:basedOn w:val="TableNormal"/>
    <w:pPr>
      <w:spacing w:after="0" w:line="240" w:lineRule="auto"/>
    </w:pPr>
    <w:tblPr>
      <w:tblStyleRowBandSize w:val="1"/>
      <w:tblStyleColBandSize w:val="1"/>
      <w:tblCellMar>
        <w:top w:w="16" w:type="dxa"/>
        <w:left w:w="101" w:type="dxa"/>
        <w:bottom w:w="0" w:type="dxa"/>
        <w:right w:w="0" w:type="dxa"/>
      </w:tblCellMar>
    </w:tblPr>
  </w:style>
  <w:style w:type="table" w:customStyle="1" w:styleId="a6">
    <w:basedOn w:val="TableNormal"/>
    <w:pPr>
      <w:spacing w:after="0" w:line="240" w:lineRule="auto"/>
    </w:pPr>
    <w:tblPr>
      <w:tblStyleRowBandSize w:val="1"/>
      <w:tblStyleColBandSize w:val="1"/>
      <w:tblCellMar>
        <w:top w:w="18" w:type="dxa"/>
        <w:left w:w="101" w:type="dxa"/>
        <w:bottom w:w="0" w:type="dxa"/>
        <w:right w:w="40" w:type="dxa"/>
      </w:tblCellMar>
    </w:tblPr>
  </w:style>
  <w:style w:type="table" w:customStyle="1" w:styleId="a7">
    <w:basedOn w:val="TableNormal"/>
    <w:pPr>
      <w:spacing w:after="0" w:line="240" w:lineRule="auto"/>
    </w:pPr>
    <w:tblPr>
      <w:tblStyleRowBandSize w:val="1"/>
      <w:tblStyleColBandSize w:val="1"/>
      <w:tblCellMar>
        <w:top w:w="21" w:type="dxa"/>
        <w:left w:w="101" w:type="dxa"/>
        <w:bottom w:w="0" w:type="dxa"/>
        <w:right w:w="40" w:type="dxa"/>
      </w:tblCellMar>
    </w:tblPr>
  </w:style>
  <w:style w:type="paragraph" w:styleId="a8">
    <w:name w:val="header"/>
    <w:basedOn w:val="a"/>
    <w:link w:val="Char"/>
    <w:uiPriority w:val="99"/>
    <w:unhideWhenUsed/>
    <w:rsid w:val="00D258FA"/>
    <w:pPr>
      <w:tabs>
        <w:tab w:val="center" w:pos="4513"/>
        <w:tab w:val="right" w:pos="9026"/>
      </w:tabs>
      <w:snapToGrid w:val="0"/>
    </w:pPr>
  </w:style>
  <w:style w:type="character" w:customStyle="1" w:styleId="Char">
    <w:name w:val="머리글 Char"/>
    <w:basedOn w:val="a0"/>
    <w:link w:val="a8"/>
    <w:uiPriority w:val="99"/>
    <w:rsid w:val="00D258FA"/>
  </w:style>
  <w:style w:type="paragraph" w:styleId="a9">
    <w:name w:val="footer"/>
    <w:basedOn w:val="a"/>
    <w:link w:val="Char0"/>
    <w:uiPriority w:val="99"/>
    <w:unhideWhenUsed/>
    <w:rsid w:val="00D258FA"/>
    <w:pPr>
      <w:tabs>
        <w:tab w:val="center" w:pos="4513"/>
        <w:tab w:val="right" w:pos="9026"/>
      </w:tabs>
      <w:snapToGrid w:val="0"/>
    </w:pPr>
  </w:style>
  <w:style w:type="character" w:customStyle="1" w:styleId="Char0">
    <w:name w:val="바닥글 Char"/>
    <w:basedOn w:val="a0"/>
    <w:link w:val="a9"/>
    <w:uiPriority w:val="99"/>
    <w:rsid w:val="00D258FA"/>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2.xml"/><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12" Type="http://schemas.openxmlformats.org/officeDocument/2006/relationships/footer" Target="footer3.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endnotes" Target="endnotes.xml"/><Relationship Id="rId11" Type="http://schemas.openxmlformats.org/officeDocument/2006/relationships/header" Target="header3.xml"/><Relationship Id="rId5" Type="http://schemas.openxmlformats.org/officeDocument/2006/relationships/footnotes" Target="footnotes.xml"/><Relationship Id="rId10" Type="http://schemas.openxmlformats.org/officeDocument/2006/relationships/footer" Target="footer2.xml"/><Relationship Id="rId4" Type="http://schemas.openxmlformats.org/officeDocument/2006/relationships/webSettings" Target="webSettings.xml"/><Relationship Id="rId9" Type="http://schemas.openxmlformats.org/officeDocument/2006/relationships/footer" Target="footer1.xml"/><Relationship Id="rId14" Type="http://schemas.openxmlformats.org/officeDocument/2006/relationships/theme" Target="theme/theme1.xml"/><Relationship Id="rId15" Type="http://schemas.openxmlformats.org/officeDocument/2006/relationships/hyperlink" Target="https://github.com/16th-eicon-contest/h1-SnapCare" TargetMode="External"/><Relationship Id="rId16" Type="http://schemas.openxmlformats.org/officeDocument/2006/relationships/hyperlink" Target="https://snapcare.fly.dev" TargetMode="External"/><Relationship Id="rId17" Type="http://schemas.openxmlformats.org/officeDocument/2006/relationships/image" Target="media/image2.png"/><Relationship Id="rId18" Type="http://schemas.openxmlformats.org/officeDocument/2006/relationships/image" Target="media/image3.png"/><Relationship Id="rId19" Type="http://schemas.openxmlformats.org/officeDocument/2006/relationships/image" Target="media/image4.png"/><Relationship Id="rId20" Type="http://schemas.openxmlformats.org/officeDocument/2006/relationships/image" Target="media/image5.png"/><Relationship Id="rId21" Type="http://schemas.openxmlformats.org/officeDocument/2006/relationships/image" Target="media/image6.png"/><Relationship Id="rId22" Type="http://schemas.openxmlformats.org/officeDocument/2006/relationships/image" Target="media/image7.png"/><Relationship Id="rId23" Type="http://schemas.openxmlformats.org/officeDocument/2006/relationships/image" Target="media/image8.png"/><Relationship Id="rId24" Type="http://schemas.openxmlformats.org/officeDocument/2006/relationships/image" Target="media/image9.png"/><Relationship Id="rId25" Type="http://schemas.openxmlformats.org/officeDocument/2006/relationships/image" Target="media/image10.png"/><Relationship Id="rId26" Type="http://schemas.openxmlformats.org/officeDocument/2006/relationships/image" Target="media/image11.png"/><Relationship Id="rId27" Type="http://schemas.openxmlformats.org/officeDocument/2006/relationships/image" Target="media/image12.png"/><Relationship Id="rId28" Type="http://schemas.openxmlformats.org/officeDocument/2006/relationships/hyperlink" Target="https://www.usp.org/health-quality-safety/usp-pictograms" TargetMode="External"/><Relationship Id="rId29" Type="http://schemas.openxmlformats.org/officeDocument/2006/relationships/image" Target="media/image13.png"/><Relationship Id="rId30" Type="http://schemas.openxmlformats.org/officeDocument/2006/relationships/image" Target="media/image14.png"/><Relationship Id="rId31" Type="http://schemas.openxmlformats.org/officeDocument/2006/relationships/image" Target="media/image15.png"/><Relationship Id="rId32" Type="http://schemas.openxmlformats.org/officeDocument/2006/relationships/image" Target="media/image16.png"/><Relationship Id="rId33" Type="http://schemas.openxmlformats.org/officeDocument/2006/relationships/image" Target="media/image17.png"/><Relationship Id="rId34" Type="http://schemas.openxmlformats.org/officeDocument/2006/relationships/image" Target="media/image18.png"/><Relationship Id="rId35" Type="http://schemas.openxmlformats.org/officeDocument/2006/relationships/image" Target="media/image19.png"/><Relationship Id="rId36" Type="http://schemas.openxmlformats.org/officeDocument/2006/relationships/image" Target="media/image20.png"/><Relationship Id="rId37" Type="http://schemas.openxmlformats.org/officeDocument/2006/relationships/image" Target="media/image21.png"/><Relationship Id="rId38" Type="http://schemas.openxmlformats.org/officeDocument/2006/relationships/image" Target="media/image22.png"/><Relationship Id="rId39" Type="http://schemas.openxmlformats.org/officeDocument/2006/relationships/image" Target="media/image23.png"/><Relationship Id="rId40" Type="http://schemas.openxmlformats.org/officeDocument/2006/relationships/image" Target="media/image24.png"/><Relationship Id="rId41" Type="http://schemas.openxmlformats.org/officeDocument/2006/relationships/image" Target="media/image25.png"/><Relationship Id="rId42" Type="http://schemas.openxmlformats.org/officeDocument/2006/relationships/image" Target="media/image26.png"/><Relationship Id="rId43" Type="http://schemas.openxmlformats.org/officeDocument/2006/relationships/image" Target="media/image27.png"/><Relationship Id="rId44" Type="http://schemas.openxmlformats.org/officeDocument/2006/relationships/image" Target="media/image28.png"/><Relationship Id="rId45" Type="http://schemas.openxmlformats.org/officeDocument/2006/relationships/image" Target="media/image29.png"/><Relationship Id="rId46" Type="http://schemas.openxmlformats.org/officeDocument/2006/relationships/image" Target="media/image30.png"/><Relationship Id="rId47" Type="http://schemas.openxmlformats.org/officeDocument/2006/relationships/image" Target="media/image31.png"/><Relationship Id="rId48" Type="http://schemas.openxmlformats.org/officeDocument/2006/relationships/image" Target="media/image32.png"/><Relationship Id="rId49" Type="http://schemas.openxmlformats.org/officeDocument/2006/relationships/image" Target="media/image33.png"/><Relationship Id="rId50" Type="http://schemas.openxmlformats.org/officeDocument/2006/relationships/image" Target="media/image34.png"/><Relationship Id="rId51" Type="http://schemas.openxmlformats.org/officeDocument/2006/relationships/image" Target="media/image35.png"/><Relationship Id="rId52" Type="http://schemas.openxmlformats.org/officeDocument/2006/relationships/image" Target="media/image36.png"/><Relationship Id="rId53" Type="http://schemas.openxmlformats.org/officeDocument/2006/relationships/image" Target="media/image37.png"/><Relationship Id="rId54" Type="http://schemas.openxmlformats.org/officeDocument/2006/relationships/image" Target="media/image38.png"/><Relationship Id="rId55" Type="http://schemas.openxmlformats.org/officeDocument/2006/relationships/image" Target="media/image39.png"/><Relationship Id="rId56" Type="http://schemas.openxmlformats.org/officeDocument/2006/relationships/image" Target="media/image40.png"/><Relationship Id="rId57" Type="http://schemas.openxmlformats.org/officeDocument/2006/relationships/image" Target="media/image41.png"/><Relationship Id="rId58" Type="http://schemas.openxmlformats.org/officeDocument/2006/relationships/image" Target="media/image42.png"/><Relationship Id="rId59" Type="http://schemas.openxmlformats.org/officeDocument/2006/relationships/image" Target="media/image43.png"/><Relationship Id="rId60" Type="http://schemas.openxmlformats.org/officeDocument/2006/relationships/image" Target="media/image44.png"/><Relationship Id="rId61" Type="http://schemas.openxmlformats.org/officeDocument/2006/relationships/image" Target="media/image45.png"/><Relationship Id="rId62" Type="http://schemas.openxmlformats.org/officeDocument/2006/relationships/image" Target="media/image46.png"/><Relationship Id="rId63" Type="http://schemas.openxmlformats.org/officeDocument/2006/relationships/image" Target="media/image47.png"/><Relationship Id="rId64" Type="http://schemas.openxmlformats.org/officeDocument/2006/relationships/image" Target="media/image48.png"/><Relationship Id="rId65" Type="http://schemas.openxmlformats.org/officeDocument/2006/relationships/hyperlink" Target="https://huggingface.co/spaces/Supertone/supertonic-3" TargetMode="External"/><Relationship Id="rId66" Type="http://schemas.openxmlformats.org/officeDocument/2006/relationships/hyperlink" Target="https://wisconsinliteracy.org/health-literacy/programs/health-literacy-programs/lets-talk-about-medicines/lets-talk-about-medicines-workbooks/special-instructions.html" TargetMode="External"/><Relationship Id="rId67" Type="http://schemas.openxmlformats.org/officeDocument/2006/relationships/hyperlink" Target="https://www.w3.org/TR/wcag2mobile-22/" TargetMode="External"/><Relationship Id="rId68" Type="http://schemas.openxmlformats.org/officeDocument/2006/relationships/hyperlink" Target="https://pubmed.ncbi.nlm.nih.gov/37214531/" TargetMode="External"/><Relationship Id="rId69" Type="http://schemas.openxmlformats.org/officeDocument/2006/relationships/hyperlink" Target="https://www.sciencedirect.com/science/article/pii/S2213398425002040" TargetMode="External"/><Relationship Id="rId70" Type="http://schemas.openxmlformats.org/officeDocument/2006/relationships/hyperlink" Target="https://health.kr/mediCounsel/pictogram.asp" TargetMode="Externa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4" Type="http://schemas.openxmlformats.org/officeDocument/2006/relationships/font" Target="fonts/font4.odttf"/></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0">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7E03BA9F-C48E-4967-BC40-1E3F207CEB0F}">
  <we:reference id="wa200010453" version="1.0.0.1" store="ko-KR" storeType="OMEX"/>
  <we:alternateReferences>
    <we:reference id="WA200010453" version="1.0.0.1" store="" storeType="OMEX"/>
  </we:alternateReferences>
  <we:properties>
    <we:property name="claude.fileId" value="&quot;32656128-9320-4a9e-9d96-a4d1dcbdd072&quot;"/>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1rxHaVrLbtS9Pr+u9c9fZv3jpVA==">CgMxLjA4AHIhMVRndHNjUUszcmFUS3MteXV5S2lVMG45c1NtSThpbE1R</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Application>Microsoft Office Word</Application>
  <DocSecurity>0</DocSecurity>
  <ScaleCrop>false</ScaleCrop>
  <HeadingPairs>
    <vt:vector size="2" baseType="variant">
      <vt:variant>
        <vt:lpstr>제목</vt:lpstr>
      </vt:variant>
      <vt:variant>
        <vt:i4>1</vt:i4>
      </vt:variant>
    </vt:vector>
  </HeadingPairs>
  <TitlesOfParts>
    <vt:vector size="1" baseType="lpstr">
      <vt:lpstr/>
    </vt:vector>
  </TitlesOfParts>
  <Company/>
  <LinksUpToDate>false</LinksUpToDate>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Global Team H1 · SnapCare</dc:creator>
  <cp:lastModifiedBy>Global Team H1 · SnapCare</cp:lastModifiedBy>
  <cp:revision>3</cp:revision>
  <dcterms:created xsi:type="dcterms:W3CDTF">2026-07-14T00:56:00Z</dcterms:created>
  <dcterms:modified xsi:type="dcterms:W3CDTF">2026-08-04T10:30:43Z</dcterms:modified>
  <cp:contentStatus>src:1ac5993c367b</cp:contentStatus>
</cp:coreProperties>
</file>