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35명 가운데 15명이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8),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표본을 크게 잡은 것도 있다.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 https://www.usp.org/health-quality-safety/usp-pictograms).</w:t>
            </w:r>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 가운데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35명 중 15명이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28"/>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29"/>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0"/>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3"/>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4"/>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10]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11]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표에서 가장 무거운 행은 셋째,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§5.7 에서 GC메디아이 팀장이 "복약지도 관련 솔루션들이 이미 많다" 고 적은 것이 이 한계를 정확히 겨눈다. 이미 있는 것을 우리가 다 보지 못했을 수 있다.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6"/>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37"/>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38"/>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39"/>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12]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12의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0"/>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1"/>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13]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14]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2"/>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15]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16]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17]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소리를 가진 자리를 전부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튀니지 파스퇴르연구소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파스퇴르연구소)</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18]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18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19]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20]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21]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22]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23]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4"/>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24]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24의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24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24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6"/>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25]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25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47"/>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고른 칸 가운데 가장 낮은 것은 금요일의 0.55 이고, 고르지 않은 칸 가운데 가장 높은 것은 화요일의 0.04 다. 가장 좁은 자리에서도 열네 배 차이가 난다.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26]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49"/>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27]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28]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347</w:t>
                  </w:r>
                </w:p>
              </w:tc>
              <w:tc>
                <w:tcPr>
                  <w:tcW w:type="dxa" w:w="2429"/>
                </w:tcPr>
                <w:p>
                  <w:r>
                    <w:rPr>
                      <w:rFonts w:ascii="Times New Roman" w:hAnsi="Times New Roman" w:eastAsia="바탕"/>
                      <w:sz w:val="18"/>
                    </w:rPr>
                    <w:t>346 통과 · 1 실패</w:t>
                  </w:r>
                </w:p>
              </w:tc>
              <w:tc>
                <w:tcPr>
                  <w:tcW w:type="dxa" w:w="2429"/>
                </w:tcPr>
                <w:p>
                  <w:r>
                    <w:rPr>
                      <w:rFonts w:ascii="Times New Roman" w:hAnsi="Times New Roman" w:eastAsia="바탕"/>
                      <w:sz w:val="18"/>
                    </w:rPr>
                    <w:t>Node 만</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 조건 추적 모듈의 기본값이 바뀌면서 시험이 옛 기대값을 들고 있는 것이고 기능의 결함이 아니지만, 통과 수만 적고 실패를 빼면 이 표가 말하는 것이 달라진다.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29]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30]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 가운데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31]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1"/>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32]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33]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34]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35]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36]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37]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38]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39]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2일 기준 35명이 답했다. 발송 대비 3.2% 이며, 자유 서술 117건이 함께 왔다.</w:t>
            </w:r>
          </w:p>
          <w:p>
            <w:pPr>
              <w:spacing w:after="80" w:line="276" w:lineRule="auto"/>
              <w:jc w:val="both"/>
            </w:pPr>
            <w:r>
              <w:rPr>
                <w:rFonts w:ascii="Times New Roman" w:hAnsi="Times New Roman" w:eastAsia="바탕"/>
                <w:sz w:val="20"/>
              </w:rPr>
              <w:t>[표 40] 응답자 구성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35명의 구성. 왼쪽이 분야, 오른쪽이 대륙이다. 약국과 간호가 21명으로 5분의 3을 차지하는데, 이 둘이 데모를 보고 환자의 이해를 판정할 자격이 있다고 본 다섯 구획의 중심이다. 아시아가 25명인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20개국이며, 한국만 적은 사람이 17명이다.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41] 응답자 35명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(12명)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42]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43]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44]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35명 중 30명이 적었고 117건이다.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57"/>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42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45]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5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19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59"/>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 xml:space="preserve"> 설정 화면의 언어 고르기. 배포본(https://snapcare.fly.dev)에서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347개가 되었다 (표 28).</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35명이 답했고, 답한 사람은 이 주제에 관심이 있는 사람이다. 답하지 않은 1,068명의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45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35명 중 30명이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46]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47]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35명이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117건을 문항별로 그대로 싣는다. 줄바꿈만 없애고 손대지 않았다. 오타와 띄어쓰기도 고치지 않는다. §5.7 의 인용 블록도 같은 원칙을 따르므로 부록의 문장과 글자 단위로 같으며, 영어로 답한 것을 우리말로 옮긴 자리에서만 다르다.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https://health.kr/mediCounsel/pictogram.asp 전세계약사들을 위한 픽토그램 정보를 확인하실 수 있습니다.</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 Id="rId60" Type="http://schemas.openxmlformats.org/officeDocument/2006/relationships/image" Target="media/image4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