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10" w:rsidRPr="00995E73" w:rsidRDefault="00083B10" w:rsidP="00995E73">
      <w:pPr>
        <w:jc w:val="center"/>
        <w:rPr>
          <w:rFonts w:ascii="Times New Roman" w:hAnsi="Times New Roman" w:cs="Times New Roman"/>
          <w:b/>
          <w:sz w:val="44"/>
          <w:szCs w:val="24"/>
          <w:u w:val="single"/>
        </w:rPr>
      </w:pPr>
      <w:r w:rsidRPr="00995E73">
        <w:rPr>
          <w:rFonts w:ascii="Times New Roman" w:hAnsi="Times New Roman" w:cs="Times New Roman"/>
          <w:b/>
          <w:sz w:val="44"/>
          <w:szCs w:val="24"/>
          <w:u w:val="single"/>
        </w:rPr>
        <w:t>FORMULAS PARA EL SISTEMA DE ACTIVOS FIJOS</w:t>
      </w:r>
    </w:p>
    <w:p w:rsidR="00E621CD" w:rsidRPr="00B60B7D" w:rsidRDefault="00083B10" w:rsidP="00A50200">
      <w:pPr>
        <w:pStyle w:val="Prrafodelista"/>
        <w:numPr>
          <w:ilvl w:val="0"/>
          <w:numId w:val="3"/>
        </w:numPr>
        <w:ind w:left="284"/>
        <w:rPr>
          <w:rFonts w:ascii="Arial Rounded MT Bold" w:hAnsi="Arial Rounded MT Bold" w:cs="Times New Roman"/>
          <w:b/>
          <w:sz w:val="24"/>
          <w:szCs w:val="24"/>
        </w:rPr>
      </w:pPr>
      <w:r w:rsidRPr="00B60B7D">
        <w:rPr>
          <w:rFonts w:ascii="Arial Rounded MT Bold" w:hAnsi="Arial Rounded MT Bold" w:cs="Times New Roman"/>
          <w:b/>
          <w:sz w:val="24"/>
          <w:szCs w:val="24"/>
        </w:rPr>
        <w:t>ACTUALIZACIÓN</w:t>
      </w:r>
      <w:r w:rsidR="00995E73" w:rsidRPr="00B60B7D">
        <w:rPr>
          <w:rFonts w:ascii="Arial Rounded MT Bold" w:hAnsi="Arial Rounded MT Bold" w:cs="Times New Roman"/>
          <w:b/>
          <w:sz w:val="24"/>
          <w:szCs w:val="24"/>
        </w:rPr>
        <w:t xml:space="preserve"> DEL ACTIVO FIJO:</w:t>
      </w:r>
    </w:p>
    <w:p w:rsidR="00083B10" w:rsidRDefault="00083B10" w:rsidP="00083B10">
      <w:pPr>
        <w:pStyle w:val="Prrafodelista"/>
        <w:rPr>
          <w:rFonts w:ascii="Times New Roman" w:hAnsi="Times New Roman" w:cs="Times New Roman"/>
          <w:sz w:val="24"/>
          <w:szCs w:val="24"/>
        </w:rPr>
      </w:pPr>
    </w:p>
    <w:p w:rsidR="00995E73" w:rsidRPr="00995E73" w:rsidRDefault="00995E73" w:rsidP="00083B10">
      <w:pPr>
        <w:pStyle w:val="Prrafodelista"/>
        <w:rPr>
          <w:rFonts w:ascii="Times New Roman" w:hAnsi="Times New Roman" w:cs="Times New Roman"/>
          <w:b/>
          <w:sz w:val="24"/>
          <w:szCs w:val="24"/>
        </w:rPr>
      </w:pPr>
      <w:r w:rsidRPr="00995E73">
        <w:rPr>
          <w:rFonts w:ascii="Times New Roman" w:hAnsi="Times New Roman" w:cs="Times New Roman"/>
          <w:b/>
          <w:sz w:val="24"/>
          <w:szCs w:val="24"/>
        </w:rPr>
        <w:t>FORMULAR 1:</w:t>
      </w:r>
    </w:p>
    <w:p w:rsidR="00083B10" w:rsidRPr="00083B10" w:rsidRDefault="00083B10" w:rsidP="00995E73">
      <w:pPr>
        <w:jc w:val="center"/>
        <w:rPr>
          <w:rFonts w:ascii="Times New Roman" w:hAnsi="Times New Roman" w:cs="Times New Roman"/>
          <w:sz w:val="24"/>
          <w:szCs w:val="24"/>
        </w:rPr>
      </w:pPr>
      <w:r w:rsidRPr="00083B10">
        <w:rPr>
          <w:rFonts w:ascii="Times New Roman" w:hAnsi="Times New Roman" w:cs="Times New Roman"/>
          <w:noProof/>
          <w:sz w:val="24"/>
          <w:szCs w:val="24"/>
          <w:lang w:eastAsia="es-BO"/>
        </w:rPr>
        <w:drawing>
          <wp:inline distT="0" distB="0" distL="0" distR="0" wp14:anchorId="46616770" wp14:editId="21CA20EF">
            <wp:extent cx="2093019" cy="88710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3176" cy="887171"/>
                    </a:xfrm>
                    <a:prstGeom prst="rect">
                      <a:avLst/>
                    </a:prstGeom>
                    <a:noFill/>
                    <a:ln>
                      <a:noFill/>
                    </a:ln>
                  </pic:spPr>
                </pic:pic>
              </a:graphicData>
            </a:graphic>
          </wp:inline>
        </w:drawing>
      </w:r>
    </w:p>
    <w:p w:rsidR="00083B10" w:rsidRDefault="00083B10" w:rsidP="00083B10">
      <w:pPr>
        <w:autoSpaceDE w:val="0"/>
        <w:autoSpaceDN w:val="0"/>
        <w:adjustRightInd w:val="0"/>
        <w:spacing w:after="0" w:line="240" w:lineRule="auto"/>
        <w:rPr>
          <w:rFonts w:ascii="Times New Roman" w:hAnsi="Times New Roman" w:cs="Times New Roman"/>
          <w:sz w:val="24"/>
          <w:szCs w:val="24"/>
        </w:rPr>
      </w:pPr>
      <w:r w:rsidRPr="00083B10">
        <w:rPr>
          <w:rFonts w:ascii="Times New Roman" w:hAnsi="Times New Roman" w:cs="Times New Roman"/>
          <w:sz w:val="24"/>
          <w:szCs w:val="24"/>
        </w:rPr>
        <w:t>Dónde</w:t>
      </w:r>
      <w:r w:rsidRPr="00083B10">
        <w:rPr>
          <w:rFonts w:ascii="Times New Roman" w:hAnsi="Times New Roman" w:cs="Times New Roman"/>
          <w:sz w:val="24"/>
          <w:szCs w:val="24"/>
        </w:rPr>
        <w:t>:</w:t>
      </w:r>
    </w:p>
    <w:p w:rsidR="00083B10" w:rsidRPr="00083B10" w:rsidRDefault="00083B10" w:rsidP="00083B10">
      <w:pPr>
        <w:autoSpaceDE w:val="0"/>
        <w:autoSpaceDN w:val="0"/>
        <w:adjustRightInd w:val="0"/>
        <w:spacing w:after="0" w:line="240" w:lineRule="auto"/>
        <w:rPr>
          <w:rFonts w:ascii="Times New Roman" w:hAnsi="Times New Roman" w:cs="Times New Roman"/>
          <w:sz w:val="24"/>
          <w:szCs w:val="24"/>
        </w:rPr>
      </w:pPr>
    </w:p>
    <w:p w:rsidR="00471044" w:rsidRDefault="00083B10" w:rsidP="00083B10">
      <w:pPr>
        <w:pStyle w:val="Prrafodelista"/>
        <w:numPr>
          <w:ilvl w:val="0"/>
          <w:numId w:val="1"/>
        </w:numPr>
        <w:autoSpaceDE w:val="0"/>
        <w:autoSpaceDN w:val="0"/>
        <w:adjustRightInd w:val="0"/>
        <w:spacing w:after="0" w:line="240" w:lineRule="auto"/>
        <w:rPr>
          <w:rFonts w:ascii="ArialMT" w:hAnsi="ArialMT" w:cs="ArialMT"/>
          <w:sz w:val="24"/>
          <w:szCs w:val="24"/>
        </w:rPr>
      </w:pPr>
      <w:r w:rsidRPr="00083B10">
        <w:rPr>
          <w:rFonts w:ascii="ArialMT" w:hAnsi="ArialMT" w:cs="ArialMT"/>
          <w:sz w:val="24"/>
          <w:szCs w:val="24"/>
        </w:rPr>
        <w:t>Δ VC=</w:t>
      </w:r>
      <w:r w:rsidR="00471044">
        <w:rPr>
          <w:rFonts w:ascii="ArialMT" w:hAnsi="ArialMT" w:cs="ArialMT"/>
          <w:sz w:val="24"/>
          <w:szCs w:val="24"/>
        </w:rPr>
        <w:t>Valor contable actualizado</w:t>
      </w:r>
    </w:p>
    <w:p w:rsidR="00083B10" w:rsidRPr="00083B10" w:rsidRDefault="00471044" w:rsidP="00083B10">
      <w:pPr>
        <w:pStyle w:val="Prrafodelista"/>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VC= </w:t>
      </w:r>
      <w:r w:rsidR="00083B10" w:rsidRPr="00083B10">
        <w:rPr>
          <w:rFonts w:ascii="ArialMT" w:hAnsi="ArialMT" w:cs="ArialMT"/>
          <w:sz w:val="24"/>
          <w:szCs w:val="24"/>
        </w:rPr>
        <w:t>Costo o valor contabilizado</w:t>
      </w:r>
    </w:p>
    <w:p w:rsidR="00083B10" w:rsidRPr="00083B10" w:rsidRDefault="00083B10" w:rsidP="00083B10">
      <w:pPr>
        <w:pStyle w:val="Prrafodelista"/>
        <w:numPr>
          <w:ilvl w:val="1"/>
          <w:numId w:val="1"/>
        </w:numPr>
        <w:autoSpaceDE w:val="0"/>
        <w:autoSpaceDN w:val="0"/>
        <w:adjustRightInd w:val="0"/>
        <w:spacing w:after="0" w:line="240" w:lineRule="auto"/>
        <w:ind w:left="709"/>
        <w:rPr>
          <w:rFonts w:ascii="ArialMT" w:hAnsi="ArialMT" w:cs="ArialMT"/>
          <w:sz w:val="24"/>
          <w:szCs w:val="24"/>
        </w:rPr>
      </w:pPr>
      <w:r w:rsidRPr="00083B10">
        <w:rPr>
          <w:rFonts w:ascii="ArialMT" w:hAnsi="ArialMT" w:cs="ArialMT"/>
          <w:sz w:val="24"/>
          <w:szCs w:val="24"/>
        </w:rPr>
        <w:t>UFV</w:t>
      </w:r>
      <w:r w:rsidR="00B60B7D">
        <w:rPr>
          <w:rFonts w:ascii="ArialMT" w:hAnsi="ArialMT" w:cs="ArialMT"/>
          <w:sz w:val="24"/>
          <w:szCs w:val="24"/>
          <w:vertAlign w:val="subscript"/>
        </w:rPr>
        <w:t>F</w:t>
      </w:r>
      <w:r w:rsidRPr="00083B10">
        <w:rPr>
          <w:rFonts w:ascii="ArialMT" w:hAnsi="ArialMT" w:cs="ArialMT"/>
          <w:sz w:val="24"/>
          <w:szCs w:val="24"/>
        </w:rPr>
        <w:t>=Valor de la UFV al final del periodo</w:t>
      </w:r>
    </w:p>
    <w:p w:rsidR="00083B10" w:rsidRPr="00083B10" w:rsidRDefault="00B60B7D" w:rsidP="00083B10">
      <w:pPr>
        <w:pStyle w:val="Prrafodelista"/>
        <w:numPr>
          <w:ilvl w:val="1"/>
          <w:numId w:val="1"/>
        </w:numPr>
        <w:ind w:left="709"/>
        <w:rPr>
          <w:rFonts w:ascii="Times New Roman" w:hAnsi="Times New Roman" w:cs="Times New Roman"/>
          <w:sz w:val="24"/>
          <w:szCs w:val="24"/>
        </w:rPr>
      </w:pPr>
      <w:r>
        <w:rPr>
          <w:rFonts w:ascii="ArialMT" w:hAnsi="ArialMT" w:cs="ArialMT"/>
          <w:sz w:val="24"/>
          <w:szCs w:val="24"/>
        </w:rPr>
        <w:t>UFV</w:t>
      </w:r>
      <w:r w:rsidRPr="00B60B7D">
        <w:rPr>
          <w:rFonts w:ascii="ArialMT" w:hAnsi="ArialMT" w:cs="ArialMT"/>
          <w:sz w:val="24"/>
          <w:szCs w:val="24"/>
          <w:vertAlign w:val="subscript"/>
        </w:rPr>
        <w:t>I</w:t>
      </w:r>
      <w:r w:rsidR="00083B10" w:rsidRPr="00083B10">
        <w:rPr>
          <w:rFonts w:ascii="ArialMT" w:hAnsi="ArialMT" w:cs="ArialMT"/>
          <w:sz w:val="24"/>
          <w:szCs w:val="24"/>
        </w:rPr>
        <w:t>=Valor de la UFV al inicio del periodo</w:t>
      </w:r>
    </w:p>
    <w:p w:rsidR="00083B10" w:rsidRDefault="00995E73" w:rsidP="00083B10">
      <w:pPr>
        <w:rPr>
          <w:rFonts w:ascii="Times New Roman" w:hAnsi="Times New Roman" w:cs="Times New Roman"/>
          <w:sz w:val="24"/>
          <w:szCs w:val="24"/>
        </w:rPr>
      </w:pPr>
      <w:r>
        <w:rPr>
          <w:rFonts w:ascii="Times New Roman" w:hAnsi="Times New Roman" w:cs="Times New Roman"/>
          <w:sz w:val="24"/>
          <w:szCs w:val="24"/>
        </w:rPr>
        <w:t>EJEMPLO:</w:t>
      </w:r>
    </w:p>
    <w:tbl>
      <w:tblPr>
        <w:tblStyle w:val="Tablaconcuadrcula"/>
        <w:tblW w:w="0" w:type="auto"/>
        <w:tblLayout w:type="fixed"/>
        <w:tblLook w:val="04A0" w:firstRow="1" w:lastRow="0" w:firstColumn="1" w:lastColumn="0" w:noHBand="0" w:noVBand="1"/>
      </w:tblPr>
      <w:tblGrid>
        <w:gridCol w:w="1862"/>
        <w:gridCol w:w="723"/>
        <w:gridCol w:w="1136"/>
        <w:gridCol w:w="1148"/>
        <w:gridCol w:w="1051"/>
        <w:gridCol w:w="884"/>
        <w:gridCol w:w="1136"/>
        <w:gridCol w:w="1114"/>
      </w:tblGrid>
      <w:tr w:rsidR="00D94E9E" w:rsidRPr="00995E73" w:rsidTr="00D94E9E">
        <w:trPr>
          <w:trHeight w:val="900"/>
        </w:trPr>
        <w:tc>
          <w:tcPr>
            <w:tcW w:w="1862" w:type="dxa"/>
            <w:shd w:val="pct12" w:color="auto" w:fill="auto"/>
            <w:noWrap/>
            <w:hideMark/>
          </w:tcPr>
          <w:p w:rsidR="00995E73" w:rsidRP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DETALLE</w:t>
            </w:r>
          </w:p>
        </w:tc>
        <w:tc>
          <w:tcPr>
            <w:tcW w:w="723" w:type="dxa"/>
            <w:shd w:val="pct12" w:color="auto" w:fill="auto"/>
            <w:noWrap/>
            <w:hideMark/>
          </w:tcPr>
          <w:p w:rsid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VIDA UTIL</w:t>
            </w:r>
          </w:p>
          <w:p w:rsidR="00995E73" w:rsidRPr="00995E73" w:rsidRDefault="00995E73" w:rsidP="00AB2F48">
            <w:pPr>
              <w:jc w:val="center"/>
              <w:rPr>
                <w:rFonts w:ascii="Times New Roman" w:hAnsi="Times New Roman" w:cs="Times New Roman"/>
                <w:sz w:val="16"/>
                <w:szCs w:val="16"/>
              </w:rPr>
            </w:pPr>
            <w:r>
              <w:rPr>
                <w:rFonts w:ascii="Times New Roman" w:hAnsi="Times New Roman" w:cs="Times New Roman"/>
                <w:sz w:val="16"/>
                <w:szCs w:val="16"/>
              </w:rPr>
              <w:t>(%)</w:t>
            </w:r>
          </w:p>
        </w:tc>
        <w:tc>
          <w:tcPr>
            <w:tcW w:w="1136" w:type="dxa"/>
            <w:shd w:val="pct12" w:color="auto" w:fill="auto"/>
            <w:hideMark/>
          </w:tcPr>
          <w:p w:rsid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 xml:space="preserve">SALDO </w:t>
            </w:r>
            <w:r w:rsidRPr="00995E73">
              <w:rPr>
                <w:rFonts w:ascii="Times New Roman" w:hAnsi="Times New Roman" w:cs="Times New Roman"/>
                <w:sz w:val="16"/>
                <w:szCs w:val="16"/>
              </w:rPr>
              <w:br/>
              <w:t>INICIAL</w:t>
            </w:r>
          </w:p>
          <w:p w:rsidR="00995E73" w:rsidRPr="00995E73" w:rsidRDefault="00995E73" w:rsidP="00AB2F48">
            <w:pPr>
              <w:jc w:val="center"/>
              <w:rPr>
                <w:rFonts w:ascii="Times New Roman" w:hAnsi="Times New Roman" w:cs="Times New Roman"/>
                <w:sz w:val="16"/>
                <w:szCs w:val="16"/>
              </w:rPr>
            </w:pPr>
            <w:r>
              <w:rPr>
                <w:rFonts w:ascii="Times New Roman" w:hAnsi="Times New Roman" w:cs="Times New Roman"/>
                <w:sz w:val="16"/>
                <w:szCs w:val="16"/>
              </w:rPr>
              <w:t>(AL 31/12/2014)</w:t>
            </w:r>
          </w:p>
        </w:tc>
        <w:tc>
          <w:tcPr>
            <w:tcW w:w="1148" w:type="dxa"/>
            <w:shd w:val="pct12" w:color="auto" w:fill="auto"/>
            <w:hideMark/>
          </w:tcPr>
          <w:p w:rsidR="00995E73" w:rsidRP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FECHA DE COMPRA</w:t>
            </w:r>
          </w:p>
        </w:tc>
        <w:tc>
          <w:tcPr>
            <w:tcW w:w="1051" w:type="dxa"/>
            <w:shd w:val="pct12" w:color="auto" w:fill="auto"/>
            <w:hideMark/>
          </w:tcPr>
          <w:p w:rsid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 xml:space="preserve">UFV </w:t>
            </w:r>
            <w:r w:rsidRPr="00995E73">
              <w:rPr>
                <w:rFonts w:ascii="Times New Roman" w:hAnsi="Times New Roman" w:cs="Times New Roman"/>
                <w:sz w:val="16"/>
                <w:szCs w:val="16"/>
              </w:rPr>
              <w:br/>
              <w:t>INICIAL</w:t>
            </w:r>
          </w:p>
          <w:p w:rsidR="00995E73" w:rsidRPr="00995E73" w:rsidRDefault="00995E73" w:rsidP="00AB2F48">
            <w:pPr>
              <w:jc w:val="center"/>
              <w:rPr>
                <w:rFonts w:ascii="Times New Roman" w:hAnsi="Times New Roman" w:cs="Times New Roman"/>
                <w:sz w:val="16"/>
                <w:szCs w:val="16"/>
              </w:rPr>
            </w:pPr>
            <w:r>
              <w:rPr>
                <w:rFonts w:ascii="Times New Roman" w:hAnsi="Times New Roman" w:cs="Times New Roman"/>
                <w:sz w:val="16"/>
                <w:szCs w:val="16"/>
              </w:rPr>
              <w:t>31/12/2014</w:t>
            </w:r>
          </w:p>
        </w:tc>
        <w:tc>
          <w:tcPr>
            <w:tcW w:w="884" w:type="dxa"/>
            <w:shd w:val="pct12" w:color="auto" w:fill="auto"/>
            <w:hideMark/>
          </w:tcPr>
          <w:p w:rsid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UFV</w:t>
            </w:r>
            <w:r w:rsidRPr="00995E73">
              <w:rPr>
                <w:rFonts w:ascii="Times New Roman" w:hAnsi="Times New Roman" w:cs="Times New Roman"/>
                <w:sz w:val="16"/>
                <w:szCs w:val="16"/>
              </w:rPr>
              <w:br/>
            </w:r>
            <w:r>
              <w:rPr>
                <w:rFonts w:ascii="Times New Roman" w:hAnsi="Times New Roman" w:cs="Times New Roman"/>
                <w:sz w:val="16"/>
                <w:szCs w:val="16"/>
              </w:rPr>
              <w:t>FINAL</w:t>
            </w:r>
          </w:p>
          <w:p w:rsidR="00995E73" w:rsidRP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31/12/2015</w:t>
            </w:r>
          </w:p>
        </w:tc>
        <w:tc>
          <w:tcPr>
            <w:tcW w:w="1136" w:type="dxa"/>
            <w:shd w:val="pct12" w:color="auto" w:fill="auto"/>
            <w:hideMark/>
          </w:tcPr>
          <w:p w:rsidR="00995E73" w:rsidRP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valor actualizado al 31/12/2015</w:t>
            </w:r>
          </w:p>
        </w:tc>
        <w:tc>
          <w:tcPr>
            <w:tcW w:w="1114" w:type="dxa"/>
            <w:shd w:val="pct12" w:color="auto" w:fill="auto"/>
            <w:hideMark/>
          </w:tcPr>
          <w:p w:rsidR="00995E73" w:rsidRPr="00995E73" w:rsidRDefault="00995E73" w:rsidP="00AB2F48">
            <w:pPr>
              <w:jc w:val="center"/>
              <w:rPr>
                <w:rFonts w:ascii="Times New Roman" w:hAnsi="Times New Roman" w:cs="Times New Roman"/>
                <w:sz w:val="16"/>
                <w:szCs w:val="16"/>
              </w:rPr>
            </w:pPr>
            <w:r w:rsidRPr="00995E73">
              <w:rPr>
                <w:rFonts w:ascii="Times New Roman" w:hAnsi="Times New Roman" w:cs="Times New Roman"/>
                <w:sz w:val="16"/>
                <w:szCs w:val="16"/>
              </w:rPr>
              <w:t>diferencia por</w:t>
            </w:r>
            <w:r w:rsidRPr="00995E73">
              <w:rPr>
                <w:rFonts w:ascii="Times New Roman" w:hAnsi="Times New Roman" w:cs="Times New Roman"/>
                <w:sz w:val="16"/>
                <w:szCs w:val="16"/>
              </w:rPr>
              <w:br/>
              <w:t>actualización</w:t>
            </w:r>
          </w:p>
        </w:tc>
      </w:tr>
      <w:tr w:rsidR="00995E73" w:rsidRPr="00995E73" w:rsidTr="00995E73">
        <w:trPr>
          <w:trHeight w:val="214"/>
        </w:trPr>
        <w:tc>
          <w:tcPr>
            <w:tcW w:w="1862" w:type="dxa"/>
            <w:noWrap/>
            <w:hideMark/>
          </w:tcPr>
          <w:p w:rsidR="00995E73" w:rsidRPr="00995E73" w:rsidRDefault="00995E73">
            <w:pPr>
              <w:rPr>
                <w:rFonts w:ascii="Times New Roman" w:hAnsi="Times New Roman" w:cs="Times New Roman"/>
                <w:sz w:val="16"/>
                <w:szCs w:val="16"/>
              </w:rPr>
            </w:pPr>
            <w:r w:rsidRPr="00995E73">
              <w:rPr>
                <w:rFonts w:ascii="Times New Roman" w:hAnsi="Times New Roman" w:cs="Times New Roman"/>
                <w:sz w:val="16"/>
                <w:szCs w:val="16"/>
              </w:rPr>
              <w:t>VAGONETA</w:t>
            </w:r>
          </w:p>
        </w:tc>
        <w:tc>
          <w:tcPr>
            <w:tcW w:w="723"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20</w:t>
            </w:r>
            <w:r w:rsidR="00AB2F48">
              <w:rPr>
                <w:rFonts w:ascii="Times New Roman" w:hAnsi="Times New Roman" w:cs="Times New Roman"/>
                <w:sz w:val="16"/>
                <w:szCs w:val="16"/>
              </w:rPr>
              <w:t>%</w:t>
            </w:r>
          </w:p>
        </w:tc>
        <w:tc>
          <w:tcPr>
            <w:tcW w:w="1136"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458,647.74</w:t>
            </w:r>
          </w:p>
        </w:tc>
        <w:tc>
          <w:tcPr>
            <w:tcW w:w="1148"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05/12/2011</w:t>
            </w:r>
          </w:p>
        </w:tc>
        <w:tc>
          <w:tcPr>
            <w:tcW w:w="1051"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2.01324</w:t>
            </w:r>
          </w:p>
        </w:tc>
        <w:tc>
          <w:tcPr>
            <w:tcW w:w="884"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2.09888</w:t>
            </w:r>
          </w:p>
        </w:tc>
        <w:tc>
          <w:tcPr>
            <w:tcW w:w="1136"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478,157.88</w:t>
            </w:r>
          </w:p>
        </w:tc>
        <w:tc>
          <w:tcPr>
            <w:tcW w:w="1114" w:type="dxa"/>
            <w:noWrap/>
            <w:hideMark/>
          </w:tcPr>
          <w:p w:rsidR="00995E73" w:rsidRPr="00995E73" w:rsidRDefault="00995E73" w:rsidP="00995E73">
            <w:pPr>
              <w:jc w:val="center"/>
              <w:rPr>
                <w:rFonts w:ascii="Times New Roman" w:hAnsi="Times New Roman" w:cs="Times New Roman"/>
                <w:sz w:val="16"/>
                <w:szCs w:val="16"/>
              </w:rPr>
            </w:pPr>
            <w:r w:rsidRPr="00995E73">
              <w:rPr>
                <w:rFonts w:ascii="Times New Roman" w:hAnsi="Times New Roman" w:cs="Times New Roman"/>
                <w:sz w:val="16"/>
                <w:szCs w:val="16"/>
              </w:rPr>
              <w:t>19,510.14</w:t>
            </w:r>
          </w:p>
        </w:tc>
      </w:tr>
    </w:tbl>
    <w:p w:rsidR="00995E73" w:rsidRDefault="00995E73" w:rsidP="00083B10">
      <w:pPr>
        <w:rPr>
          <w:rFonts w:ascii="Times New Roman" w:hAnsi="Times New Roman" w:cs="Times New Roman"/>
          <w:sz w:val="24"/>
          <w:szCs w:val="24"/>
        </w:rPr>
      </w:pPr>
    </w:p>
    <w:p w:rsidR="00995E73" w:rsidRDefault="00995E73" w:rsidP="00083B10">
      <w:pPr>
        <w:rPr>
          <w:rFonts w:ascii="ArialMT" w:hAnsi="ArialMT" w:cs="ArialMT"/>
          <w:sz w:val="24"/>
          <w:szCs w:val="24"/>
        </w:rPr>
      </w:pPr>
      <w:r>
        <w:rPr>
          <w:rFonts w:ascii="ArialMT" w:hAnsi="ArialMT" w:cs="ArialMT"/>
          <w:sz w:val="24"/>
          <w:szCs w:val="24"/>
        </w:rPr>
        <w:t>Reemplazando en la Formula 1 tenemos:</w:t>
      </w:r>
    </w:p>
    <w:p w:rsidR="00995E73" w:rsidRDefault="00995E73" w:rsidP="00083B10">
      <w:pPr>
        <w:rPr>
          <w:rFonts w:ascii="ArialMT" w:hAnsi="ArialMT" w:cs="ArialMT"/>
          <w:sz w:val="24"/>
          <w:szCs w:val="24"/>
        </w:rPr>
      </w:pPr>
      <w:r w:rsidRPr="00083B10">
        <w:rPr>
          <w:rFonts w:ascii="ArialMT" w:hAnsi="ArialMT" w:cs="ArialMT"/>
          <w:sz w:val="24"/>
          <w:szCs w:val="24"/>
        </w:rPr>
        <w:t>Δ VC</w:t>
      </w:r>
      <w:r>
        <w:rPr>
          <w:rFonts w:ascii="ArialMT" w:hAnsi="ArialMT" w:cs="ArialMT"/>
          <w:sz w:val="24"/>
          <w:szCs w:val="24"/>
        </w:rPr>
        <w:t xml:space="preserve"> = </w:t>
      </w:r>
      <w:r w:rsidRPr="00995E73">
        <w:rPr>
          <w:rFonts w:ascii="ArialMT" w:hAnsi="ArialMT" w:cs="ArialMT"/>
          <w:sz w:val="24"/>
          <w:szCs w:val="24"/>
        </w:rPr>
        <w:t>458,647.74</w:t>
      </w:r>
      <w:r>
        <w:rPr>
          <w:rFonts w:ascii="ArialMT" w:hAnsi="ArialMT" w:cs="ArialMT"/>
          <w:sz w:val="24"/>
          <w:szCs w:val="24"/>
        </w:rPr>
        <w:t xml:space="preserve"> (</w:t>
      </w:r>
      <w:r w:rsidRPr="00995E73">
        <w:rPr>
          <w:rFonts w:ascii="ArialMT" w:hAnsi="ArialMT" w:cs="ArialMT"/>
          <w:sz w:val="24"/>
          <w:szCs w:val="24"/>
        </w:rPr>
        <w:t>2.09888</w:t>
      </w:r>
      <w:r w:rsidRPr="00995E73">
        <w:rPr>
          <w:rFonts w:ascii="ArialMT" w:hAnsi="ArialMT" w:cs="ArialMT"/>
          <w:sz w:val="24"/>
          <w:szCs w:val="24"/>
        </w:rPr>
        <w:t>/</w:t>
      </w:r>
      <w:r w:rsidRPr="00995E73">
        <w:rPr>
          <w:rFonts w:ascii="ArialMT" w:hAnsi="ArialMT" w:cs="ArialMT"/>
          <w:sz w:val="24"/>
          <w:szCs w:val="24"/>
        </w:rPr>
        <w:t>2.01324</w:t>
      </w:r>
      <w:r w:rsidRPr="00995E73">
        <w:rPr>
          <w:rFonts w:ascii="ArialMT" w:hAnsi="ArialMT" w:cs="ArialMT"/>
          <w:sz w:val="24"/>
          <w:szCs w:val="24"/>
        </w:rPr>
        <w:t>)</w:t>
      </w:r>
    </w:p>
    <w:p w:rsidR="00995E73" w:rsidRDefault="00995E73" w:rsidP="00083B10">
      <w:pPr>
        <w:rPr>
          <w:rFonts w:ascii="ArialMT" w:hAnsi="ArialMT" w:cs="ArialMT"/>
          <w:sz w:val="24"/>
          <w:szCs w:val="24"/>
        </w:rPr>
      </w:pPr>
      <w:r w:rsidRPr="00083B10">
        <w:rPr>
          <w:rFonts w:ascii="ArialMT" w:hAnsi="ArialMT" w:cs="ArialMT"/>
          <w:sz w:val="24"/>
          <w:szCs w:val="24"/>
        </w:rPr>
        <w:t>Δ VC</w:t>
      </w:r>
      <w:r>
        <w:rPr>
          <w:rFonts w:ascii="ArialMT" w:hAnsi="ArialMT" w:cs="ArialMT"/>
          <w:sz w:val="24"/>
          <w:szCs w:val="24"/>
        </w:rPr>
        <w:t xml:space="preserve"> =</w:t>
      </w:r>
      <w:r>
        <w:rPr>
          <w:rFonts w:ascii="ArialMT" w:hAnsi="ArialMT" w:cs="ArialMT"/>
          <w:sz w:val="24"/>
          <w:szCs w:val="24"/>
        </w:rPr>
        <w:t xml:space="preserve"> </w:t>
      </w:r>
      <w:r w:rsidRPr="00995E73">
        <w:rPr>
          <w:rFonts w:ascii="ArialMT" w:hAnsi="ArialMT" w:cs="ArialMT"/>
          <w:sz w:val="24"/>
          <w:szCs w:val="24"/>
        </w:rPr>
        <w:t>478,157.88</w:t>
      </w:r>
    </w:p>
    <w:p w:rsidR="00A50200" w:rsidRPr="00AB2F48" w:rsidRDefault="00A50200" w:rsidP="00083B10">
      <w:pPr>
        <w:rPr>
          <w:rFonts w:ascii="ArialMT" w:hAnsi="ArialMT" w:cs="ArialMT"/>
          <w:b/>
          <w:sz w:val="24"/>
          <w:szCs w:val="24"/>
          <w:u w:val="single"/>
        </w:rPr>
      </w:pPr>
      <w:r w:rsidRPr="00AB2F48">
        <w:rPr>
          <w:rFonts w:ascii="ArialMT" w:hAnsi="ArialMT" w:cs="ArialMT"/>
          <w:b/>
          <w:sz w:val="24"/>
          <w:szCs w:val="24"/>
          <w:u w:val="single"/>
        </w:rPr>
        <w:t>DIFERENCIA POR ACTUALIZACIÓN (DA):</w:t>
      </w:r>
    </w:p>
    <w:p w:rsidR="00A50200" w:rsidRPr="00AB2F48" w:rsidRDefault="00AB2F48" w:rsidP="00083B10">
      <w:pPr>
        <w:rPr>
          <w:rFonts w:ascii="ArialMT" w:hAnsi="ArialMT" w:cs="ArialMT"/>
          <w:b/>
          <w:sz w:val="24"/>
          <w:szCs w:val="24"/>
        </w:rPr>
      </w:pPr>
      <w:r w:rsidRPr="00AB2F48">
        <w:rPr>
          <w:rFonts w:ascii="ArialMT" w:hAnsi="ArialMT" w:cs="ArialMT"/>
          <w:b/>
          <w:sz w:val="24"/>
          <w:szCs w:val="24"/>
        </w:rPr>
        <w:t>FORMULA 2:</w:t>
      </w:r>
    </w:p>
    <w:p w:rsidR="00A50200" w:rsidRDefault="00A50200" w:rsidP="00A50200">
      <w:pPr>
        <w:pBdr>
          <w:top w:val="single" w:sz="4" w:space="1" w:color="auto"/>
          <w:left w:val="single" w:sz="4" w:space="4" w:color="auto"/>
          <w:bottom w:val="single" w:sz="4" w:space="1" w:color="auto"/>
          <w:right w:val="single" w:sz="4" w:space="4" w:color="auto"/>
        </w:pBdr>
        <w:jc w:val="center"/>
        <w:rPr>
          <w:rFonts w:ascii="ArialMT" w:hAnsi="ArialMT" w:cs="ArialMT"/>
          <w:sz w:val="24"/>
          <w:szCs w:val="24"/>
        </w:rPr>
      </w:pPr>
      <w:r>
        <w:rPr>
          <w:rFonts w:ascii="ArialMT" w:hAnsi="ArialMT" w:cs="ArialMT"/>
          <w:sz w:val="24"/>
          <w:szCs w:val="24"/>
        </w:rPr>
        <w:t xml:space="preserve">DA= </w:t>
      </w:r>
      <w:r w:rsidRPr="00083B10">
        <w:rPr>
          <w:rFonts w:ascii="ArialMT" w:hAnsi="ArialMT" w:cs="ArialMT"/>
          <w:sz w:val="24"/>
          <w:szCs w:val="24"/>
        </w:rPr>
        <w:t>ΔVC</w:t>
      </w:r>
      <w:r>
        <w:rPr>
          <w:rFonts w:ascii="ArialMT" w:hAnsi="ArialMT" w:cs="ArialMT"/>
          <w:sz w:val="24"/>
          <w:szCs w:val="24"/>
        </w:rPr>
        <w:t xml:space="preserve"> – </w:t>
      </w:r>
      <w:r>
        <w:rPr>
          <w:rFonts w:ascii="ArialMT" w:hAnsi="ArialMT" w:cs="ArialMT"/>
          <w:sz w:val="24"/>
          <w:szCs w:val="24"/>
        </w:rPr>
        <w:t>VC</w:t>
      </w:r>
    </w:p>
    <w:p w:rsidR="00A50200" w:rsidRDefault="00A50200" w:rsidP="00083B10">
      <w:pPr>
        <w:rPr>
          <w:rFonts w:ascii="ArialMT" w:hAnsi="ArialMT" w:cs="ArialMT"/>
          <w:sz w:val="24"/>
          <w:szCs w:val="24"/>
        </w:rPr>
      </w:pPr>
      <w:r>
        <w:rPr>
          <w:rFonts w:ascii="ArialMT" w:hAnsi="ArialMT" w:cs="ArialMT"/>
          <w:sz w:val="24"/>
          <w:szCs w:val="24"/>
        </w:rPr>
        <w:t>Ejemplo:</w:t>
      </w:r>
    </w:p>
    <w:p w:rsidR="00A50200" w:rsidRDefault="00A50200" w:rsidP="00A50200">
      <w:pPr>
        <w:rPr>
          <w:rFonts w:ascii="ArialMT" w:hAnsi="ArialMT" w:cs="ArialMT"/>
          <w:sz w:val="24"/>
          <w:szCs w:val="24"/>
        </w:rPr>
      </w:pPr>
      <w:r>
        <w:rPr>
          <w:rFonts w:ascii="ArialMT" w:hAnsi="ArialMT" w:cs="ArialMT"/>
          <w:sz w:val="24"/>
          <w:szCs w:val="24"/>
        </w:rPr>
        <w:t>Reemplazando en la Formula 1 tenemos:</w:t>
      </w:r>
    </w:p>
    <w:p w:rsidR="00A50200" w:rsidRDefault="00A50200" w:rsidP="00AB2F48">
      <w:pPr>
        <w:jc w:val="center"/>
        <w:rPr>
          <w:rFonts w:ascii="ArialMT" w:hAnsi="ArialMT" w:cs="ArialMT"/>
          <w:sz w:val="24"/>
          <w:szCs w:val="24"/>
        </w:rPr>
      </w:pPr>
      <w:r>
        <w:rPr>
          <w:rFonts w:ascii="ArialMT" w:hAnsi="ArialMT" w:cs="ArialMT"/>
          <w:sz w:val="24"/>
          <w:szCs w:val="24"/>
        </w:rPr>
        <w:t xml:space="preserve">DA= </w:t>
      </w:r>
      <w:r w:rsidRPr="00A50200">
        <w:rPr>
          <w:rFonts w:ascii="ArialMT" w:hAnsi="ArialMT" w:cs="ArialMT"/>
          <w:sz w:val="24"/>
          <w:szCs w:val="24"/>
        </w:rPr>
        <w:t>478,157.88</w:t>
      </w:r>
      <w:r>
        <w:rPr>
          <w:rFonts w:ascii="ArialMT" w:hAnsi="ArialMT" w:cs="ArialMT"/>
          <w:sz w:val="24"/>
          <w:szCs w:val="24"/>
        </w:rPr>
        <w:t xml:space="preserve"> - </w:t>
      </w:r>
      <w:r w:rsidRPr="00A50200">
        <w:rPr>
          <w:rFonts w:ascii="ArialMT" w:hAnsi="ArialMT" w:cs="ArialMT"/>
          <w:sz w:val="24"/>
          <w:szCs w:val="24"/>
        </w:rPr>
        <w:t>458,647.74</w:t>
      </w:r>
    </w:p>
    <w:p w:rsidR="00A50200" w:rsidRDefault="00A50200" w:rsidP="00AB2F48">
      <w:pPr>
        <w:jc w:val="center"/>
        <w:rPr>
          <w:rFonts w:ascii="ArialMT" w:hAnsi="ArialMT" w:cs="ArialMT"/>
          <w:sz w:val="24"/>
          <w:szCs w:val="24"/>
        </w:rPr>
      </w:pPr>
      <w:r>
        <w:rPr>
          <w:rFonts w:ascii="ArialMT" w:hAnsi="ArialMT" w:cs="ArialMT"/>
          <w:sz w:val="24"/>
          <w:szCs w:val="24"/>
        </w:rPr>
        <w:lastRenderedPageBreak/>
        <w:t xml:space="preserve">DA= </w:t>
      </w:r>
      <w:r w:rsidRPr="00A50200">
        <w:rPr>
          <w:rFonts w:ascii="ArialMT" w:hAnsi="ArialMT" w:cs="ArialMT"/>
          <w:sz w:val="24"/>
          <w:szCs w:val="24"/>
        </w:rPr>
        <w:t>19,510.14</w:t>
      </w:r>
    </w:p>
    <w:p w:rsidR="00A50200" w:rsidRPr="00B60B7D" w:rsidRDefault="00A50200" w:rsidP="00AB2F48">
      <w:pPr>
        <w:pStyle w:val="Prrafodelista"/>
        <w:numPr>
          <w:ilvl w:val="0"/>
          <w:numId w:val="3"/>
        </w:numPr>
        <w:ind w:left="284"/>
        <w:rPr>
          <w:rFonts w:ascii="Arial Rounded MT Bold" w:hAnsi="Arial Rounded MT Bold" w:cs="Times New Roman"/>
          <w:b/>
          <w:sz w:val="24"/>
          <w:szCs w:val="24"/>
        </w:rPr>
      </w:pPr>
      <w:r w:rsidRPr="00B60B7D">
        <w:rPr>
          <w:rFonts w:ascii="Arial Rounded MT Bold" w:hAnsi="Arial Rounded MT Bold" w:cs="Times New Roman"/>
          <w:b/>
          <w:sz w:val="24"/>
          <w:szCs w:val="24"/>
        </w:rPr>
        <w:t>ACTUALIZACIÓN DE</w:t>
      </w:r>
      <w:r w:rsidR="00AB2F48" w:rsidRPr="00B60B7D">
        <w:rPr>
          <w:rFonts w:ascii="Arial Rounded MT Bold" w:hAnsi="Arial Rounded MT Bold" w:cs="Times New Roman"/>
          <w:b/>
          <w:sz w:val="24"/>
          <w:szCs w:val="24"/>
        </w:rPr>
        <w:t xml:space="preserve"> </w:t>
      </w:r>
      <w:r w:rsidRPr="00B60B7D">
        <w:rPr>
          <w:rFonts w:ascii="Arial Rounded MT Bold" w:hAnsi="Arial Rounded MT Bold" w:cs="Times New Roman"/>
          <w:b/>
          <w:sz w:val="24"/>
          <w:szCs w:val="24"/>
        </w:rPr>
        <w:t>L</w:t>
      </w:r>
      <w:r w:rsidR="00AB2F48" w:rsidRPr="00B60B7D">
        <w:rPr>
          <w:rFonts w:ascii="Arial Rounded MT Bold" w:hAnsi="Arial Rounded MT Bold" w:cs="Times New Roman"/>
          <w:b/>
          <w:sz w:val="24"/>
          <w:szCs w:val="24"/>
        </w:rPr>
        <w:t>A</w:t>
      </w:r>
      <w:r w:rsidRPr="00B60B7D">
        <w:rPr>
          <w:rFonts w:ascii="Arial Rounded MT Bold" w:hAnsi="Arial Rounded MT Bold" w:cs="Times New Roman"/>
          <w:b/>
          <w:sz w:val="24"/>
          <w:szCs w:val="24"/>
        </w:rPr>
        <w:t xml:space="preserve"> </w:t>
      </w:r>
      <w:r w:rsidR="00AB2F48" w:rsidRPr="00B60B7D">
        <w:rPr>
          <w:rFonts w:ascii="Arial Rounded MT Bold" w:hAnsi="Arial Rounded MT Bold" w:cs="Times New Roman"/>
          <w:b/>
          <w:sz w:val="24"/>
          <w:szCs w:val="24"/>
        </w:rPr>
        <w:t>DEPRECIACION ACUMULADA</w:t>
      </w:r>
      <w:r w:rsidRPr="00B60B7D">
        <w:rPr>
          <w:rFonts w:ascii="Arial Rounded MT Bold" w:hAnsi="Arial Rounded MT Bold" w:cs="Times New Roman"/>
          <w:b/>
          <w:sz w:val="24"/>
          <w:szCs w:val="24"/>
        </w:rPr>
        <w:t>:</w:t>
      </w:r>
    </w:p>
    <w:tbl>
      <w:tblPr>
        <w:tblW w:w="9680" w:type="dxa"/>
        <w:tblInd w:w="55" w:type="dxa"/>
        <w:tblCellMar>
          <w:left w:w="70" w:type="dxa"/>
          <w:right w:w="70" w:type="dxa"/>
        </w:tblCellMar>
        <w:tblLook w:val="04A0" w:firstRow="1" w:lastRow="0" w:firstColumn="1" w:lastColumn="0" w:noHBand="0" w:noVBand="1"/>
      </w:tblPr>
      <w:tblGrid>
        <w:gridCol w:w="1521"/>
        <w:gridCol w:w="1638"/>
        <w:gridCol w:w="1664"/>
        <w:gridCol w:w="1638"/>
        <w:gridCol w:w="1630"/>
        <w:gridCol w:w="1589"/>
      </w:tblGrid>
      <w:tr w:rsidR="00C46C41" w:rsidRPr="00C46C41" w:rsidTr="00C46C41">
        <w:trPr>
          <w:trHeight w:val="900"/>
        </w:trPr>
        <w:tc>
          <w:tcPr>
            <w:tcW w:w="1521"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46C41" w:rsidRP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DIAS</w:t>
            </w:r>
          </w:p>
        </w:tc>
        <w:tc>
          <w:tcPr>
            <w:tcW w:w="1638" w:type="dxa"/>
            <w:tcBorders>
              <w:top w:val="single" w:sz="4" w:space="0" w:color="auto"/>
              <w:left w:val="nil"/>
              <w:bottom w:val="single" w:sz="4" w:space="0" w:color="auto"/>
              <w:right w:val="single" w:sz="4" w:space="0" w:color="auto"/>
            </w:tcBorders>
            <w:shd w:val="clear" w:color="000000" w:fill="D9D9D9"/>
            <w:vAlign w:val="bottom"/>
            <w:hideMark/>
          </w:tcPr>
          <w:p w:rsid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DEP. ACUM</w:t>
            </w:r>
          </w:p>
          <w:p w:rsidR="00C46C41" w:rsidRPr="00C46C41" w:rsidRDefault="00C46C41" w:rsidP="00C46C41">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(31/12/2014)</w:t>
            </w:r>
          </w:p>
        </w:tc>
        <w:tc>
          <w:tcPr>
            <w:tcW w:w="1664" w:type="dxa"/>
            <w:tcBorders>
              <w:top w:val="single" w:sz="4" w:space="0" w:color="auto"/>
              <w:left w:val="nil"/>
              <w:bottom w:val="single" w:sz="4" w:space="0" w:color="auto"/>
              <w:right w:val="single" w:sz="4" w:space="0" w:color="auto"/>
            </w:tcBorders>
            <w:shd w:val="clear" w:color="000000" w:fill="D9D9D9"/>
            <w:vAlign w:val="bottom"/>
            <w:hideMark/>
          </w:tcPr>
          <w:p w:rsidR="00C46C41" w:rsidRP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DIF.POR ACT.</w:t>
            </w:r>
          </w:p>
        </w:tc>
        <w:tc>
          <w:tcPr>
            <w:tcW w:w="1638" w:type="dxa"/>
            <w:tcBorders>
              <w:top w:val="single" w:sz="4" w:space="0" w:color="auto"/>
              <w:left w:val="nil"/>
              <w:bottom w:val="single" w:sz="4" w:space="0" w:color="auto"/>
              <w:right w:val="single" w:sz="4" w:space="0" w:color="auto"/>
            </w:tcBorders>
            <w:shd w:val="clear" w:color="000000" w:fill="D9D9D9"/>
            <w:vAlign w:val="bottom"/>
            <w:hideMark/>
          </w:tcPr>
          <w:p w:rsid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DEP.ACUM </w:t>
            </w:r>
            <w:r w:rsidRPr="00C46C41">
              <w:rPr>
                <w:rFonts w:ascii="Calibri" w:eastAsia="Times New Roman" w:hAnsi="Calibri" w:cs="Calibri"/>
                <w:color w:val="000000"/>
                <w:lang w:eastAsia="es-BO"/>
              </w:rPr>
              <w:br/>
              <w:t>ACTUALIZA</w:t>
            </w:r>
          </w:p>
          <w:p w:rsidR="00C46C41" w:rsidRPr="00C46C41" w:rsidRDefault="00C46C41" w:rsidP="00C46C41">
            <w:pPr>
              <w:spacing w:after="0" w:line="240" w:lineRule="auto"/>
              <w:jc w:val="center"/>
              <w:rPr>
                <w:rFonts w:ascii="Calibri" w:eastAsia="Times New Roman" w:hAnsi="Calibri" w:cs="Calibri"/>
                <w:color w:val="000000"/>
                <w:lang w:eastAsia="es-BO"/>
              </w:rPr>
            </w:pPr>
            <w:r>
              <w:rPr>
                <w:rFonts w:ascii="Calibri" w:eastAsia="Times New Roman" w:hAnsi="Calibri" w:cs="Calibri"/>
                <w:color w:val="000000"/>
                <w:lang w:eastAsia="es-BO"/>
              </w:rPr>
              <w:t>(31/12/2015)</w:t>
            </w:r>
          </w:p>
        </w:tc>
        <w:tc>
          <w:tcPr>
            <w:tcW w:w="1630" w:type="dxa"/>
            <w:tcBorders>
              <w:top w:val="single" w:sz="4" w:space="0" w:color="auto"/>
              <w:left w:val="nil"/>
              <w:bottom w:val="single" w:sz="4" w:space="0" w:color="auto"/>
              <w:right w:val="single" w:sz="4" w:space="0" w:color="auto"/>
            </w:tcBorders>
            <w:shd w:val="clear" w:color="000000" w:fill="D9D9D9"/>
            <w:vAlign w:val="bottom"/>
            <w:hideMark/>
          </w:tcPr>
          <w:p w:rsidR="00C46C41" w:rsidRP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DEP.</w:t>
            </w:r>
            <w:r w:rsidRPr="00C46C41">
              <w:rPr>
                <w:rFonts w:ascii="Calibri" w:eastAsia="Times New Roman" w:hAnsi="Calibri" w:cs="Calibri"/>
                <w:color w:val="000000"/>
                <w:lang w:eastAsia="es-BO"/>
              </w:rPr>
              <w:br/>
              <w:t>GESTIÓN</w:t>
            </w:r>
          </w:p>
        </w:tc>
        <w:tc>
          <w:tcPr>
            <w:tcW w:w="1589" w:type="dxa"/>
            <w:tcBorders>
              <w:top w:val="single" w:sz="4" w:space="0" w:color="auto"/>
              <w:left w:val="nil"/>
              <w:bottom w:val="single" w:sz="4" w:space="0" w:color="auto"/>
              <w:right w:val="single" w:sz="4" w:space="0" w:color="auto"/>
            </w:tcBorders>
            <w:shd w:val="clear" w:color="000000" w:fill="D9D9D9"/>
            <w:vAlign w:val="bottom"/>
            <w:hideMark/>
          </w:tcPr>
          <w:p w:rsidR="00C46C41" w:rsidRPr="00C46C41" w:rsidRDefault="00C46C41" w:rsidP="00C46C41">
            <w:pPr>
              <w:spacing w:after="0" w:line="240" w:lineRule="auto"/>
              <w:jc w:val="center"/>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DEPRECIACON </w:t>
            </w:r>
            <w:r w:rsidRPr="00C46C41">
              <w:rPr>
                <w:rFonts w:ascii="Calibri" w:eastAsia="Times New Roman" w:hAnsi="Calibri" w:cs="Calibri"/>
                <w:color w:val="000000"/>
                <w:lang w:eastAsia="es-BO"/>
              </w:rPr>
              <w:br/>
              <w:t>ACUMULADA</w:t>
            </w:r>
            <w:r w:rsidRPr="00C46C41">
              <w:rPr>
                <w:rFonts w:ascii="Calibri" w:eastAsia="Times New Roman" w:hAnsi="Calibri" w:cs="Calibri"/>
                <w:color w:val="000000"/>
                <w:lang w:eastAsia="es-BO"/>
              </w:rPr>
              <w:br/>
              <w:t>TOTAL</w:t>
            </w:r>
          </w:p>
        </w:tc>
      </w:tr>
      <w:tr w:rsidR="00C46C41" w:rsidRPr="00C46C41" w:rsidTr="003218D9">
        <w:trPr>
          <w:trHeight w:val="300"/>
        </w:trPr>
        <w:tc>
          <w:tcPr>
            <w:tcW w:w="1521" w:type="dxa"/>
            <w:tcBorders>
              <w:top w:val="nil"/>
              <w:left w:val="single" w:sz="4" w:space="0" w:color="auto"/>
              <w:bottom w:val="single" w:sz="4" w:space="0" w:color="auto"/>
              <w:right w:val="single" w:sz="4" w:space="0" w:color="auto"/>
            </w:tcBorders>
            <w:shd w:val="clear" w:color="auto" w:fill="auto"/>
            <w:noWrap/>
            <w:vAlign w:val="bottom"/>
            <w:hideMark/>
          </w:tcPr>
          <w:p w:rsidR="00C46C41" w:rsidRPr="00C46C41" w:rsidRDefault="00C46C41" w:rsidP="00C46C41">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365</w:t>
            </w:r>
          </w:p>
        </w:tc>
        <w:tc>
          <w:tcPr>
            <w:tcW w:w="1638" w:type="dxa"/>
            <w:tcBorders>
              <w:top w:val="nil"/>
              <w:left w:val="nil"/>
              <w:bottom w:val="single" w:sz="4" w:space="0" w:color="auto"/>
              <w:right w:val="single" w:sz="4" w:space="0" w:color="auto"/>
            </w:tcBorders>
            <w:shd w:val="clear" w:color="auto" w:fill="auto"/>
            <w:noWrap/>
            <w:vAlign w:val="bottom"/>
            <w:hideMark/>
          </w:tcPr>
          <w:p w:rsidR="00C46C41" w:rsidRPr="00C46C41" w:rsidRDefault="00C46C41" w:rsidP="003218D9">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            282,225.43 </w:t>
            </w:r>
          </w:p>
        </w:tc>
        <w:tc>
          <w:tcPr>
            <w:tcW w:w="1664" w:type="dxa"/>
            <w:tcBorders>
              <w:top w:val="nil"/>
              <w:left w:val="nil"/>
              <w:bottom w:val="single" w:sz="4" w:space="0" w:color="auto"/>
              <w:right w:val="single" w:sz="4" w:space="0" w:color="auto"/>
            </w:tcBorders>
            <w:shd w:val="clear" w:color="auto" w:fill="auto"/>
            <w:noWrap/>
            <w:vAlign w:val="bottom"/>
            <w:hideMark/>
          </w:tcPr>
          <w:p w:rsidR="00C46C41" w:rsidRPr="00C46C41" w:rsidRDefault="00C46C41" w:rsidP="003218D9">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              12,005.42 </w:t>
            </w:r>
          </w:p>
        </w:tc>
        <w:tc>
          <w:tcPr>
            <w:tcW w:w="1638" w:type="dxa"/>
            <w:tcBorders>
              <w:top w:val="nil"/>
              <w:left w:val="nil"/>
              <w:bottom w:val="single" w:sz="4" w:space="0" w:color="auto"/>
              <w:right w:val="single" w:sz="4" w:space="0" w:color="auto"/>
            </w:tcBorders>
            <w:shd w:val="clear" w:color="auto" w:fill="auto"/>
            <w:noWrap/>
            <w:vAlign w:val="bottom"/>
            <w:hideMark/>
          </w:tcPr>
          <w:p w:rsidR="00C46C41" w:rsidRPr="00C46C41" w:rsidRDefault="00C46C41" w:rsidP="003218D9">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            294,230.85 </w:t>
            </w:r>
          </w:p>
        </w:tc>
        <w:tc>
          <w:tcPr>
            <w:tcW w:w="1630" w:type="dxa"/>
            <w:tcBorders>
              <w:top w:val="nil"/>
              <w:left w:val="nil"/>
              <w:bottom w:val="single" w:sz="4" w:space="0" w:color="auto"/>
              <w:right w:val="single" w:sz="4" w:space="0" w:color="auto"/>
            </w:tcBorders>
            <w:shd w:val="clear" w:color="auto" w:fill="auto"/>
            <w:noWrap/>
            <w:vAlign w:val="bottom"/>
            <w:hideMark/>
          </w:tcPr>
          <w:p w:rsidR="00C46C41" w:rsidRPr="00C46C41" w:rsidRDefault="00C46C41" w:rsidP="003218D9">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              95,631.58 </w:t>
            </w:r>
          </w:p>
        </w:tc>
        <w:tc>
          <w:tcPr>
            <w:tcW w:w="1589" w:type="dxa"/>
            <w:tcBorders>
              <w:top w:val="nil"/>
              <w:left w:val="nil"/>
              <w:bottom w:val="single" w:sz="4" w:space="0" w:color="auto"/>
              <w:right w:val="single" w:sz="4" w:space="0" w:color="auto"/>
            </w:tcBorders>
            <w:shd w:val="clear" w:color="auto" w:fill="FFFFFF" w:themeFill="background1"/>
            <w:noWrap/>
            <w:vAlign w:val="bottom"/>
            <w:hideMark/>
          </w:tcPr>
          <w:p w:rsidR="00C46C41" w:rsidRPr="00C46C41" w:rsidRDefault="00C46C41" w:rsidP="003218D9">
            <w:pPr>
              <w:spacing w:after="0" w:line="240" w:lineRule="auto"/>
              <w:jc w:val="right"/>
              <w:rPr>
                <w:rFonts w:ascii="Calibri" w:eastAsia="Times New Roman" w:hAnsi="Calibri" w:cs="Calibri"/>
                <w:color w:val="000000"/>
                <w:lang w:eastAsia="es-BO"/>
              </w:rPr>
            </w:pPr>
            <w:r w:rsidRPr="00C46C41">
              <w:rPr>
                <w:rFonts w:ascii="Calibri" w:eastAsia="Times New Roman" w:hAnsi="Calibri" w:cs="Calibri"/>
                <w:color w:val="000000"/>
                <w:lang w:eastAsia="es-BO"/>
              </w:rPr>
              <w:t xml:space="preserve">           389,862.42 </w:t>
            </w:r>
          </w:p>
        </w:tc>
      </w:tr>
    </w:tbl>
    <w:p w:rsidR="00AB2F48" w:rsidRDefault="00AB2F48" w:rsidP="00AB2F48">
      <w:pPr>
        <w:pStyle w:val="Prrafodelista"/>
        <w:ind w:left="284"/>
        <w:rPr>
          <w:rFonts w:ascii="Times New Roman" w:hAnsi="Times New Roman" w:cs="Times New Roman"/>
          <w:b/>
          <w:sz w:val="24"/>
          <w:szCs w:val="24"/>
        </w:rPr>
      </w:pPr>
    </w:p>
    <w:p w:rsidR="00C46C41" w:rsidRDefault="00C46C41" w:rsidP="00C46C41">
      <w:pPr>
        <w:rPr>
          <w:rFonts w:ascii="ArialMT" w:hAnsi="ArialMT" w:cs="ArialMT"/>
          <w:sz w:val="24"/>
          <w:szCs w:val="24"/>
        </w:rPr>
      </w:pPr>
      <w:r>
        <w:rPr>
          <w:rFonts w:ascii="ArialMT" w:hAnsi="ArialMT" w:cs="ArialMT"/>
          <w:sz w:val="24"/>
          <w:szCs w:val="24"/>
        </w:rPr>
        <w:t>Reemplazando en la Formula 1 tenemos:</w:t>
      </w:r>
    </w:p>
    <w:p w:rsidR="00C46C41" w:rsidRDefault="00C46C41" w:rsidP="00C46C41">
      <w:pPr>
        <w:rPr>
          <w:rFonts w:ascii="ArialMT" w:hAnsi="ArialMT" w:cs="ArialMT"/>
          <w:sz w:val="24"/>
          <w:szCs w:val="24"/>
        </w:rPr>
      </w:pPr>
      <w:r w:rsidRPr="00083B10">
        <w:rPr>
          <w:rFonts w:ascii="ArialMT" w:hAnsi="ArialMT" w:cs="ArialMT"/>
          <w:sz w:val="24"/>
          <w:szCs w:val="24"/>
        </w:rPr>
        <w:t>Δ VC</w:t>
      </w:r>
      <w:r>
        <w:rPr>
          <w:rFonts w:ascii="ArialMT" w:hAnsi="ArialMT" w:cs="ArialMT"/>
          <w:sz w:val="24"/>
          <w:szCs w:val="24"/>
        </w:rPr>
        <w:t xml:space="preserve"> = </w:t>
      </w:r>
      <w:r w:rsidRPr="00C46C41">
        <w:rPr>
          <w:rFonts w:ascii="ArialMT" w:hAnsi="ArialMT" w:cs="ArialMT"/>
          <w:sz w:val="24"/>
          <w:szCs w:val="24"/>
        </w:rPr>
        <w:t xml:space="preserve">282,225.43 </w:t>
      </w:r>
      <w:r>
        <w:rPr>
          <w:rFonts w:ascii="ArialMT" w:hAnsi="ArialMT" w:cs="ArialMT"/>
          <w:sz w:val="24"/>
          <w:szCs w:val="24"/>
        </w:rPr>
        <w:t>(</w:t>
      </w:r>
      <w:r w:rsidRPr="00995E73">
        <w:rPr>
          <w:rFonts w:ascii="ArialMT" w:hAnsi="ArialMT" w:cs="ArialMT"/>
          <w:sz w:val="24"/>
          <w:szCs w:val="24"/>
        </w:rPr>
        <w:t>2.09888/2.01324)</w:t>
      </w:r>
    </w:p>
    <w:p w:rsidR="00C46C41" w:rsidRDefault="00C46C41" w:rsidP="00C46C41">
      <w:pPr>
        <w:rPr>
          <w:rFonts w:ascii="ArialMT" w:hAnsi="ArialMT" w:cs="ArialMT"/>
          <w:sz w:val="24"/>
          <w:szCs w:val="24"/>
        </w:rPr>
      </w:pPr>
      <w:r w:rsidRPr="00083B10">
        <w:rPr>
          <w:rFonts w:ascii="ArialMT" w:hAnsi="ArialMT" w:cs="ArialMT"/>
          <w:sz w:val="24"/>
          <w:szCs w:val="24"/>
        </w:rPr>
        <w:t>Δ VC</w:t>
      </w:r>
      <w:r>
        <w:rPr>
          <w:rFonts w:ascii="ArialMT" w:hAnsi="ArialMT" w:cs="ArialMT"/>
          <w:sz w:val="24"/>
          <w:szCs w:val="24"/>
        </w:rPr>
        <w:t xml:space="preserve"> = </w:t>
      </w:r>
      <w:r w:rsidRPr="00C46C41">
        <w:rPr>
          <w:rFonts w:ascii="ArialMT" w:hAnsi="ArialMT" w:cs="ArialMT"/>
          <w:sz w:val="24"/>
          <w:szCs w:val="24"/>
        </w:rPr>
        <w:t>294,230.85</w:t>
      </w:r>
    </w:p>
    <w:p w:rsidR="00C46C41" w:rsidRPr="00AB2F48" w:rsidRDefault="00C46C41" w:rsidP="00C46C41">
      <w:pPr>
        <w:rPr>
          <w:rFonts w:ascii="ArialMT" w:hAnsi="ArialMT" w:cs="ArialMT"/>
          <w:b/>
          <w:sz w:val="24"/>
          <w:szCs w:val="24"/>
          <w:u w:val="single"/>
        </w:rPr>
      </w:pPr>
      <w:r w:rsidRPr="00AB2F48">
        <w:rPr>
          <w:rFonts w:ascii="ArialMT" w:hAnsi="ArialMT" w:cs="ArialMT"/>
          <w:b/>
          <w:sz w:val="24"/>
          <w:szCs w:val="24"/>
          <w:u w:val="single"/>
        </w:rPr>
        <w:t>DIFERENCIA POR ACTUALIZACIÓN (DA):</w:t>
      </w:r>
    </w:p>
    <w:p w:rsidR="00C46C41" w:rsidRPr="00AB2F48" w:rsidRDefault="00C46C41" w:rsidP="00C46C41">
      <w:pPr>
        <w:rPr>
          <w:rFonts w:ascii="ArialMT" w:hAnsi="ArialMT" w:cs="ArialMT"/>
          <w:b/>
          <w:sz w:val="24"/>
          <w:szCs w:val="24"/>
        </w:rPr>
      </w:pPr>
      <w:r w:rsidRPr="00AB2F48">
        <w:rPr>
          <w:rFonts w:ascii="ArialMT" w:hAnsi="ArialMT" w:cs="ArialMT"/>
          <w:b/>
          <w:sz w:val="24"/>
          <w:szCs w:val="24"/>
        </w:rPr>
        <w:t>FORMULA 2:</w:t>
      </w:r>
    </w:p>
    <w:p w:rsidR="00C46C41" w:rsidRDefault="00C46C41" w:rsidP="00C46C41">
      <w:pPr>
        <w:pBdr>
          <w:top w:val="single" w:sz="4" w:space="1" w:color="auto"/>
          <w:left w:val="single" w:sz="4" w:space="4" w:color="auto"/>
          <w:bottom w:val="single" w:sz="4" w:space="1" w:color="auto"/>
          <w:right w:val="single" w:sz="4" w:space="4" w:color="auto"/>
        </w:pBdr>
        <w:jc w:val="center"/>
        <w:rPr>
          <w:rFonts w:ascii="ArialMT" w:hAnsi="ArialMT" w:cs="ArialMT"/>
          <w:sz w:val="24"/>
          <w:szCs w:val="24"/>
        </w:rPr>
      </w:pPr>
      <w:r>
        <w:rPr>
          <w:rFonts w:ascii="ArialMT" w:hAnsi="ArialMT" w:cs="ArialMT"/>
          <w:sz w:val="24"/>
          <w:szCs w:val="24"/>
        </w:rPr>
        <w:t xml:space="preserve">DA= </w:t>
      </w:r>
      <w:r w:rsidRPr="00083B10">
        <w:rPr>
          <w:rFonts w:ascii="ArialMT" w:hAnsi="ArialMT" w:cs="ArialMT"/>
          <w:sz w:val="24"/>
          <w:szCs w:val="24"/>
        </w:rPr>
        <w:t>ΔVC</w:t>
      </w:r>
      <w:r>
        <w:rPr>
          <w:rFonts w:ascii="ArialMT" w:hAnsi="ArialMT" w:cs="ArialMT"/>
          <w:sz w:val="24"/>
          <w:szCs w:val="24"/>
        </w:rPr>
        <w:t xml:space="preserve"> – VC</w:t>
      </w:r>
    </w:p>
    <w:p w:rsidR="00C46C41" w:rsidRDefault="00C46C41" w:rsidP="00C46C41">
      <w:pPr>
        <w:rPr>
          <w:rFonts w:ascii="ArialMT" w:hAnsi="ArialMT" w:cs="ArialMT"/>
          <w:sz w:val="24"/>
          <w:szCs w:val="24"/>
        </w:rPr>
      </w:pPr>
      <w:r>
        <w:rPr>
          <w:rFonts w:ascii="ArialMT" w:hAnsi="ArialMT" w:cs="ArialMT"/>
          <w:sz w:val="24"/>
          <w:szCs w:val="24"/>
        </w:rPr>
        <w:t>Ejemplo:</w:t>
      </w:r>
    </w:p>
    <w:p w:rsidR="00C46C41" w:rsidRDefault="00C46C41" w:rsidP="00C46C41">
      <w:pPr>
        <w:rPr>
          <w:rFonts w:ascii="ArialMT" w:hAnsi="ArialMT" w:cs="ArialMT"/>
          <w:sz w:val="24"/>
          <w:szCs w:val="24"/>
        </w:rPr>
      </w:pPr>
      <w:r>
        <w:rPr>
          <w:rFonts w:ascii="ArialMT" w:hAnsi="ArialMT" w:cs="ArialMT"/>
          <w:sz w:val="24"/>
          <w:szCs w:val="24"/>
        </w:rPr>
        <w:t>Reemplazando en la Formula 1 tenemos:</w:t>
      </w:r>
    </w:p>
    <w:p w:rsidR="00C46C41" w:rsidRDefault="00C46C41" w:rsidP="00C46C41">
      <w:pPr>
        <w:jc w:val="center"/>
        <w:rPr>
          <w:rFonts w:ascii="ArialMT" w:hAnsi="ArialMT" w:cs="ArialMT"/>
          <w:sz w:val="24"/>
          <w:szCs w:val="24"/>
        </w:rPr>
      </w:pPr>
      <w:r>
        <w:rPr>
          <w:rFonts w:ascii="ArialMT" w:hAnsi="ArialMT" w:cs="ArialMT"/>
          <w:sz w:val="24"/>
          <w:szCs w:val="24"/>
        </w:rPr>
        <w:t xml:space="preserve">DA= </w:t>
      </w:r>
      <w:r w:rsidRPr="00C46C41">
        <w:rPr>
          <w:rFonts w:ascii="ArialMT" w:hAnsi="ArialMT" w:cs="ArialMT"/>
          <w:sz w:val="24"/>
          <w:szCs w:val="24"/>
        </w:rPr>
        <w:t xml:space="preserve">294,230.85 </w:t>
      </w:r>
      <w:r>
        <w:rPr>
          <w:rFonts w:ascii="ArialMT" w:hAnsi="ArialMT" w:cs="ArialMT"/>
          <w:sz w:val="24"/>
          <w:szCs w:val="24"/>
        </w:rPr>
        <w:t xml:space="preserve">- </w:t>
      </w:r>
      <w:r w:rsidRPr="00C46C41">
        <w:rPr>
          <w:rFonts w:ascii="ArialMT" w:hAnsi="ArialMT" w:cs="ArialMT"/>
          <w:sz w:val="24"/>
          <w:szCs w:val="24"/>
        </w:rPr>
        <w:t>282,225.43</w:t>
      </w:r>
    </w:p>
    <w:p w:rsidR="00C46C41" w:rsidRDefault="00C46C41" w:rsidP="00C46C41">
      <w:pPr>
        <w:jc w:val="center"/>
        <w:rPr>
          <w:rFonts w:ascii="ArialMT" w:hAnsi="ArialMT" w:cs="ArialMT"/>
          <w:sz w:val="24"/>
          <w:szCs w:val="24"/>
        </w:rPr>
      </w:pPr>
      <w:r>
        <w:rPr>
          <w:rFonts w:ascii="ArialMT" w:hAnsi="ArialMT" w:cs="ArialMT"/>
          <w:sz w:val="24"/>
          <w:szCs w:val="24"/>
        </w:rPr>
        <w:t xml:space="preserve">DA= </w:t>
      </w:r>
      <w:r w:rsidR="002E466C" w:rsidRPr="002E466C">
        <w:rPr>
          <w:rFonts w:ascii="ArialMT" w:hAnsi="ArialMT" w:cs="ArialMT"/>
          <w:sz w:val="24"/>
          <w:szCs w:val="24"/>
        </w:rPr>
        <w:t>12,005.42</w:t>
      </w:r>
    </w:p>
    <w:p w:rsidR="00AB2F48" w:rsidRPr="00D94E9E" w:rsidRDefault="002E466C" w:rsidP="00D94E9E">
      <w:pPr>
        <w:pStyle w:val="Prrafodelista"/>
        <w:numPr>
          <w:ilvl w:val="0"/>
          <w:numId w:val="3"/>
        </w:numPr>
        <w:ind w:left="284"/>
        <w:rPr>
          <w:rFonts w:ascii="ArialMT" w:hAnsi="ArialMT" w:cs="ArialMT"/>
          <w:b/>
          <w:sz w:val="24"/>
          <w:szCs w:val="24"/>
          <w:u w:val="single"/>
        </w:rPr>
      </w:pPr>
      <w:r w:rsidRPr="00D94E9E">
        <w:rPr>
          <w:rFonts w:ascii="ArialMT" w:hAnsi="ArialMT" w:cs="ArialMT"/>
          <w:b/>
          <w:sz w:val="24"/>
          <w:szCs w:val="24"/>
          <w:u w:val="single"/>
        </w:rPr>
        <w:t>DEPRECIACIÓN</w:t>
      </w:r>
      <w:r w:rsidR="006A6214" w:rsidRPr="00D94E9E">
        <w:rPr>
          <w:rFonts w:ascii="ArialMT" w:hAnsi="ArialMT" w:cs="ArialMT"/>
          <w:b/>
          <w:sz w:val="24"/>
          <w:szCs w:val="24"/>
          <w:u w:val="single"/>
        </w:rPr>
        <w:t xml:space="preserve"> (D):</w:t>
      </w:r>
    </w:p>
    <w:p w:rsidR="002E466C" w:rsidRDefault="002E466C" w:rsidP="002E466C">
      <w:pPr>
        <w:pStyle w:val="Prrafodelista"/>
        <w:ind w:left="284"/>
        <w:rPr>
          <w:rFonts w:ascii="Times New Roman" w:hAnsi="Times New Roman" w:cs="Times New Roman"/>
          <w:b/>
          <w:sz w:val="24"/>
          <w:szCs w:val="24"/>
        </w:rPr>
      </w:pPr>
    </w:p>
    <w:p w:rsidR="00385C27" w:rsidRPr="00AB2F48" w:rsidRDefault="00385C27" w:rsidP="00385C27">
      <w:pPr>
        <w:rPr>
          <w:rFonts w:ascii="ArialMT" w:hAnsi="ArialMT" w:cs="ArialMT"/>
          <w:b/>
          <w:sz w:val="24"/>
          <w:szCs w:val="24"/>
        </w:rPr>
      </w:pPr>
      <w:r w:rsidRPr="00AB2F48">
        <w:rPr>
          <w:rFonts w:ascii="ArialMT" w:hAnsi="ArialMT" w:cs="ArialMT"/>
          <w:b/>
          <w:sz w:val="24"/>
          <w:szCs w:val="24"/>
        </w:rPr>
        <w:t xml:space="preserve">FORMULA </w:t>
      </w:r>
      <w:r>
        <w:rPr>
          <w:rFonts w:ascii="ArialMT" w:hAnsi="ArialMT" w:cs="ArialMT"/>
          <w:b/>
          <w:sz w:val="24"/>
          <w:szCs w:val="24"/>
        </w:rPr>
        <w:t>3</w:t>
      </w:r>
      <w:r w:rsidRPr="00AB2F48">
        <w:rPr>
          <w:rFonts w:ascii="ArialMT" w:hAnsi="ArialMT" w:cs="ArialMT"/>
          <w:b/>
          <w:sz w:val="24"/>
          <w:szCs w:val="24"/>
        </w:rPr>
        <w:t>:</w:t>
      </w:r>
    </w:p>
    <w:p w:rsidR="00385C27" w:rsidRDefault="00385C27" w:rsidP="002E466C">
      <w:pPr>
        <w:pStyle w:val="Prrafodelista"/>
        <w:ind w:left="284"/>
        <w:rPr>
          <w:rFonts w:ascii="Times New Roman" w:hAnsi="Times New Roman" w:cs="Times New Roman"/>
          <w:b/>
          <w:sz w:val="24"/>
          <w:szCs w:val="24"/>
        </w:rPr>
      </w:pPr>
    </w:p>
    <w:p w:rsidR="006A6214" w:rsidRDefault="002E466C" w:rsidP="00385C27">
      <w:pPr>
        <w:pStyle w:val="Prrafodelista"/>
        <w:pBdr>
          <w:top w:val="single" w:sz="4" w:space="1" w:color="auto"/>
          <w:left w:val="single" w:sz="4" w:space="4" w:color="auto"/>
          <w:bottom w:val="single" w:sz="4" w:space="1" w:color="auto"/>
          <w:right w:val="single" w:sz="4" w:space="4" w:color="auto"/>
        </w:pBdr>
        <w:ind w:left="284"/>
        <w:jc w:val="center"/>
        <w:rPr>
          <w:rFonts w:ascii="ArialMT" w:hAnsi="ArialMT" w:cs="ArialMT"/>
          <w:sz w:val="24"/>
          <w:szCs w:val="24"/>
        </w:rPr>
      </w:pPr>
      <w:r>
        <w:rPr>
          <w:rFonts w:ascii="Times New Roman" w:hAnsi="Times New Roman" w:cs="Times New Roman"/>
          <w:b/>
          <w:sz w:val="24"/>
          <w:szCs w:val="24"/>
        </w:rPr>
        <w:t xml:space="preserve">D = </w:t>
      </w:r>
      <w:r w:rsidRPr="00083B10">
        <w:rPr>
          <w:rFonts w:ascii="ArialMT" w:hAnsi="ArialMT" w:cs="ArialMT"/>
          <w:sz w:val="24"/>
          <w:szCs w:val="24"/>
        </w:rPr>
        <w:t>Δ VC</w:t>
      </w:r>
      <w:r w:rsidR="006A6214">
        <w:rPr>
          <w:rFonts w:ascii="ArialMT" w:hAnsi="ArialMT" w:cs="ArialMT"/>
          <w:sz w:val="24"/>
          <w:szCs w:val="24"/>
        </w:rPr>
        <w:t xml:space="preserve"> * TD * DIAS/365</w:t>
      </w:r>
    </w:p>
    <w:p w:rsidR="006A6214" w:rsidRDefault="006A6214" w:rsidP="002E466C">
      <w:pPr>
        <w:pStyle w:val="Prrafodelista"/>
        <w:ind w:left="284"/>
        <w:rPr>
          <w:rFonts w:ascii="Times New Roman" w:hAnsi="Times New Roman" w:cs="Times New Roman"/>
          <w:b/>
          <w:sz w:val="24"/>
          <w:szCs w:val="24"/>
        </w:rPr>
      </w:pPr>
    </w:p>
    <w:p w:rsidR="006A6214" w:rsidRDefault="006A6214" w:rsidP="002E466C">
      <w:pPr>
        <w:pStyle w:val="Prrafodelista"/>
        <w:ind w:left="284"/>
        <w:rPr>
          <w:rFonts w:ascii="ArialMT" w:hAnsi="ArialMT" w:cs="ArialMT"/>
          <w:sz w:val="24"/>
          <w:szCs w:val="24"/>
        </w:rPr>
      </w:pPr>
      <w:r>
        <w:rPr>
          <w:rFonts w:ascii="Times New Roman" w:hAnsi="Times New Roman" w:cs="Times New Roman"/>
          <w:b/>
          <w:sz w:val="24"/>
          <w:szCs w:val="24"/>
        </w:rPr>
        <w:t>Dónde:</w:t>
      </w:r>
    </w:p>
    <w:p w:rsidR="006A6214" w:rsidRDefault="006A6214" w:rsidP="002E466C">
      <w:pPr>
        <w:pStyle w:val="Prrafodelista"/>
        <w:ind w:left="284"/>
        <w:rPr>
          <w:rFonts w:ascii="ArialMT" w:hAnsi="ArialMT" w:cs="ArialMT"/>
          <w:sz w:val="24"/>
          <w:szCs w:val="24"/>
        </w:rPr>
      </w:pPr>
    </w:p>
    <w:p w:rsidR="006A6214" w:rsidRDefault="006A6214" w:rsidP="002E466C">
      <w:pPr>
        <w:pStyle w:val="Prrafodelista"/>
        <w:ind w:left="284"/>
        <w:rPr>
          <w:rFonts w:ascii="ArialMT" w:hAnsi="ArialMT" w:cs="ArialMT"/>
          <w:sz w:val="24"/>
          <w:szCs w:val="24"/>
        </w:rPr>
      </w:pPr>
      <w:r>
        <w:rPr>
          <w:rFonts w:ascii="ArialMT" w:hAnsi="ArialMT" w:cs="ArialMT"/>
          <w:sz w:val="24"/>
          <w:szCs w:val="24"/>
        </w:rPr>
        <w:t>D = Depreciación</w:t>
      </w:r>
    </w:p>
    <w:p w:rsidR="00D94E9E" w:rsidRDefault="00D94E9E" w:rsidP="00D94E9E">
      <w:pPr>
        <w:pStyle w:val="Prrafodelista"/>
        <w:ind w:left="284"/>
        <w:rPr>
          <w:rFonts w:ascii="ArialMT" w:hAnsi="ArialMT" w:cs="ArialMT"/>
          <w:sz w:val="24"/>
          <w:szCs w:val="24"/>
        </w:rPr>
      </w:pPr>
      <w:r w:rsidRPr="00D94E9E">
        <w:rPr>
          <w:rFonts w:ascii="ArialMT" w:hAnsi="ArialMT" w:cs="ArialMT"/>
          <w:sz w:val="24"/>
          <w:szCs w:val="24"/>
        </w:rPr>
        <w:t>Δ VC=Valor contable actualizado</w:t>
      </w:r>
    </w:p>
    <w:p w:rsidR="00D94E9E" w:rsidRDefault="00D94E9E" w:rsidP="00D94E9E">
      <w:pPr>
        <w:pStyle w:val="Prrafodelista"/>
        <w:ind w:left="284"/>
        <w:rPr>
          <w:rFonts w:ascii="ArialMT" w:hAnsi="ArialMT" w:cs="ArialMT"/>
          <w:sz w:val="24"/>
          <w:szCs w:val="24"/>
        </w:rPr>
      </w:pPr>
      <w:r>
        <w:rPr>
          <w:rFonts w:ascii="ArialMT" w:hAnsi="ArialMT" w:cs="ArialMT"/>
          <w:sz w:val="24"/>
          <w:szCs w:val="24"/>
        </w:rPr>
        <w:t>TD</w:t>
      </w:r>
      <w:r>
        <w:rPr>
          <w:rFonts w:ascii="ArialMT" w:hAnsi="ArialMT" w:cs="ArialMT"/>
          <w:sz w:val="24"/>
          <w:szCs w:val="24"/>
        </w:rPr>
        <w:t>= Tasa de Depreciación</w:t>
      </w:r>
      <w:r w:rsidR="007F5613">
        <w:rPr>
          <w:rStyle w:val="Refdenotaalpie"/>
          <w:rFonts w:ascii="ArialMT" w:hAnsi="ArialMT" w:cs="ArialMT"/>
          <w:sz w:val="24"/>
          <w:szCs w:val="24"/>
        </w:rPr>
        <w:footnoteReference w:id="1"/>
      </w:r>
    </w:p>
    <w:p w:rsidR="00D94E9E" w:rsidRDefault="00D94E9E" w:rsidP="00D94E9E">
      <w:pPr>
        <w:pStyle w:val="Prrafodelista"/>
        <w:ind w:left="284"/>
        <w:rPr>
          <w:rFonts w:ascii="ArialMT" w:hAnsi="ArialMT" w:cs="ArialMT"/>
          <w:sz w:val="24"/>
          <w:szCs w:val="24"/>
        </w:rPr>
      </w:pPr>
      <w:r>
        <w:rPr>
          <w:rFonts w:ascii="ArialMT" w:hAnsi="ArialMT" w:cs="ArialMT"/>
          <w:sz w:val="24"/>
          <w:szCs w:val="24"/>
        </w:rPr>
        <w:lastRenderedPageBreak/>
        <w:t>DIAS= número de días que se depreciaría el Activos Fijos</w:t>
      </w:r>
      <w:r>
        <w:rPr>
          <w:rStyle w:val="Refdenotaalpie"/>
          <w:rFonts w:ascii="ArialMT" w:hAnsi="ArialMT" w:cs="ArialMT"/>
          <w:sz w:val="24"/>
          <w:szCs w:val="24"/>
        </w:rPr>
        <w:footnoteReference w:id="2"/>
      </w:r>
    </w:p>
    <w:p w:rsidR="00D94E9E" w:rsidRDefault="00D94E9E" w:rsidP="00D94E9E">
      <w:pPr>
        <w:pStyle w:val="Prrafodelista"/>
        <w:ind w:left="284"/>
        <w:rPr>
          <w:rFonts w:ascii="ArialMT" w:hAnsi="ArialMT" w:cs="ArialMT"/>
          <w:sz w:val="24"/>
          <w:szCs w:val="24"/>
        </w:rPr>
      </w:pPr>
    </w:p>
    <w:p w:rsidR="00D94E9E" w:rsidRPr="00D94E9E" w:rsidRDefault="00D94E9E" w:rsidP="00D94E9E">
      <w:pPr>
        <w:pStyle w:val="Prrafodelista"/>
        <w:ind w:left="284"/>
        <w:rPr>
          <w:rFonts w:ascii="ArialMT" w:hAnsi="ArialMT" w:cs="ArialMT"/>
          <w:sz w:val="24"/>
          <w:szCs w:val="24"/>
        </w:rPr>
      </w:pPr>
      <w:r>
        <w:rPr>
          <w:rFonts w:ascii="ArialMT" w:hAnsi="ArialMT" w:cs="ArialMT"/>
          <w:sz w:val="24"/>
          <w:szCs w:val="24"/>
        </w:rPr>
        <w:t>Ejemplo:</w:t>
      </w:r>
    </w:p>
    <w:p w:rsidR="00D94E9E" w:rsidRDefault="00D94E9E" w:rsidP="002E466C">
      <w:pPr>
        <w:pStyle w:val="Prrafodelista"/>
        <w:ind w:left="284"/>
        <w:rPr>
          <w:rFonts w:ascii="ArialMT" w:hAnsi="ArialMT" w:cs="ArialMT"/>
          <w:sz w:val="24"/>
          <w:szCs w:val="24"/>
        </w:rPr>
      </w:pPr>
      <w:r>
        <w:rPr>
          <w:rFonts w:ascii="ArialMT" w:hAnsi="ArialMT" w:cs="ArialMT"/>
          <w:sz w:val="24"/>
          <w:szCs w:val="24"/>
        </w:rPr>
        <w:t xml:space="preserve">D= </w:t>
      </w:r>
      <w:r w:rsidRPr="00D94E9E">
        <w:rPr>
          <w:rFonts w:ascii="ArialMT" w:hAnsi="ArialMT" w:cs="ArialMT"/>
          <w:sz w:val="24"/>
          <w:szCs w:val="24"/>
        </w:rPr>
        <w:t>478,157.88</w:t>
      </w:r>
      <w:r w:rsidRPr="00D94E9E">
        <w:rPr>
          <w:rFonts w:ascii="ArialMT" w:hAnsi="ArialMT" w:cs="ArialMT"/>
          <w:sz w:val="24"/>
          <w:szCs w:val="24"/>
        </w:rPr>
        <w:t xml:space="preserve"> * 20% * 365/365</w:t>
      </w:r>
    </w:p>
    <w:p w:rsidR="00D94E9E" w:rsidRDefault="00D94E9E" w:rsidP="00D94E9E">
      <w:pPr>
        <w:pStyle w:val="Prrafodelista"/>
        <w:ind w:left="284"/>
        <w:rPr>
          <w:rFonts w:ascii="ArialMT" w:hAnsi="ArialMT" w:cs="ArialMT"/>
          <w:sz w:val="24"/>
          <w:szCs w:val="24"/>
        </w:rPr>
      </w:pPr>
      <w:r>
        <w:rPr>
          <w:rFonts w:ascii="ArialMT" w:hAnsi="ArialMT" w:cs="ArialMT"/>
          <w:sz w:val="24"/>
          <w:szCs w:val="24"/>
        </w:rPr>
        <w:t xml:space="preserve">D= </w:t>
      </w:r>
      <w:r w:rsidRPr="00D94E9E">
        <w:rPr>
          <w:rFonts w:ascii="ArialMT" w:hAnsi="ArialMT" w:cs="ArialMT"/>
          <w:sz w:val="24"/>
          <w:szCs w:val="24"/>
        </w:rPr>
        <w:t xml:space="preserve">478,157.88 * </w:t>
      </w:r>
      <w:r>
        <w:rPr>
          <w:rFonts w:ascii="ArialMT" w:hAnsi="ArialMT" w:cs="ArialMT"/>
          <w:sz w:val="24"/>
          <w:szCs w:val="24"/>
        </w:rPr>
        <w:t>0.20</w:t>
      </w:r>
      <w:r w:rsidRPr="00D94E9E">
        <w:rPr>
          <w:rFonts w:ascii="ArialMT" w:hAnsi="ArialMT" w:cs="ArialMT"/>
          <w:sz w:val="24"/>
          <w:szCs w:val="24"/>
        </w:rPr>
        <w:t xml:space="preserve"> * 365/365</w:t>
      </w:r>
    </w:p>
    <w:p w:rsidR="00D94E9E" w:rsidRDefault="00D94E9E" w:rsidP="00D94E9E">
      <w:pPr>
        <w:pStyle w:val="Prrafodelista"/>
        <w:ind w:left="284"/>
        <w:rPr>
          <w:rFonts w:ascii="ArialMT" w:hAnsi="ArialMT" w:cs="ArialMT"/>
          <w:sz w:val="24"/>
          <w:szCs w:val="24"/>
        </w:rPr>
      </w:pPr>
      <w:r>
        <w:rPr>
          <w:rFonts w:ascii="ArialMT" w:hAnsi="ArialMT" w:cs="ArialMT"/>
          <w:sz w:val="24"/>
          <w:szCs w:val="24"/>
        </w:rPr>
        <w:t>D=</w:t>
      </w:r>
      <w:r w:rsidRPr="00C46C41">
        <w:rPr>
          <w:rFonts w:ascii="ArialMT" w:hAnsi="ArialMT" w:cs="ArialMT"/>
          <w:sz w:val="24"/>
          <w:szCs w:val="24"/>
        </w:rPr>
        <w:t>95,631.58</w:t>
      </w:r>
    </w:p>
    <w:p w:rsidR="002E466C" w:rsidRDefault="002E466C" w:rsidP="002E466C">
      <w:pPr>
        <w:pStyle w:val="Prrafodelista"/>
        <w:ind w:left="284"/>
        <w:rPr>
          <w:rFonts w:ascii="Times New Roman" w:hAnsi="Times New Roman" w:cs="Times New Roman"/>
          <w:b/>
          <w:sz w:val="24"/>
          <w:szCs w:val="24"/>
        </w:rPr>
      </w:pPr>
    </w:p>
    <w:p w:rsidR="002E466C" w:rsidRDefault="007F5613" w:rsidP="00AB2F48">
      <w:pPr>
        <w:pStyle w:val="Prrafodelista"/>
        <w:numPr>
          <w:ilvl w:val="0"/>
          <w:numId w:val="3"/>
        </w:numPr>
        <w:ind w:left="284"/>
        <w:rPr>
          <w:rFonts w:ascii="ArialMT" w:hAnsi="ArialMT" w:cs="ArialMT"/>
          <w:b/>
          <w:sz w:val="24"/>
          <w:szCs w:val="24"/>
          <w:u w:val="single"/>
        </w:rPr>
      </w:pPr>
      <w:r w:rsidRPr="007F5613">
        <w:rPr>
          <w:rFonts w:ascii="ArialMT" w:hAnsi="ArialMT" w:cs="ArialMT"/>
          <w:b/>
          <w:sz w:val="24"/>
          <w:szCs w:val="24"/>
          <w:u w:val="single"/>
        </w:rPr>
        <w:t xml:space="preserve">OBTENCIÓN DE </w:t>
      </w:r>
      <w:r>
        <w:rPr>
          <w:rFonts w:ascii="ArialMT" w:hAnsi="ArialMT" w:cs="ArialMT"/>
          <w:b/>
          <w:sz w:val="24"/>
          <w:szCs w:val="24"/>
          <w:u w:val="single"/>
        </w:rPr>
        <w:t>LA TASA DE DEPRECIACIÓN EN CASO DE ACTIVOS FIJOS REVALUADOS.</w:t>
      </w:r>
    </w:p>
    <w:p w:rsidR="0002653C" w:rsidRDefault="0002653C" w:rsidP="007F5613">
      <w:pPr>
        <w:pStyle w:val="Prrafodelista"/>
        <w:ind w:left="284"/>
        <w:rPr>
          <w:rFonts w:ascii="ArialMT" w:hAnsi="ArialMT" w:cs="ArialMT"/>
          <w:sz w:val="24"/>
          <w:szCs w:val="24"/>
        </w:rPr>
      </w:pPr>
    </w:p>
    <w:p w:rsidR="0002653C" w:rsidRDefault="007F5613" w:rsidP="0002653C">
      <w:pPr>
        <w:pStyle w:val="Prrafodelista"/>
        <w:ind w:left="284"/>
        <w:rPr>
          <w:rFonts w:ascii="ArialMT" w:hAnsi="ArialMT" w:cs="ArialMT"/>
          <w:sz w:val="24"/>
          <w:szCs w:val="24"/>
        </w:rPr>
      </w:pPr>
      <w:r w:rsidRPr="007F5613">
        <w:rPr>
          <w:rFonts w:ascii="ArialMT" w:hAnsi="ArialMT" w:cs="ArialMT"/>
          <w:sz w:val="24"/>
          <w:szCs w:val="24"/>
        </w:rPr>
        <w:t xml:space="preserve">El </w:t>
      </w:r>
      <w:r w:rsidR="0002653C">
        <w:rPr>
          <w:rFonts w:ascii="ArialMT" w:hAnsi="ArialMT" w:cs="ArialMT"/>
          <w:sz w:val="24"/>
          <w:szCs w:val="24"/>
        </w:rPr>
        <w:t>Revaluó Técnico de Activos Fijos es un trabajo realizado por un perito independiente, como resultado de éste trabajo el perito independiente proporciona, por ejemplo:</w:t>
      </w:r>
    </w:p>
    <w:p w:rsidR="0002653C" w:rsidRPr="0002653C" w:rsidRDefault="0002653C" w:rsidP="0002653C">
      <w:pPr>
        <w:pStyle w:val="Prrafodelista"/>
        <w:ind w:left="284"/>
        <w:rPr>
          <w:rFonts w:ascii="ArialMT" w:hAnsi="ArialMT" w:cs="ArialMT"/>
          <w:sz w:val="24"/>
          <w:szCs w:val="24"/>
        </w:rPr>
      </w:pPr>
    </w:p>
    <w:tbl>
      <w:tblPr>
        <w:tblStyle w:val="Tablaconcuadrcula"/>
        <w:tblW w:w="0" w:type="auto"/>
        <w:tblInd w:w="284" w:type="dxa"/>
        <w:tblLook w:val="04A0" w:firstRow="1" w:lastRow="0" w:firstColumn="1" w:lastColumn="0" w:noHBand="0" w:noVBand="1"/>
      </w:tblPr>
      <w:tblGrid>
        <w:gridCol w:w="1739"/>
        <w:gridCol w:w="1751"/>
        <w:gridCol w:w="1749"/>
        <w:gridCol w:w="1770"/>
        <w:gridCol w:w="1761"/>
      </w:tblGrid>
      <w:tr w:rsidR="0002653C" w:rsidTr="0002653C">
        <w:tc>
          <w:tcPr>
            <w:tcW w:w="1795"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NUEVO CODIGO DEL ACTIVO FIJO</w:t>
            </w:r>
          </w:p>
        </w:tc>
        <w:tc>
          <w:tcPr>
            <w:tcW w:w="1795"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CODIGO ANTIGUO DEL ACTIVO FIJO</w:t>
            </w:r>
          </w:p>
        </w:tc>
        <w:tc>
          <w:tcPr>
            <w:tcW w:w="1796"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DETALLE DEL ACTIVO FIJO</w:t>
            </w:r>
          </w:p>
        </w:tc>
        <w:tc>
          <w:tcPr>
            <w:tcW w:w="1796"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NUEVO VALOR CONTABLE (Bs)</w:t>
            </w:r>
          </w:p>
        </w:tc>
        <w:tc>
          <w:tcPr>
            <w:tcW w:w="1796"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VIDA UTIL RESIDUAL</w:t>
            </w:r>
          </w:p>
          <w:p w:rsidR="0002653C" w:rsidRDefault="0002653C" w:rsidP="0002653C">
            <w:pPr>
              <w:pStyle w:val="Prrafodelista"/>
              <w:ind w:left="0"/>
              <w:rPr>
                <w:rFonts w:ascii="ArialMT" w:hAnsi="ArialMT" w:cs="ArialMT"/>
                <w:sz w:val="24"/>
                <w:szCs w:val="24"/>
              </w:rPr>
            </w:pPr>
            <w:r>
              <w:rPr>
                <w:rFonts w:ascii="ArialMT" w:hAnsi="ArialMT" w:cs="ArialMT"/>
                <w:sz w:val="24"/>
                <w:szCs w:val="24"/>
              </w:rPr>
              <w:t>(Años)</w:t>
            </w:r>
          </w:p>
        </w:tc>
      </w:tr>
      <w:tr w:rsidR="0002653C" w:rsidTr="0002653C">
        <w:tc>
          <w:tcPr>
            <w:tcW w:w="1795"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1-XXX-XX-01</w:t>
            </w:r>
          </w:p>
        </w:tc>
        <w:tc>
          <w:tcPr>
            <w:tcW w:w="1795"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05010001</w:t>
            </w:r>
          </w:p>
        </w:tc>
        <w:tc>
          <w:tcPr>
            <w:tcW w:w="1796" w:type="dxa"/>
          </w:tcPr>
          <w:p w:rsidR="0002653C" w:rsidRDefault="0002653C" w:rsidP="0002653C">
            <w:pPr>
              <w:pStyle w:val="Prrafodelista"/>
              <w:ind w:left="0"/>
              <w:rPr>
                <w:rFonts w:ascii="ArialMT" w:hAnsi="ArialMT" w:cs="ArialMT"/>
                <w:sz w:val="24"/>
                <w:szCs w:val="24"/>
              </w:rPr>
            </w:pPr>
            <w:r>
              <w:rPr>
                <w:rFonts w:ascii="ArialMT" w:hAnsi="ArialMT" w:cs="ArialMT"/>
                <w:sz w:val="24"/>
                <w:szCs w:val="24"/>
              </w:rPr>
              <w:t xml:space="preserve">Vagoneta Nissan </w:t>
            </w:r>
            <w:proofErr w:type="spellStart"/>
            <w:r>
              <w:rPr>
                <w:rFonts w:ascii="ArialMT" w:hAnsi="ArialMT" w:cs="ArialMT"/>
                <w:sz w:val="24"/>
                <w:szCs w:val="24"/>
              </w:rPr>
              <w:t>Patrol</w:t>
            </w:r>
            <w:proofErr w:type="spellEnd"/>
            <w:r>
              <w:rPr>
                <w:rFonts w:ascii="ArialMT" w:hAnsi="ArialMT" w:cs="ArialMT"/>
                <w:sz w:val="24"/>
                <w:szCs w:val="24"/>
              </w:rPr>
              <w:t xml:space="preserve"> </w:t>
            </w:r>
          </w:p>
        </w:tc>
        <w:tc>
          <w:tcPr>
            <w:tcW w:w="1796" w:type="dxa"/>
          </w:tcPr>
          <w:p w:rsidR="0002653C" w:rsidRDefault="0002653C" w:rsidP="00385C27">
            <w:pPr>
              <w:pStyle w:val="Prrafodelista"/>
              <w:ind w:left="0"/>
              <w:jc w:val="center"/>
              <w:rPr>
                <w:rFonts w:ascii="ArialMT" w:hAnsi="ArialMT" w:cs="ArialMT"/>
                <w:sz w:val="24"/>
                <w:szCs w:val="24"/>
              </w:rPr>
            </w:pPr>
            <w:r>
              <w:rPr>
                <w:rFonts w:ascii="ArialMT" w:hAnsi="ArialMT" w:cs="ArialMT"/>
                <w:sz w:val="24"/>
                <w:szCs w:val="24"/>
              </w:rPr>
              <w:t>172.000</w:t>
            </w:r>
            <w:r w:rsidR="00385C27">
              <w:rPr>
                <w:rFonts w:ascii="ArialMT" w:hAnsi="ArialMT" w:cs="ArialMT"/>
                <w:sz w:val="24"/>
                <w:szCs w:val="24"/>
              </w:rPr>
              <w:t>,00</w:t>
            </w:r>
          </w:p>
        </w:tc>
        <w:tc>
          <w:tcPr>
            <w:tcW w:w="1796" w:type="dxa"/>
          </w:tcPr>
          <w:p w:rsidR="0002653C" w:rsidRDefault="0002653C" w:rsidP="00385C27">
            <w:pPr>
              <w:pStyle w:val="Prrafodelista"/>
              <w:ind w:left="0"/>
              <w:jc w:val="center"/>
              <w:rPr>
                <w:rFonts w:ascii="ArialMT" w:hAnsi="ArialMT" w:cs="ArialMT"/>
                <w:sz w:val="24"/>
                <w:szCs w:val="24"/>
              </w:rPr>
            </w:pPr>
            <w:r>
              <w:rPr>
                <w:rFonts w:ascii="ArialMT" w:hAnsi="ArialMT" w:cs="ArialMT"/>
                <w:sz w:val="24"/>
                <w:szCs w:val="24"/>
              </w:rPr>
              <w:t>4</w:t>
            </w:r>
          </w:p>
        </w:tc>
      </w:tr>
    </w:tbl>
    <w:p w:rsidR="0002653C" w:rsidRDefault="0002653C" w:rsidP="0002653C">
      <w:pPr>
        <w:pStyle w:val="Prrafodelista"/>
        <w:ind w:left="284"/>
        <w:rPr>
          <w:rFonts w:ascii="ArialMT" w:hAnsi="ArialMT" w:cs="ArialMT"/>
          <w:sz w:val="24"/>
          <w:szCs w:val="24"/>
        </w:rPr>
      </w:pPr>
    </w:p>
    <w:p w:rsidR="00385C27" w:rsidRPr="00AB2F48" w:rsidRDefault="00385C27" w:rsidP="00385C27">
      <w:pPr>
        <w:rPr>
          <w:rFonts w:ascii="ArialMT" w:hAnsi="ArialMT" w:cs="ArialMT"/>
          <w:b/>
          <w:sz w:val="24"/>
          <w:szCs w:val="24"/>
        </w:rPr>
      </w:pPr>
      <w:r w:rsidRPr="00AB2F48">
        <w:rPr>
          <w:rFonts w:ascii="ArialMT" w:hAnsi="ArialMT" w:cs="ArialMT"/>
          <w:b/>
          <w:sz w:val="24"/>
          <w:szCs w:val="24"/>
        </w:rPr>
        <w:t xml:space="preserve">FORMULA </w:t>
      </w:r>
      <w:r>
        <w:rPr>
          <w:rFonts w:ascii="ArialMT" w:hAnsi="ArialMT" w:cs="ArialMT"/>
          <w:b/>
          <w:sz w:val="24"/>
          <w:szCs w:val="24"/>
        </w:rPr>
        <w:t>3</w:t>
      </w:r>
      <w:r w:rsidRPr="00AB2F48">
        <w:rPr>
          <w:rFonts w:ascii="ArialMT" w:hAnsi="ArialMT" w:cs="ArialMT"/>
          <w:b/>
          <w:sz w:val="24"/>
          <w:szCs w:val="24"/>
        </w:rPr>
        <w:t>:</w:t>
      </w:r>
    </w:p>
    <w:p w:rsidR="0002653C" w:rsidRDefault="0002653C" w:rsidP="00385C27">
      <w:pPr>
        <w:pStyle w:val="Prrafodelista"/>
        <w:pBdr>
          <w:top w:val="single" w:sz="4" w:space="1" w:color="auto"/>
          <w:left w:val="single" w:sz="4" w:space="4" w:color="auto"/>
          <w:bottom w:val="single" w:sz="4" w:space="1" w:color="auto"/>
          <w:right w:val="single" w:sz="4" w:space="4" w:color="auto"/>
        </w:pBdr>
        <w:ind w:left="284"/>
        <w:jc w:val="center"/>
        <w:rPr>
          <w:rFonts w:ascii="ArialMT" w:hAnsi="ArialMT" w:cs="ArialMT"/>
          <w:sz w:val="24"/>
          <w:szCs w:val="24"/>
        </w:rPr>
      </w:pPr>
      <w:r>
        <w:rPr>
          <w:rFonts w:ascii="ArialMT" w:hAnsi="ArialMT" w:cs="ArialMT"/>
          <w:sz w:val="24"/>
          <w:szCs w:val="24"/>
        </w:rPr>
        <w:t>TD</w:t>
      </w:r>
      <w:proofErr w:type="gramStart"/>
      <w:r>
        <w:rPr>
          <w:rFonts w:ascii="ArialMT" w:hAnsi="ArialMT" w:cs="ArialMT"/>
          <w:sz w:val="24"/>
          <w:szCs w:val="24"/>
        </w:rPr>
        <w:t>=(</w:t>
      </w:r>
      <w:proofErr w:type="gramEnd"/>
      <w:r>
        <w:rPr>
          <w:rFonts w:ascii="ArialMT" w:hAnsi="ArialMT" w:cs="ArialMT"/>
          <w:sz w:val="24"/>
          <w:szCs w:val="24"/>
        </w:rPr>
        <w:t>1/</w:t>
      </w:r>
      <w:r w:rsidR="00385C27">
        <w:rPr>
          <w:rFonts w:ascii="ArialMT" w:hAnsi="ArialMT" w:cs="ArialMT"/>
          <w:sz w:val="24"/>
          <w:szCs w:val="24"/>
        </w:rPr>
        <w:t>VUR</w:t>
      </w:r>
      <w:r>
        <w:rPr>
          <w:rFonts w:ascii="ArialMT" w:hAnsi="ArialMT" w:cs="ArialMT"/>
          <w:sz w:val="24"/>
          <w:szCs w:val="24"/>
        </w:rPr>
        <w:t>) * 100</w:t>
      </w:r>
    </w:p>
    <w:p w:rsidR="00385C27" w:rsidRDefault="00385C27" w:rsidP="0002653C">
      <w:pPr>
        <w:pStyle w:val="Prrafodelista"/>
        <w:ind w:left="284"/>
        <w:rPr>
          <w:rFonts w:ascii="ArialMT" w:hAnsi="ArialMT" w:cs="ArialMT"/>
          <w:sz w:val="24"/>
          <w:szCs w:val="24"/>
        </w:rPr>
      </w:pPr>
    </w:p>
    <w:p w:rsidR="00385C27" w:rsidRDefault="00385C27" w:rsidP="0002653C">
      <w:pPr>
        <w:pStyle w:val="Prrafodelista"/>
        <w:ind w:left="284"/>
        <w:rPr>
          <w:rFonts w:ascii="ArialMT" w:hAnsi="ArialMT" w:cs="ArialMT"/>
          <w:sz w:val="24"/>
          <w:szCs w:val="24"/>
        </w:rPr>
      </w:pPr>
      <w:r>
        <w:rPr>
          <w:rFonts w:ascii="ArialMT" w:hAnsi="ArialMT" w:cs="ArialMT"/>
          <w:sz w:val="24"/>
          <w:szCs w:val="24"/>
        </w:rPr>
        <w:t>Dónde:</w:t>
      </w:r>
    </w:p>
    <w:p w:rsidR="00385C27" w:rsidRDefault="00385C27" w:rsidP="0002653C">
      <w:pPr>
        <w:pStyle w:val="Prrafodelista"/>
        <w:ind w:left="284"/>
        <w:rPr>
          <w:rFonts w:ascii="ArialMT" w:hAnsi="ArialMT" w:cs="ArialMT"/>
          <w:sz w:val="24"/>
          <w:szCs w:val="24"/>
        </w:rPr>
      </w:pPr>
      <w:r>
        <w:rPr>
          <w:rFonts w:ascii="ArialMT" w:hAnsi="ArialMT" w:cs="ArialMT"/>
          <w:sz w:val="24"/>
          <w:szCs w:val="24"/>
        </w:rPr>
        <w:t xml:space="preserve">TD= </w:t>
      </w:r>
      <w:r w:rsidR="00C42BEF">
        <w:rPr>
          <w:rFonts w:ascii="ArialMT" w:hAnsi="ArialMT" w:cs="ArialMT"/>
          <w:sz w:val="24"/>
          <w:szCs w:val="24"/>
        </w:rPr>
        <w:t>Tasa de Depreciación</w:t>
      </w:r>
    </w:p>
    <w:p w:rsidR="00385C27" w:rsidRDefault="00385C27" w:rsidP="0002653C">
      <w:pPr>
        <w:pStyle w:val="Prrafodelista"/>
        <w:ind w:left="284"/>
        <w:rPr>
          <w:rFonts w:ascii="ArialMT" w:hAnsi="ArialMT" w:cs="ArialMT"/>
          <w:sz w:val="24"/>
          <w:szCs w:val="24"/>
        </w:rPr>
      </w:pPr>
      <w:r>
        <w:rPr>
          <w:rFonts w:ascii="ArialMT" w:hAnsi="ArialMT" w:cs="ArialMT"/>
          <w:sz w:val="24"/>
          <w:szCs w:val="24"/>
        </w:rPr>
        <w:t>VUR= Vida Útil Residual</w:t>
      </w:r>
    </w:p>
    <w:p w:rsidR="00385C27" w:rsidRDefault="00385C27" w:rsidP="0002653C">
      <w:pPr>
        <w:pStyle w:val="Prrafodelista"/>
        <w:ind w:left="284"/>
        <w:rPr>
          <w:rFonts w:ascii="ArialMT" w:hAnsi="ArialMT" w:cs="ArialMT"/>
          <w:sz w:val="24"/>
          <w:szCs w:val="24"/>
        </w:rPr>
      </w:pPr>
    </w:p>
    <w:p w:rsidR="00C42BEF" w:rsidRDefault="00C42BEF" w:rsidP="0002653C">
      <w:pPr>
        <w:pStyle w:val="Prrafodelista"/>
        <w:ind w:left="284"/>
        <w:rPr>
          <w:rFonts w:ascii="ArialMT" w:hAnsi="ArialMT" w:cs="ArialMT"/>
          <w:sz w:val="24"/>
          <w:szCs w:val="24"/>
        </w:rPr>
      </w:pPr>
      <w:r>
        <w:rPr>
          <w:rFonts w:ascii="ArialMT" w:hAnsi="ArialMT" w:cs="ArialMT"/>
          <w:sz w:val="24"/>
          <w:szCs w:val="24"/>
        </w:rPr>
        <w:t>Ejemplo:</w:t>
      </w:r>
    </w:p>
    <w:p w:rsidR="00C42BEF" w:rsidRDefault="00C42BEF" w:rsidP="0002653C">
      <w:pPr>
        <w:pStyle w:val="Prrafodelista"/>
        <w:ind w:left="284"/>
        <w:rPr>
          <w:rFonts w:ascii="ArialMT" w:hAnsi="ArialMT" w:cs="ArialMT"/>
          <w:sz w:val="24"/>
          <w:szCs w:val="24"/>
        </w:rPr>
      </w:pPr>
    </w:p>
    <w:p w:rsidR="00385C27" w:rsidRDefault="00C42BEF" w:rsidP="0002653C">
      <w:pPr>
        <w:pStyle w:val="Prrafodelista"/>
        <w:ind w:left="284"/>
        <w:rPr>
          <w:rFonts w:ascii="ArialMT" w:hAnsi="ArialMT" w:cs="ArialMT"/>
          <w:sz w:val="24"/>
          <w:szCs w:val="24"/>
        </w:rPr>
      </w:pPr>
      <w:r>
        <w:rPr>
          <w:rFonts w:ascii="ArialMT" w:hAnsi="ArialMT" w:cs="ArialMT"/>
          <w:sz w:val="24"/>
          <w:szCs w:val="24"/>
        </w:rPr>
        <w:t>Reemplazando en formula 3 tenemos:</w:t>
      </w:r>
    </w:p>
    <w:p w:rsidR="00385C27" w:rsidRDefault="00385C27" w:rsidP="0002653C">
      <w:pPr>
        <w:pStyle w:val="Prrafodelista"/>
        <w:ind w:left="284"/>
        <w:rPr>
          <w:rFonts w:ascii="ArialMT" w:hAnsi="ArialMT" w:cs="ArialMT"/>
          <w:sz w:val="24"/>
          <w:szCs w:val="24"/>
        </w:rPr>
      </w:pPr>
      <w:r>
        <w:rPr>
          <w:rFonts w:ascii="ArialMT" w:hAnsi="ArialMT" w:cs="ArialMT"/>
          <w:sz w:val="24"/>
          <w:szCs w:val="24"/>
        </w:rPr>
        <w:t>TD= (1/4)*100</w:t>
      </w:r>
    </w:p>
    <w:p w:rsidR="0002653C" w:rsidRDefault="0002653C" w:rsidP="0002653C">
      <w:pPr>
        <w:pStyle w:val="Prrafodelista"/>
        <w:ind w:left="284"/>
        <w:rPr>
          <w:rFonts w:ascii="ArialMT" w:hAnsi="ArialMT" w:cs="ArialMT"/>
          <w:sz w:val="24"/>
          <w:szCs w:val="24"/>
        </w:rPr>
      </w:pPr>
      <w:r>
        <w:rPr>
          <w:rFonts w:ascii="ArialMT" w:hAnsi="ArialMT" w:cs="ArialMT"/>
          <w:sz w:val="24"/>
          <w:szCs w:val="24"/>
        </w:rPr>
        <w:t>TD= 25%</w:t>
      </w:r>
    </w:p>
    <w:p w:rsidR="00A53F36" w:rsidRDefault="00A53F36" w:rsidP="0002653C">
      <w:pPr>
        <w:pStyle w:val="Prrafodelista"/>
        <w:ind w:left="284"/>
        <w:rPr>
          <w:rFonts w:ascii="ArialMT" w:hAnsi="ArialMT" w:cs="ArialMT"/>
          <w:sz w:val="24"/>
          <w:szCs w:val="24"/>
        </w:rPr>
      </w:pPr>
    </w:p>
    <w:p w:rsidR="00A53F36" w:rsidRDefault="00A53F36" w:rsidP="00A53F36">
      <w:pPr>
        <w:pStyle w:val="Prrafodelista"/>
        <w:ind w:left="284"/>
        <w:jc w:val="both"/>
        <w:rPr>
          <w:rFonts w:ascii="ArialMT" w:hAnsi="ArialMT" w:cs="ArialMT"/>
          <w:sz w:val="24"/>
          <w:szCs w:val="24"/>
        </w:rPr>
      </w:pPr>
      <w:r w:rsidRPr="00A53F36">
        <w:rPr>
          <w:rFonts w:ascii="ArialMT" w:hAnsi="ArialMT" w:cs="ArialMT"/>
          <w:sz w:val="24"/>
          <w:szCs w:val="24"/>
          <w:highlight w:val="yellow"/>
        </w:rPr>
        <w:t xml:space="preserve">Por lo tanto, las fórmulas para el cálculo </w:t>
      </w:r>
      <w:r>
        <w:rPr>
          <w:rFonts w:ascii="ArialMT" w:hAnsi="ArialMT" w:cs="ArialMT"/>
          <w:sz w:val="24"/>
          <w:szCs w:val="24"/>
          <w:highlight w:val="yellow"/>
        </w:rPr>
        <w:t xml:space="preserve">de la Actualización y Depreciación </w:t>
      </w:r>
      <w:r w:rsidRPr="00A53F36">
        <w:rPr>
          <w:rFonts w:ascii="ArialMT" w:hAnsi="ArialMT" w:cs="ArialMT"/>
          <w:sz w:val="24"/>
          <w:szCs w:val="24"/>
          <w:highlight w:val="yellow"/>
        </w:rPr>
        <w:t>son las mismas para Activos Fijos Revaluados y solamente varia en la tasa de Depreciación</w:t>
      </w:r>
      <w:r w:rsidR="00C42BEF">
        <w:rPr>
          <w:rFonts w:ascii="ArialMT" w:hAnsi="ArialMT" w:cs="ArialMT"/>
          <w:sz w:val="24"/>
          <w:szCs w:val="24"/>
          <w:highlight w:val="yellow"/>
        </w:rPr>
        <w:t xml:space="preserve"> obtenida en base a la formula 3</w:t>
      </w:r>
      <w:r w:rsidRPr="00A53F36">
        <w:rPr>
          <w:rFonts w:ascii="ArialMT" w:hAnsi="ArialMT" w:cs="ArialMT"/>
          <w:sz w:val="24"/>
          <w:szCs w:val="24"/>
          <w:highlight w:val="yellow"/>
        </w:rPr>
        <w:t>.</w:t>
      </w:r>
    </w:p>
    <w:p w:rsidR="0002653C" w:rsidRPr="0002653C" w:rsidRDefault="00A53F36" w:rsidP="0002653C">
      <w:pPr>
        <w:pStyle w:val="Prrafodelista"/>
        <w:ind w:left="284"/>
        <w:rPr>
          <w:rFonts w:ascii="ArialMT" w:hAnsi="ArialMT" w:cs="ArialMT"/>
          <w:sz w:val="24"/>
          <w:szCs w:val="24"/>
        </w:rPr>
      </w:pPr>
      <w:r>
        <w:rPr>
          <w:rFonts w:ascii="ArialMT" w:hAnsi="ArialMT" w:cs="ArialMT"/>
          <w:sz w:val="24"/>
          <w:szCs w:val="24"/>
        </w:rPr>
        <w:t xml:space="preserve"> </w:t>
      </w:r>
    </w:p>
    <w:p w:rsidR="00A50200" w:rsidRPr="00482217" w:rsidRDefault="00C42BEF" w:rsidP="00AB2F48">
      <w:pPr>
        <w:pStyle w:val="Prrafodelista"/>
        <w:numPr>
          <w:ilvl w:val="0"/>
          <w:numId w:val="3"/>
        </w:numPr>
        <w:ind w:left="284"/>
        <w:rPr>
          <w:rFonts w:ascii="ArialMT" w:hAnsi="ArialMT" w:cs="ArialMT"/>
          <w:sz w:val="24"/>
          <w:szCs w:val="24"/>
        </w:rPr>
      </w:pPr>
      <w:r>
        <w:rPr>
          <w:rFonts w:ascii="ArialMT" w:hAnsi="ArialMT" w:cs="ArialMT"/>
          <w:b/>
          <w:sz w:val="24"/>
          <w:szCs w:val="24"/>
          <w:u w:val="single"/>
        </w:rPr>
        <w:lastRenderedPageBreak/>
        <w:t xml:space="preserve">REGISTRO CONTABLE </w:t>
      </w:r>
      <w:r w:rsidR="009803C5">
        <w:rPr>
          <w:rFonts w:ascii="ArialMT" w:hAnsi="ArialMT" w:cs="ArialMT"/>
          <w:b/>
          <w:sz w:val="24"/>
          <w:szCs w:val="24"/>
          <w:u w:val="single"/>
        </w:rPr>
        <w:t>CUANDO</w:t>
      </w:r>
      <w:r w:rsidR="009803C5" w:rsidRPr="00C42BEF">
        <w:rPr>
          <w:rFonts w:ascii="ArialMT" w:hAnsi="ArialMT" w:cs="ArialMT"/>
          <w:b/>
          <w:sz w:val="24"/>
          <w:szCs w:val="24"/>
          <w:u w:val="single"/>
        </w:rPr>
        <w:t xml:space="preserve"> </w:t>
      </w:r>
      <w:r>
        <w:rPr>
          <w:rFonts w:ascii="ArialMT" w:hAnsi="ArialMT" w:cs="ArialMT"/>
          <w:b/>
          <w:sz w:val="24"/>
          <w:szCs w:val="24"/>
          <w:u w:val="single"/>
        </w:rPr>
        <w:t>EL ACTIVO FIJO CUMPLE CON SU VIDA UTIL</w:t>
      </w:r>
      <w:r w:rsidR="009803C5">
        <w:rPr>
          <w:rFonts w:ascii="ArialMT" w:hAnsi="ArialMT" w:cs="ArialMT"/>
          <w:b/>
          <w:sz w:val="24"/>
          <w:szCs w:val="24"/>
          <w:u w:val="single"/>
        </w:rPr>
        <w:t>.</w:t>
      </w:r>
    </w:p>
    <w:p w:rsidR="00F076F2" w:rsidRPr="00482217" w:rsidRDefault="00F076F2" w:rsidP="0038300B">
      <w:pPr>
        <w:pStyle w:val="Prrafodelista"/>
        <w:ind w:left="284"/>
        <w:jc w:val="both"/>
        <w:rPr>
          <w:rFonts w:ascii="ArialMT" w:hAnsi="ArialMT" w:cs="ArialMT"/>
          <w:sz w:val="24"/>
          <w:szCs w:val="24"/>
        </w:rPr>
      </w:pPr>
      <w:r>
        <w:rPr>
          <w:rFonts w:ascii="ArialMT" w:hAnsi="ArialMT" w:cs="ArialMT"/>
          <w:sz w:val="24"/>
          <w:szCs w:val="24"/>
        </w:rPr>
        <w:t xml:space="preserve">En conformidad a la Norma Contable 3, se procede con la actualización </w:t>
      </w:r>
      <w:r w:rsidR="00A15D2F">
        <w:rPr>
          <w:rFonts w:ascii="ArialMT" w:hAnsi="ArialMT" w:cs="ArialMT"/>
          <w:sz w:val="24"/>
          <w:szCs w:val="24"/>
        </w:rPr>
        <w:t xml:space="preserve">del Activo Fijo y su Depreciación </w:t>
      </w:r>
      <w:r w:rsidR="0038300B">
        <w:rPr>
          <w:rFonts w:ascii="ArialMT" w:hAnsi="ArialMT" w:cs="ArialMT"/>
          <w:sz w:val="24"/>
          <w:szCs w:val="24"/>
        </w:rPr>
        <w:t>Acumulada. La Depreciación de éste Activos Fijos a partir de ese momento es Cero (0)</w:t>
      </w:r>
      <w:r>
        <w:rPr>
          <w:rFonts w:ascii="ArialMT" w:hAnsi="ArialMT" w:cs="ArialMT"/>
          <w:sz w:val="24"/>
          <w:szCs w:val="24"/>
        </w:rPr>
        <w:t>.</w:t>
      </w:r>
      <w:r w:rsidR="0038300B">
        <w:rPr>
          <w:rFonts w:ascii="ArialMT" w:hAnsi="ArialMT" w:cs="ArialMT"/>
          <w:sz w:val="24"/>
          <w:szCs w:val="24"/>
        </w:rPr>
        <w:t xml:space="preserve"> Asimismo, hacerles conocer que en ésta etapa el importe registrado del Activos Fijos y de su Depreciación Acumulada llegan a tener el mismo valor, en consecuencia su Valor Neto es Cero (0); importe que no puede figurar en los Estados Financieros, razón por la cual se debe registrar con un importe de Uno (1). (El artificio utilizado por el VSIAF, es de disminuir a la Depreciación Acumulada uno (1)).</w:t>
      </w:r>
      <w:bookmarkStart w:id="0" w:name="_GoBack"/>
      <w:bookmarkEnd w:id="0"/>
    </w:p>
    <w:p w:rsidR="00482217" w:rsidRPr="00F076F2" w:rsidRDefault="00482217" w:rsidP="00F076F2">
      <w:pPr>
        <w:rPr>
          <w:rFonts w:ascii="ArialMT" w:hAnsi="ArialMT" w:cs="ArialMT"/>
          <w:sz w:val="24"/>
          <w:szCs w:val="24"/>
        </w:rPr>
      </w:pPr>
    </w:p>
    <w:p w:rsidR="00995E73" w:rsidRPr="00083B10" w:rsidRDefault="00995E73" w:rsidP="00083B10">
      <w:pPr>
        <w:rPr>
          <w:rFonts w:ascii="Times New Roman" w:hAnsi="Times New Roman" w:cs="Times New Roman"/>
          <w:sz w:val="24"/>
          <w:szCs w:val="24"/>
        </w:rPr>
      </w:pPr>
    </w:p>
    <w:sectPr w:rsidR="00995E73" w:rsidRPr="00083B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850" w:rsidRDefault="00EE6850" w:rsidP="00D94E9E">
      <w:pPr>
        <w:spacing w:after="0" w:line="240" w:lineRule="auto"/>
      </w:pPr>
      <w:r>
        <w:separator/>
      </w:r>
    </w:p>
  </w:endnote>
  <w:endnote w:type="continuationSeparator" w:id="0">
    <w:p w:rsidR="00EE6850" w:rsidRDefault="00EE6850" w:rsidP="00D9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MT">
    <w:altName w:val="Arial"/>
    <w:panose1 w:val="00000000000000000000"/>
    <w:charset w:val="00"/>
    <w:family w:val="swiss"/>
    <w:notTrueType/>
    <w:pitch w:val="default"/>
    <w:sig w:usb0="00000083"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850" w:rsidRDefault="00EE6850" w:rsidP="00D94E9E">
      <w:pPr>
        <w:spacing w:after="0" w:line="240" w:lineRule="auto"/>
      </w:pPr>
      <w:r>
        <w:separator/>
      </w:r>
    </w:p>
  </w:footnote>
  <w:footnote w:type="continuationSeparator" w:id="0">
    <w:p w:rsidR="00EE6850" w:rsidRDefault="00EE6850" w:rsidP="00D94E9E">
      <w:pPr>
        <w:spacing w:after="0" w:line="240" w:lineRule="auto"/>
      </w:pPr>
      <w:r>
        <w:continuationSeparator/>
      </w:r>
    </w:p>
  </w:footnote>
  <w:footnote w:id="1">
    <w:p w:rsidR="007F5613" w:rsidRDefault="007F5613">
      <w:pPr>
        <w:pStyle w:val="Textonotapie"/>
      </w:pPr>
      <w:r>
        <w:rPr>
          <w:rStyle w:val="Refdenotaalpie"/>
        </w:rPr>
        <w:footnoteRef/>
      </w:r>
      <w:r>
        <w:t xml:space="preserve"> Coeficientes establecidos en el D.S. 24051 de 29/06/1995. En el caso de Activos Fijos Revaluados, la tasa o coeficiente se obtiene  de los años de vida útil residual.</w:t>
      </w:r>
    </w:p>
  </w:footnote>
  <w:footnote w:id="2">
    <w:p w:rsidR="00D94E9E" w:rsidRDefault="00D94E9E">
      <w:pPr>
        <w:pStyle w:val="Textonotapie"/>
      </w:pPr>
      <w:r>
        <w:rPr>
          <w:rStyle w:val="Refdenotaalpie"/>
        </w:rPr>
        <w:footnoteRef/>
      </w:r>
      <w:r>
        <w:t xml:space="preserve"> El número de días llegar</w:t>
      </w:r>
      <w:r w:rsidR="002609DD">
        <w:t>á</w:t>
      </w:r>
      <w:r>
        <w:t xml:space="preserve"> hasta 366 cuando el año es bisiesto</w:t>
      </w:r>
      <w:r w:rsidR="002609DD">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66BE"/>
    <w:multiLevelType w:val="hybridMultilevel"/>
    <w:tmpl w:val="C4125BF2"/>
    <w:lvl w:ilvl="0" w:tplc="400A0001">
      <w:start w:val="1"/>
      <w:numFmt w:val="bullet"/>
      <w:lvlText w:val=""/>
      <w:lvlJc w:val="left"/>
      <w:pPr>
        <w:ind w:left="720" w:hanging="360"/>
      </w:pPr>
      <w:rPr>
        <w:rFonts w:ascii="Symbol" w:hAnsi="Symbol" w:hint="default"/>
      </w:rPr>
    </w:lvl>
    <w:lvl w:ilvl="1" w:tplc="BC08FFD0">
      <w:numFmt w:val="bullet"/>
      <w:lvlText w:val="•"/>
      <w:lvlJc w:val="left"/>
      <w:pPr>
        <w:ind w:left="1440" w:hanging="360"/>
      </w:pPr>
      <w:rPr>
        <w:rFonts w:ascii="ArialMT" w:eastAsiaTheme="minorHAnsi" w:hAnsi="ArialMT" w:cs="ArialMT"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E0E52CC"/>
    <w:multiLevelType w:val="hybridMultilevel"/>
    <w:tmpl w:val="F304A03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78553096"/>
    <w:multiLevelType w:val="hybridMultilevel"/>
    <w:tmpl w:val="BD9CAA2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10"/>
    <w:rsid w:val="0002653C"/>
    <w:rsid w:val="00083B10"/>
    <w:rsid w:val="001B5133"/>
    <w:rsid w:val="002609DD"/>
    <w:rsid w:val="00281B80"/>
    <w:rsid w:val="002E466C"/>
    <w:rsid w:val="003218D9"/>
    <w:rsid w:val="0038300B"/>
    <w:rsid w:val="00385C27"/>
    <w:rsid w:val="00471044"/>
    <w:rsid w:val="00482217"/>
    <w:rsid w:val="006A6214"/>
    <w:rsid w:val="007F5613"/>
    <w:rsid w:val="009803C5"/>
    <w:rsid w:val="00995E73"/>
    <w:rsid w:val="009D560E"/>
    <w:rsid w:val="00A15D2F"/>
    <w:rsid w:val="00A31D82"/>
    <w:rsid w:val="00A50200"/>
    <w:rsid w:val="00A53F36"/>
    <w:rsid w:val="00AB2F48"/>
    <w:rsid w:val="00B60B7D"/>
    <w:rsid w:val="00C42BEF"/>
    <w:rsid w:val="00C46C41"/>
    <w:rsid w:val="00D94E9E"/>
    <w:rsid w:val="00E621CD"/>
    <w:rsid w:val="00EE6850"/>
    <w:rsid w:val="00F076F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3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B10"/>
    <w:rPr>
      <w:rFonts w:ascii="Tahoma" w:hAnsi="Tahoma" w:cs="Tahoma"/>
      <w:sz w:val="16"/>
      <w:szCs w:val="16"/>
    </w:rPr>
  </w:style>
  <w:style w:type="paragraph" w:styleId="Prrafodelista">
    <w:name w:val="List Paragraph"/>
    <w:basedOn w:val="Normal"/>
    <w:uiPriority w:val="34"/>
    <w:qFormat/>
    <w:rsid w:val="00083B10"/>
    <w:pPr>
      <w:ind w:left="720"/>
      <w:contextualSpacing/>
    </w:pPr>
  </w:style>
  <w:style w:type="table" w:styleId="Tablaconcuadrcula">
    <w:name w:val="Table Grid"/>
    <w:basedOn w:val="Tablanormal"/>
    <w:uiPriority w:val="59"/>
    <w:rsid w:val="00995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D94E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4E9E"/>
    <w:rPr>
      <w:sz w:val="20"/>
      <w:szCs w:val="20"/>
    </w:rPr>
  </w:style>
  <w:style w:type="character" w:styleId="Refdenotaalpie">
    <w:name w:val="footnote reference"/>
    <w:basedOn w:val="Fuentedeprrafopredeter"/>
    <w:uiPriority w:val="99"/>
    <w:semiHidden/>
    <w:unhideWhenUsed/>
    <w:rsid w:val="00D94E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3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B10"/>
    <w:rPr>
      <w:rFonts w:ascii="Tahoma" w:hAnsi="Tahoma" w:cs="Tahoma"/>
      <w:sz w:val="16"/>
      <w:szCs w:val="16"/>
    </w:rPr>
  </w:style>
  <w:style w:type="paragraph" w:styleId="Prrafodelista">
    <w:name w:val="List Paragraph"/>
    <w:basedOn w:val="Normal"/>
    <w:uiPriority w:val="34"/>
    <w:qFormat/>
    <w:rsid w:val="00083B10"/>
    <w:pPr>
      <w:ind w:left="720"/>
      <w:contextualSpacing/>
    </w:pPr>
  </w:style>
  <w:style w:type="table" w:styleId="Tablaconcuadrcula">
    <w:name w:val="Table Grid"/>
    <w:basedOn w:val="Tablanormal"/>
    <w:uiPriority w:val="59"/>
    <w:rsid w:val="00995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D94E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4E9E"/>
    <w:rPr>
      <w:sz w:val="20"/>
      <w:szCs w:val="20"/>
    </w:rPr>
  </w:style>
  <w:style w:type="character" w:styleId="Refdenotaalpie">
    <w:name w:val="footnote reference"/>
    <w:basedOn w:val="Fuentedeprrafopredeter"/>
    <w:uiPriority w:val="99"/>
    <w:semiHidden/>
    <w:unhideWhenUsed/>
    <w:rsid w:val="00D94E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1498">
      <w:bodyDiv w:val="1"/>
      <w:marLeft w:val="0"/>
      <w:marRight w:val="0"/>
      <w:marTop w:val="0"/>
      <w:marBottom w:val="0"/>
      <w:divBdr>
        <w:top w:val="none" w:sz="0" w:space="0" w:color="auto"/>
        <w:left w:val="none" w:sz="0" w:space="0" w:color="auto"/>
        <w:bottom w:val="none" w:sz="0" w:space="0" w:color="auto"/>
        <w:right w:val="none" w:sz="0" w:space="0" w:color="auto"/>
      </w:divBdr>
    </w:div>
    <w:div w:id="542786381">
      <w:bodyDiv w:val="1"/>
      <w:marLeft w:val="0"/>
      <w:marRight w:val="0"/>
      <w:marTop w:val="0"/>
      <w:marBottom w:val="0"/>
      <w:divBdr>
        <w:top w:val="none" w:sz="0" w:space="0" w:color="auto"/>
        <w:left w:val="none" w:sz="0" w:space="0" w:color="auto"/>
        <w:bottom w:val="none" w:sz="0" w:space="0" w:color="auto"/>
        <w:right w:val="none" w:sz="0" w:space="0" w:color="auto"/>
      </w:divBdr>
    </w:div>
    <w:div w:id="13380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EE760-3117-467D-AD50-586D2D2B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Cristobal Yujra Aruquipa</dc:creator>
  <cp:lastModifiedBy>Cristobal Yujra Aruquipa</cp:lastModifiedBy>
  <cp:revision>45</cp:revision>
  <dcterms:created xsi:type="dcterms:W3CDTF">2017-05-19T16:05:00Z</dcterms:created>
  <dcterms:modified xsi:type="dcterms:W3CDTF">2017-05-19T23:51:00Z</dcterms:modified>
</cp:coreProperties>
</file>