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AE3" w:rsidRDefault="00264AE3" w:rsidP="00264AE3">
      <w:pPr>
        <w:rPr>
          <w:lang w:val="es-BO"/>
        </w:rPr>
      </w:pPr>
      <w:r>
        <w:rPr>
          <w:lang w:val="es-BO"/>
        </w:rPr>
        <w:t>Estimados Patricia, Wilson y Dieter,</w:t>
      </w:r>
    </w:p>
    <w:p w:rsidR="00264AE3" w:rsidRDefault="00264AE3" w:rsidP="00264AE3">
      <w:pPr>
        <w:rPr>
          <w:lang w:val="es-BO"/>
        </w:rPr>
      </w:pPr>
    </w:p>
    <w:p w:rsidR="00264AE3" w:rsidRDefault="00264AE3" w:rsidP="00264AE3">
      <w:pPr>
        <w:rPr>
          <w:lang w:val="es-BO"/>
        </w:rPr>
      </w:pPr>
      <w:r>
        <w:rPr>
          <w:lang w:val="es-BO"/>
        </w:rPr>
        <w:t>Se realizó la revisión de las observaciones remitidas, encontrándose que de las 14 observaciones remitidas en el documento adjunto, solo 3 corresponden a observaciones (resaltadas en amarillo) y las restantes 11 corresponden a nuevos adecuaciones, las cuales están contempladas en el documento de especificación de requerimientos remitido y aprobado por su Gerencia; se realizara el desarrollo de las observaciones reportadas:</w:t>
      </w:r>
    </w:p>
    <w:p w:rsidR="00264AE3" w:rsidRDefault="00264AE3" w:rsidP="00264AE3">
      <w:pPr>
        <w:pStyle w:val="Prrafodelista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No es posible ingresar al registro de los resultados en las ordenes ampliatorias, el sistema despliega el aviso expuesto a continuación:</w:t>
      </w:r>
    </w:p>
    <w:p w:rsidR="00264AE3" w:rsidRDefault="00264AE3" w:rsidP="00264AE3">
      <w:pPr>
        <w:pStyle w:val="Prrafodelista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La selección del ilícito, no incluye Contravención Aduanera relacionada con la DUI, Contravención Aduanera relacionada con la orden, Omisión de pago, Defraudación, Sin Observación:</w:t>
      </w:r>
    </w:p>
    <w:p w:rsidR="00264AE3" w:rsidRDefault="00264AE3" w:rsidP="00264AE3">
      <w:pPr>
        <w:pStyle w:val="Prrafodelista"/>
        <w:numPr>
          <w:ilvl w:val="0"/>
          <w:numId w:val="3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El “Cuadro Resumen del Adeudo Tributario” debe incluir la opción de impresión y exportar a Excel. </w:t>
      </w:r>
      <w:r>
        <w:rPr>
          <w:rFonts w:ascii="Times New Roman" w:hAnsi="Times New Roman"/>
          <w:highlight w:val="yellow"/>
        </w:rPr>
        <w:t>(Se solicita remitir el formato de impresión en formato Word, con el detalle de títulos, información de cabecera y pies de página que contendrá dicho reporte, debido a la estructura de la información del reporte no es posible habilitar la exportación a Excel con la herramienta que está siendo utilizada para los demás reportes, y debido a que es un reporte de resultados finales para el operador y no de análisis (como el cuadro de liquidación) no se contempló en el documento de especificación de requerimientos dicha exportación, por lo cual se les solicita requerir de manera explícita dicha exportación y definir claramente la información que se desea visualizar en el archivo Excel)</w:t>
      </w:r>
      <w:r>
        <w:rPr>
          <w:rFonts w:ascii="Times New Roman" w:hAnsi="Times New Roman"/>
        </w:rPr>
        <w:t>.</w:t>
      </w:r>
    </w:p>
    <w:p w:rsidR="00264AE3" w:rsidRDefault="00264AE3" w:rsidP="00264AE3">
      <w:pPr>
        <w:rPr>
          <w:lang w:val="es-BO"/>
        </w:rPr>
      </w:pPr>
      <w:r>
        <w:rPr>
          <w:lang w:val="es-BO"/>
        </w:rPr>
        <w:t>Y según la conversación telefónica entre el Lic. Arturo Navia funcionario de la GNS y la Lic. Patricia Azurduy funcionaria de la GNF, se acordó que se desarrollarían los requerimientos siguientes para la implementación de la segunda etapa del sistema de FISCALIZAICON:</w:t>
      </w:r>
    </w:p>
    <w:p w:rsidR="00264AE3" w:rsidRDefault="00264AE3" w:rsidP="00264AE3">
      <w:pPr>
        <w:rPr>
          <w:lang w:val="es-BO"/>
        </w:rPr>
      </w:pPr>
    </w:p>
    <w:p w:rsidR="00264AE3" w:rsidRDefault="00264AE3" w:rsidP="00264AE3">
      <w:pPr>
        <w:pStyle w:val="Prrafodelista"/>
        <w:numPr>
          <w:ilvl w:val="0"/>
          <w:numId w:val="4"/>
        </w:numPr>
        <w:snapToGrid w:val="0"/>
        <w:spacing w:after="0"/>
        <w:ind w:right="355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El registro de los Ilícitos debe ser a nivel Ítem, seleccionando el tipo de ilícito en función a las abreviaciones siguientes:</w:t>
      </w:r>
    </w:p>
    <w:p w:rsidR="00264AE3" w:rsidRDefault="00264AE3" w:rsidP="00264AE3">
      <w:pPr>
        <w:numPr>
          <w:ilvl w:val="0"/>
          <w:numId w:val="5"/>
        </w:numPr>
        <w:snapToGrid w:val="0"/>
        <w:ind w:left="2484" w:right="355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Contravención Aduanera relacionada con la DUI – CA DUI</w:t>
      </w:r>
    </w:p>
    <w:p w:rsidR="00264AE3" w:rsidRDefault="00264AE3" w:rsidP="00264AE3">
      <w:pPr>
        <w:numPr>
          <w:ilvl w:val="0"/>
          <w:numId w:val="5"/>
        </w:numPr>
        <w:snapToGrid w:val="0"/>
        <w:ind w:left="2484" w:right="355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Contravención Aduanera relacionada con la Orden – CAO</w:t>
      </w:r>
    </w:p>
    <w:p w:rsidR="00264AE3" w:rsidRDefault="00264AE3" w:rsidP="00264AE3">
      <w:pPr>
        <w:numPr>
          <w:ilvl w:val="0"/>
          <w:numId w:val="5"/>
        </w:numPr>
        <w:snapToGrid w:val="0"/>
        <w:ind w:left="2484" w:right="355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Omisión de Pago - OP</w:t>
      </w:r>
    </w:p>
    <w:p w:rsidR="00264AE3" w:rsidRDefault="00264AE3" w:rsidP="00264AE3">
      <w:pPr>
        <w:numPr>
          <w:ilvl w:val="0"/>
          <w:numId w:val="5"/>
        </w:numPr>
        <w:snapToGrid w:val="0"/>
        <w:ind w:left="2484" w:right="355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Contrabando Contravenciones - CC</w:t>
      </w:r>
    </w:p>
    <w:p w:rsidR="00264AE3" w:rsidRDefault="00264AE3" w:rsidP="00264AE3">
      <w:pPr>
        <w:numPr>
          <w:ilvl w:val="0"/>
          <w:numId w:val="5"/>
        </w:numPr>
        <w:snapToGrid w:val="0"/>
        <w:ind w:left="2484" w:right="355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Contrabando Delito - CD</w:t>
      </w:r>
      <w:bookmarkStart w:id="0" w:name="_GoBack"/>
      <w:bookmarkEnd w:id="0"/>
    </w:p>
    <w:p w:rsidR="00264AE3" w:rsidRDefault="00264AE3" w:rsidP="00264AE3">
      <w:pPr>
        <w:numPr>
          <w:ilvl w:val="0"/>
          <w:numId w:val="5"/>
        </w:numPr>
        <w:snapToGrid w:val="0"/>
        <w:ind w:left="2484" w:right="355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Defraudación - DF</w:t>
      </w:r>
    </w:p>
    <w:p w:rsidR="00264AE3" w:rsidRDefault="00264AE3" w:rsidP="00264AE3">
      <w:pPr>
        <w:numPr>
          <w:ilvl w:val="0"/>
          <w:numId w:val="5"/>
        </w:numPr>
        <w:snapToGrid w:val="0"/>
        <w:ind w:left="2484" w:right="355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Otros Delitos - OD</w:t>
      </w:r>
    </w:p>
    <w:p w:rsidR="00264AE3" w:rsidRDefault="00264AE3" w:rsidP="00264AE3">
      <w:pPr>
        <w:numPr>
          <w:ilvl w:val="0"/>
          <w:numId w:val="5"/>
        </w:numPr>
        <w:snapToGrid w:val="0"/>
        <w:ind w:left="2484" w:right="355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Sin Observación – S/O</w:t>
      </w:r>
    </w:p>
    <w:p w:rsidR="00264AE3" w:rsidRDefault="00264AE3" w:rsidP="00264AE3">
      <w:pPr>
        <w:pStyle w:val="Prrafodelista"/>
        <w:numPr>
          <w:ilvl w:val="0"/>
          <w:numId w:val="4"/>
        </w:numPr>
        <w:snapToGrid w:val="0"/>
        <w:spacing w:after="0"/>
        <w:ind w:left="1416" w:right="355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Asimismo, la observación del Ilícito debe ser efectuada con la siguiente numeración:</w:t>
      </w:r>
    </w:p>
    <w:p w:rsidR="00264AE3" w:rsidRDefault="00264AE3" w:rsidP="00264AE3">
      <w:pPr>
        <w:snapToGrid w:val="0"/>
        <w:ind w:left="1764" w:right="355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1.- Subvaluación</w:t>
      </w:r>
    </w:p>
    <w:p w:rsidR="00264AE3" w:rsidRDefault="00264AE3" w:rsidP="00264AE3">
      <w:pPr>
        <w:snapToGrid w:val="0"/>
        <w:ind w:left="1764" w:right="355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2.- Incorrecta Clasificación Arancelaria</w:t>
      </w:r>
    </w:p>
    <w:p w:rsidR="00264AE3" w:rsidRDefault="00264AE3" w:rsidP="00264AE3">
      <w:pPr>
        <w:snapToGrid w:val="0"/>
        <w:ind w:left="1764" w:right="355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3.- Desgravación Arancelaria</w:t>
      </w:r>
    </w:p>
    <w:p w:rsidR="00264AE3" w:rsidRDefault="00264AE3" w:rsidP="00264AE3">
      <w:pPr>
        <w:snapToGrid w:val="0"/>
        <w:ind w:left="1764" w:right="355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4.- observación a las Certificaciones y Autorizaciones</w:t>
      </w:r>
    </w:p>
    <w:p w:rsidR="00264AE3" w:rsidRDefault="00264AE3" w:rsidP="00264AE3">
      <w:pPr>
        <w:snapToGrid w:val="0"/>
        <w:ind w:left="1764" w:right="355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5.- Otros</w:t>
      </w:r>
    </w:p>
    <w:p w:rsidR="00264AE3" w:rsidRPr="00264AE3" w:rsidRDefault="00264AE3" w:rsidP="00FC6217">
      <w:pPr>
        <w:pStyle w:val="Prrafodelista"/>
        <w:numPr>
          <w:ilvl w:val="0"/>
          <w:numId w:val="4"/>
        </w:numPr>
        <w:ind w:left="1416"/>
        <w:rPr>
          <w:lang w:val="es-BO"/>
        </w:rPr>
      </w:pPr>
      <w:r w:rsidRPr="00264AE3">
        <w:rPr>
          <w:rFonts w:ascii="Times New Roman" w:hAnsi="Times New Roman"/>
        </w:rPr>
        <w:t>Eliminar de la Hoja de Trabajo Declaraciones  las columnas referidas a: flete, seguro y otros gastos, cuyo total individual será introducido de forma manual en la macro, de acuerdo a lo siguiente:</w:t>
      </w:r>
      <w:r>
        <w:t xml:space="preserve"> </w:t>
      </w:r>
      <w:r w:rsidRPr="00264AE3">
        <w:rPr>
          <w:lang w:val="es-BO"/>
        </w:rPr>
        <w:t xml:space="preserve">                                               </w:t>
      </w:r>
      <w:r>
        <w:rPr>
          <w:noProof/>
          <w:lang w:eastAsia="es-ES"/>
        </w:rPr>
        <w:drawing>
          <wp:inline distT="0" distB="0" distL="0" distR="0">
            <wp:extent cx="5410200" cy="1247775"/>
            <wp:effectExtent l="0" t="0" r="0" b="9525"/>
            <wp:docPr id="1" name="Imagen 1" descr="cid:image003.png@01D2F4B4.B86D7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id:image003.png@01D2F4B4.B86D7F00"/>
                    <pic:cNvPicPr>
                      <a:picLocks noChangeAspect="1" noChangeArrowheads="1"/>
                    </pic:cNvPicPr>
                  </pic:nvPicPr>
                  <pic:blipFill rotWithShape="1"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06"/>
                    <a:stretch/>
                  </pic:blipFill>
                  <pic:spPr bwMode="auto">
                    <a:xfrm>
                      <a:off x="0" y="0"/>
                      <a:ext cx="54102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473" w:rsidRDefault="00264AE3">
      <w:r>
        <w:rPr>
          <w:lang w:val="es-BO"/>
        </w:rPr>
        <w:t>Asimismo se les solicita remitir el resto de las adecuaciones, aclarando que son requerimientos nuevos, para que los mismos puedan ser agregados al documento de especificación de requisitos del sistema.</w:t>
      </w:r>
    </w:p>
    <w:sectPr w:rsidR="00972473" w:rsidSect="00264A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D2511"/>
    <w:multiLevelType w:val="hybridMultilevel"/>
    <w:tmpl w:val="143A71AC"/>
    <w:lvl w:ilvl="0" w:tplc="4EEACBBA">
      <w:start w:val="5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F6D5402"/>
    <w:multiLevelType w:val="hybridMultilevel"/>
    <w:tmpl w:val="2B9E9794"/>
    <w:lvl w:ilvl="0" w:tplc="C89C8C4A">
      <w:start w:val="12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7408F7"/>
    <w:multiLevelType w:val="hybridMultilevel"/>
    <w:tmpl w:val="3912DD54"/>
    <w:lvl w:ilvl="0" w:tplc="4540064C">
      <w:start w:val="14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4E0CB2"/>
    <w:multiLevelType w:val="hybridMultilevel"/>
    <w:tmpl w:val="559E197C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AE3"/>
    <w:rsid w:val="00264AE3"/>
    <w:rsid w:val="0097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CEBCA5-E7D1-4572-8277-220233CB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AE3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4AE3"/>
    <w:pPr>
      <w:spacing w:after="200" w:line="276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64AE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4A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7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3.png@01D2F4B4.B86D7F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446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Joaquin Arteaga Gutierrez</dc:creator>
  <cp:keywords/>
  <dc:description/>
  <cp:lastModifiedBy>Edgar Joaquin Arteaga Gutierrez</cp:lastModifiedBy>
  <cp:revision>2</cp:revision>
  <cp:lastPrinted>2017-07-06T19:31:00Z</cp:lastPrinted>
  <dcterms:created xsi:type="dcterms:W3CDTF">2017-07-06T19:30:00Z</dcterms:created>
  <dcterms:modified xsi:type="dcterms:W3CDTF">2017-07-06T19:39:00Z</dcterms:modified>
</cp:coreProperties>
</file>