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/>
        </w:rPr>
      </w:pPr>
      <w:r>
        <w:rPr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hanging="0" w:left="0" w:right="0"/>
        <w:jc w:val="center"/>
        <w:rPr>
          <w:rFonts w:ascii="Times New Roman" w:hAnsi="Times New Roman"/>
        </w:rPr>
      </w:pPr>
      <w:r>
        <w:rPr>
          <w:b/>
          <w:sz w:val="28"/>
          <w:szCs w:val="28"/>
        </w:rPr>
        <w:t>АВТОМАТИЗИРОВАННАЯ РАБОЧЕЕ МЕСТО СПЕЦИАЛИСТА ВЕТЕРИНАРНОЙ КЛИНИКИ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hanging="0" w:left="0" w:right="0"/>
        <w:jc w:val="center"/>
        <w:rPr>
          <w:rFonts w:ascii="Times New Roman" w:hAnsi="Times New Roman"/>
        </w:rPr>
      </w:pPr>
      <w:r>
        <w:rPr>
          <w:sz w:val="28"/>
          <w:szCs w:val="28"/>
        </w:rPr>
        <w:t>Технический проект</w:t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rFonts w:ascii="Times New Roman" w:hAnsi="Times New Roman"/>
        </w:rPr>
      </w:pPr>
      <w:r>
        <w:rPr/>
      </w:r>
    </w:p>
    <w:p>
      <w:pPr>
        <w:pStyle w:val="Normal1"/>
        <w:jc w:val="right"/>
        <w:rPr>
          <w:rFonts w:ascii="Times New Roman" w:hAnsi="Times New Roman"/>
        </w:rPr>
      </w:pPr>
      <w:r>
        <w:rPr>
          <w:sz w:val="24"/>
          <w:szCs w:val="24"/>
        </w:rPr>
        <w:t>Исполнители: Носов Н.И.</w:t>
      </w:r>
    </w:p>
    <w:p>
      <w:pPr>
        <w:pStyle w:val="Normal1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right"/>
        <w:rPr>
          <w:rFonts w:ascii="Times New Roman" w:hAnsi="Times New Roman"/>
        </w:rPr>
      </w:pPr>
      <w:r>
        <w:rPr>
          <w:sz w:val="24"/>
          <w:szCs w:val="24"/>
        </w:rPr>
        <w:t>.</w:t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/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/>
      </w:r>
    </w:p>
    <w:p>
      <w:pPr>
        <w:pStyle w:val="Normal1"/>
        <w:ind w:hanging="0" w:left="0" w:right="0"/>
        <w:jc w:val="center"/>
        <w:rPr>
          <w:rFonts w:ascii="Times New Roman" w:hAnsi="Times New Roman"/>
        </w:rPr>
      </w:pPr>
      <w:r>
        <w:rPr>
          <w:sz w:val="24"/>
          <w:szCs w:val="24"/>
        </w:rPr>
        <w:t>Казань, 2023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\f \o "1-9" \t "Heading 1,1,Heading 2,2,Heading 3,3,Heading 4,4"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4984_1771608306_Copy_1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Введение</w:t>
              <w:tab/>
              <w:t>2</w:t>
            </w:r>
          </w:hyperlink>
        </w:p>
        <w:p>
          <w:pPr>
            <w:pStyle w:val="TOC1"/>
            <w:rPr/>
          </w:pPr>
          <w:hyperlink w:anchor="__RefHeading___Toc498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Основание для разработки</w:t>
              <w:tab/>
              <w:t>2</w:t>
            </w:r>
          </w:hyperlink>
        </w:p>
        <w:p>
          <w:pPr>
            <w:pStyle w:val="TOC1"/>
            <w:rPr/>
          </w:pPr>
          <w:hyperlink w:anchor="__RefHeading___Toc4982_1771608306_Copy_1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Перечень организаций, разработчиков</w:t>
              <w:tab/>
              <w:t>2</w:t>
            </w:r>
          </w:hyperlink>
        </w:p>
        <w:p>
          <w:pPr>
            <w:pStyle w:val="TOC1"/>
            <w:rPr/>
          </w:pPr>
          <w:hyperlink w:anchor="__RefHeading___Toc760_1205114852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Краткая характеристика объекта</w:t>
              <w:tab/>
              <w:t>2</w:t>
            </w:r>
          </w:hyperlink>
        </w:p>
        <w:p>
          <w:pPr>
            <w:pStyle w:val="TOC1"/>
            <w:rPr/>
          </w:pPr>
          <w:hyperlink w:anchor="__RefHeading___Toc498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 Цели, назначение и области использования системы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8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4.1. Цели создания системы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0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4.1.1 Состав выполняемых функций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2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4.1.2 Организация входных и выходных данных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4.2. Требования к надежности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4.3. Условия эксплуатации и требования к составу и параметрам технических средств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4.4. Требования к информационной и программной совместимости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00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4.5. Требования к транспортировке и хранению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4.6. Специальные требования</w:t>
              <w:tab/>
              <w:t>8</w:t>
            </w:r>
          </w:hyperlink>
        </w:p>
        <w:p>
          <w:pPr>
            <w:pStyle w:val="TOC1"/>
            <w:rPr/>
          </w:pPr>
          <w:hyperlink w:anchor="__RefHeading___Toc497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5. Техническо-экономические показатели</w:t>
              <w:tab/>
              <w:t>9</w:t>
            </w:r>
          </w:hyperlink>
        </w:p>
        <w:p>
          <w:pPr>
            <w:pStyle w:val="TOC1"/>
            <w:rPr/>
          </w:pPr>
          <w:hyperlink w:anchor="__RefHeading___Toc497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 Стадии и этапы разработки</w:t>
              <w:tab/>
              <w:t>10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 Этапы разработки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2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6.1.1 Разработка технического задания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8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6.1.2 Рабочее проектирование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6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6.1.3 Внедрение</w:t>
              <w:tab/>
              <w:t>10</w:t>
            </w:r>
          </w:hyperlink>
        </w:p>
        <w:p>
          <w:pPr>
            <w:pStyle w:val="TOC1"/>
            <w:rPr/>
          </w:pPr>
          <w:hyperlink w:anchor="__RefHeading___Toc497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 Порядок контроля приемки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7.1 Передача функциональных модулей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7.2 Период тестирования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499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 Приемка работ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4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7.3.1 Принятие работ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2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7.3.2 Отказ от приемки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5010_177160830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7.3.3 Доработка модуля</w:t>
              <w:tab/>
              <w:t>11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4984_1771608306_Copy_1"/>
      <w:bookmarkEnd w:id="0"/>
      <w:r>
        <w:rPr/>
        <w:t>1. Введение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/>
      </w:pPr>
      <w:r>
        <w:rPr/>
        <w:t>Полное наименование системы – «Автоматизированное Рабочее Место Специалиста Ветеринарной Клиники», ее условное обозначение – АРМ СВК.</w:t>
      </w:r>
    </w:p>
    <w:p>
      <w:pPr>
        <w:pStyle w:val="Heading1"/>
        <w:rPr/>
      </w:pPr>
      <w:bookmarkStart w:id="1" w:name="__RefHeading___Toc4984_1771608306"/>
      <w:bookmarkEnd w:id="1"/>
      <w:r>
        <w:rPr/>
        <w:t>1. Основание для разработки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Наименование работы: «АРМ специалиста ветеринарной клиники».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Основанием для данной работы является проект по учебной дисциплине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auto" w:val="clear"/>
        </w:rPr>
        <w:t>«Проектный практикум по управлению разработкой и разработке программного обеспечения»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Исполнитель: Носов Н.И.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Соисполнители: нет</w:t>
      </w:r>
    </w:p>
    <w:p>
      <w:pPr>
        <w:pStyle w:val="Heading1"/>
        <w:rPr/>
      </w:pPr>
      <w:bookmarkStart w:id="2" w:name="__RefHeading___Toc4982_1771608306_Copy_1"/>
      <w:bookmarkEnd w:id="2"/>
      <w:r>
        <w:rPr/>
        <w:t>2. Перечень организаций, разработчиков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разработке «АРМ СВК» участвует только один участник — Носов Н.И. Носов Н.И. является единственным исполнителем проекта, ответственным за разработку и реализацию системы автоматизированного рабочего места специалиста ветеринарной клиники.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Работы над проектом будут осуществляться в «Казанском Государственном Энергетическом Университете», в рамках дисциплины "Проектный практикум по управлению разработкой и разработке программного обеспечения". Адрес университета: г. Казань, ул. Красносельская, 51. </w:t>
      </w:r>
    </w:p>
    <w:p>
      <w:pPr>
        <w:pStyle w:val="Heading1"/>
        <w:rPr/>
      </w:pPr>
      <w:bookmarkStart w:id="3" w:name="__RefHeading___Toc760_1205114852"/>
      <w:bookmarkEnd w:id="3"/>
      <w:r>
        <w:rPr/>
        <w:t>3. Краткая характеристика объекта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Объект представляет собой организацию, специализирующуюся на оказании квалифицированной ветеринарной помощи домашним и диким животным. Целью данного проекта является создание современной информационной системы, направленной на автоматизацию и оптимизацию процессов внутри клиники. 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/>
        <w:t xml:space="preserve">Разрабатываемая система ориентирована на повышение эффективности работы сотрудников клиники. Она включает в себя инструменты для управления записями пациентов, медицинской историей, назначениями лечения, распределения задач между персоналом, анализа данных и другие функции, способствующие более оперативному и точному оказанию медицинской помощи. 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Принципы работы клиники включают в себя стремление к автоматизации процессов, улучшению внутренних операций и оптимизации ресурсов. Автоматизация клинических процессов, внедрение современных технологий и повышение производительности персонала являются ключевыми аспектами, нацеленными на обеспечение более эффективного функционирования клиники</w:t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both"/>
        <w:rPr/>
      </w:pPr>
      <w:r>
        <w:rPr/>
      </w:r>
    </w:p>
    <w:p>
      <w:pPr>
        <w:pStyle w:val="Normal1"/>
        <w:widowControl/>
        <w:bidi w:val="0"/>
        <w:spacing w:lineRule="auto" w:line="360" w:before="0" w:after="0"/>
        <w:ind w:firstLine="720" w:left="0" w:right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4980_1771608306"/>
      <w:bookmarkEnd w:id="4"/>
      <w:r>
        <w:rPr/>
        <w:t>4. Цели, назначение и области использования системы</w:t>
      </w:r>
    </w:p>
    <w:p>
      <w:pPr>
        <w:pStyle w:val="Heading2"/>
        <w:rPr/>
      </w:pPr>
      <w:bookmarkStart w:id="5" w:name="__RefHeading___Toc4988_1771608306"/>
      <w:bookmarkEnd w:id="5"/>
      <w:r>
        <w:rPr/>
        <w:t>4.1 Цели создания системы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</w:rPr>
      </w:pPr>
      <w:r>
        <w:rPr>
          <w:b w:val="false"/>
          <w:bCs w:val="false"/>
        </w:rPr>
        <w:t>Цели разработки «АРМ СВК»: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rStyle w:val="Emphasis"/>
          <w:b/>
          <w:bCs/>
          <w:i w:val="false"/>
          <w:iCs w:val="false"/>
        </w:rPr>
        <w:t>Автоматизация процессов: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</w:rPr>
        <w:t>Совершенствование организации ветеринарной клиники путем автоматизации рутинных операций, что приведет к уменьшению времени, затрачиваемого на административные задачи, и повышению оперативности оказания медицинской помощи животным.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/>
      </w:pPr>
      <w:r>
        <w:rPr>
          <w:rStyle w:val="Emphasis"/>
          <w:b/>
          <w:bCs/>
          <w:i w:val="false"/>
          <w:iCs w:val="false"/>
        </w:rPr>
        <w:t>Оптимизация управления:</w:t>
      </w:r>
      <w:r>
        <w:rPr>
          <w:i w:val="false"/>
          <w:iCs w:val="false"/>
        </w:rPr>
        <w:t xml:space="preserve"> </w:t>
      </w:r>
      <w:r>
        <w:rPr/>
        <w:t>Усовершенствование управления работой клиники, включая назначение лечения, ведение медицинской документации, управление записями пациентов и координацию сотрудников, с целью повышения эффективности и координации внутренних процессов.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0"/>
        <w:rPr>
          <w:rFonts w:ascii="Times New Roman" w:hAnsi="Times New Roman"/>
          <w:b w:val="false"/>
          <w:bCs w:val="false"/>
        </w:rPr>
      </w:pPr>
      <w:r>
        <w:rPr>
          <w:rStyle w:val="Emphasis"/>
          <w:b/>
          <w:bCs/>
          <w:i w:val="false"/>
          <w:iCs w:val="false"/>
        </w:rPr>
        <w:t>Улучшение обслуживания клиентов: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</w:rPr>
        <w:t>Обеспечение более быстрого и качественного обслуживания клиентов клиники, оптимизация коммуникаций с ними, а также предоставление дополнительных сервисов, таких как напоминания о приемах и уведомления о состоянии питомцев.</w:t>
      </w:r>
    </w:p>
    <w:p>
      <w:pPr>
        <w:pStyle w:val="Heading2"/>
        <w:rPr>
          <w:rFonts w:ascii="Times New Roman" w:hAnsi="Times New Roman"/>
          <w:b/>
          <w:bCs/>
        </w:rPr>
      </w:pPr>
      <w:bookmarkStart w:id="6" w:name="__RefHeading___Toc4988_1771608306_Copy_1"/>
      <w:bookmarkEnd w:id="6"/>
      <w:r>
        <w:rPr>
          <w:b/>
          <w:bCs/>
        </w:rPr>
        <w:t>4.2 Назначения системы</w:t>
      </w:r>
    </w:p>
    <w:p>
      <w:pPr>
        <w:pStyle w:val="Normal1"/>
        <w:spacing w:lineRule="auto" w:line="360"/>
        <w:rPr/>
      </w:pPr>
      <w:r>
        <w:rPr>
          <w:b w:val="false"/>
          <w:bCs w:val="false"/>
        </w:rPr>
        <w:t xml:space="preserve">Система «АРМ СВК» разрабатывается для обеспечения: </w:t>
      </w:r>
    </w:p>
    <w:p>
      <w:pPr>
        <w:pStyle w:val="Normal1"/>
        <w:spacing w:lineRule="auto" w:line="360"/>
        <w:rPr/>
      </w:pPr>
      <w:r>
        <w:rPr>
          <w:rStyle w:val="Emphasis"/>
          <w:b/>
          <w:bCs/>
          <w:i w:val="false"/>
          <w:iCs w:val="false"/>
        </w:rPr>
        <w:t xml:space="preserve">Эффективного ведения медицинской деятельности: </w:t>
      </w:r>
      <w:r>
        <w:rPr/>
        <w:t>Облегчение врачам-ветеринарам процесса диагностики, назначения лечения и учета медицинских данных пациентов.</w:t>
      </w:r>
    </w:p>
    <w:p>
      <w:pPr>
        <w:pStyle w:val="Normal1"/>
        <w:spacing w:lineRule="auto" w:line="360"/>
        <w:rPr/>
      </w:pPr>
      <w:r>
        <w:rPr>
          <w:rStyle w:val="Emphasis"/>
          <w:b/>
          <w:bCs/>
          <w:i w:val="false"/>
          <w:iCs w:val="false"/>
        </w:rPr>
        <w:t xml:space="preserve">Управления клиническими данными: </w:t>
      </w:r>
      <w:r>
        <w:rPr/>
        <w:t>Автоматизация учета медицинской информации о пациентах, лечении, назначениях и рецептах, что способствует точности и надежности данных.</w:t>
      </w:r>
    </w:p>
    <w:p>
      <w:pPr>
        <w:pStyle w:val="Normal1"/>
        <w:spacing w:lineRule="auto" w:line="360"/>
        <w:rPr/>
      </w:pPr>
      <w:r>
        <w:rPr>
          <w:rStyle w:val="Emphasis"/>
          <w:b/>
          <w:bCs/>
          <w:i w:val="false"/>
          <w:iCs w:val="false"/>
        </w:rPr>
        <w:t>Повышения качества обслуживания:</w:t>
      </w:r>
      <w:r>
        <w:rPr>
          <w:b/>
          <w:bCs/>
          <w:i w:val="false"/>
          <w:iCs w:val="false"/>
        </w:rPr>
        <w:t xml:space="preserve"> </w:t>
      </w:r>
      <w:r>
        <w:rPr/>
        <w:t>Улучшение взаимодействия с клиентами и обеспечение оперативности приема, обработки запросов и предоставления информации о состоянии питомцев.</w:t>
      </w:r>
    </w:p>
    <w:p>
      <w:pPr>
        <w:pStyle w:val="Normal1"/>
        <w:spacing w:lineRule="auto" w:line="360"/>
        <w:rPr>
          <w:rFonts w:ascii="Times New Roman" w:hAnsi="Times New Roman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>
          <w:rFonts w:ascii="Times New Roman" w:hAnsi="Times New Roman"/>
          <w:b/>
          <w:bCs/>
        </w:rPr>
      </w:pPr>
      <w:bookmarkStart w:id="7" w:name="__RefHeading___Toc4988_1771608306_Copy_2"/>
      <w:bookmarkEnd w:id="7"/>
      <w:r>
        <w:rPr>
          <w:b/>
          <w:bCs/>
        </w:rPr>
        <w:t>4.3 Область использования системы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Система «АРМ СВК» предназначена для использования в следующих областях: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rStyle w:val="Emphasis"/>
          <w:b/>
          <w:bCs/>
          <w:i w:val="false"/>
          <w:iCs w:val="false"/>
          <w:color w:val="111111"/>
        </w:rPr>
        <w:t>Медицинская деятельность:</w:t>
      </w:r>
      <w:r>
        <w:rPr>
          <w:b/>
          <w:bCs/>
          <w:i w:val="false"/>
          <w:iCs w:val="false"/>
          <w:color w:val="111111"/>
        </w:rPr>
        <w:t xml:space="preserve"> </w:t>
      </w:r>
      <w:r>
        <w:rPr>
          <w:b w:val="false"/>
          <w:bCs w:val="false"/>
          <w:color w:val="111111"/>
        </w:rPr>
        <w:t>Оптимизация работы врачей-ветеринаров, снижение времени на обработку медицинских данных и улучшение медицинской практики.</w:t>
      </w:r>
    </w:p>
    <w:p>
      <w:pPr>
        <w:pStyle w:val="Normal1"/>
        <w:spacing w:lineRule="auto" w:line="360"/>
        <w:rPr>
          <w:b w:val="false"/>
          <w:bCs w:val="false"/>
          <w:color w:val="111111"/>
        </w:rPr>
      </w:pPr>
      <w:r>
        <w:rPr>
          <w:rStyle w:val="Emphasis"/>
          <w:b/>
          <w:bCs/>
          <w:i w:val="false"/>
          <w:iCs w:val="false"/>
        </w:rPr>
        <w:t>Административное управление:</w:t>
      </w:r>
      <w:r>
        <w:rPr>
          <w:b/>
          <w:bCs/>
          <w:i w:val="false"/>
          <w:iCs w:val="false"/>
        </w:rPr>
        <w:t xml:space="preserve"> </w:t>
      </w:r>
      <w:r>
        <w:rPr/>
        <w:t>Упрощение процессов управления записями, назначениями, распределением задач и мониторингом выполнения работ.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70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8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  <w:jc w:val="center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  <w:jc w:val="center"/>
    </w:pPr>
    <w:rPr>
      <w:rFonts w:ascii="Times New Roman" w:hAnsi="Times New Roman"/>
      <w:b/>
      <w:bCs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  <w:jc w:val="center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ind w:firstLine="720" w:left="0" w:right="0"/>
      <w:jc w:val="both"/>
    </w:pPr>
    <w:rPr>
      <w:rFonts w:ascii="Times New Roman" w:hAnsi="Times New Roman" w:eastAsia="Arial" w:cs="Arial"/>
      <w:b w:val="false"/>
      <w:bCs w:val="false"/>
      <w:i w:val="false"/>
      <w:iCs w:val="false"/>
      <w:color w:val="auto"/>
      <w:kern w:val="0"/>
      <w:sz w:val="28"/>
      <w:szCs w:val="28"/>
      <w:u w:val="none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  <w:jc w:val="center"/>
    </w:pPr>
    <w:rPr>
      <w:rFonts w:ascii="Times New Roman" w:hAnsi="Times New Roman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355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9071" w:leader="dot"/>
      </w:tabs>
      <w:ind w:hanging="0" w:lef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LibreOffice/7.6.2.1$Linux_X86_64 LibreOffice_project/60$Build-1</Application>
  <AppVersion>15.0000</AppVersion>
  <Pages>7</Pages>
  <Words>581</Words>
  <Characters>4377</Characters>
  <CharactersWithSpaces>4899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2023-10-02T14:09:59Z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