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611090707"/>
        <w:docPartObj>
          <w:docPartGallery w:val="Table of Contents"/>
          <w:docPartUnique/>
        </w:docPartObj>
      </w:sdtPr>
      <w:sdtEndPr>
        <w:rPr>
          <w:rFonts w:asciiTheme="minorHAnsi" w:eastAsia="Times New Roman" w:hAnsiTheme="minorHAnsi" w:cs="Times New Roman"/>
          <w:noProof/>
          <w:color w:val="auto"/>
          <w:sz w:val="24"/>
          <w:szCs w:val="24"/>
          <w:lang w:val="en-GB" w:eastAsia="en-GB"/>
        </w:rPr>
      </w:sdtEndPr>
      <w:sdtContent>
        <w:p w14:paraId="28DAC484" w14:textId="117733EE" w:rsidR="001E0372" w:rsidRDefault="001E0372">
          <w:pPr>
            <w:pStyle w:val="TOCHeading"/>
          </w:pPr>
          <w:r>
            <w:t>Table of Contents</w:t>
          </w:r>
        </w:p>
        <w:p w14:paraId="3C0511BE" w14:textId="72C1F69F" w:rsidR="001E0372" w:rsidRDefault="001E0372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0425644" w:history="1">
            <w:r w:rsidRPr="007B0A75">
              <w:rPr>
                <w:rStyle w:val="Hyperlink"/>
                <w:noProof/>
              </w:rPr>
              <w:t>Exploratory data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_Toc70425644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BD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675F9" w14:textId="7CB13B0C" w:rsidR="001E0372" w:rsidRDefault="001E0372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0425645" w:history="1">
            <w:r w:rsidRPr="007B0A75">
              <w:rPr>
                <w:rStyle w:val="Hyperlink"/>
                <w:noProof/>
              </w:rPr>
              <w:t>Pressure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_Toc70425645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BD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8A408" w14:textId="67ABC79B" w:rsidR="001E0372" w:rsidRDefault="001E0372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0425646" w:history="1">
            <w:r w:rsidRPr="007B0A75">
              <w:rPr>
                <w:rStyle w:val="Hyperlink"/>
                <w:noProof/>
              </w:rPr>
              <w:t>Liquid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_Toc70425646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BD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980D4" w14:textId="08ACE465" w:rsidR="001E0372" w:rsidRDefault="001E0372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0425647" w:history="1">
            <w:r w:rsidRPr="007B0A75">
              <w:rPr>
                <w:rStyle w:val="Hyperlink"/>
                <w:noProof/>
              </w:rPr>
              <w:t>Superficial liquid velocity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_Toc70425647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BD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00827" w14:textId="2693DEF5" w:rsidR="001E0372" w:rsidRDefault="001E0372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0425648" w:history="1">
            <w:r w:rsidRPr="007B0A75">
              <w:rPr>
                <w:rStyle w:val="Hyperlink"/>
                <w:noProof/>
              </w:rPr>
              <w:t>Liquid density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_Toc70425648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BD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5906A" w14:textId="6CFB603E" w:rsidR="001E0372" w:rsidRDefault="001E0372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0425649" w:history="1">
            <w:r w:rsidRPr="007B0A75">
              <w:rPr>
                <w:rStyle w:val="Hyperlink"/>
                <w:noProof/>
              </w:rPr>
              <w:t>Liquid viscosity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_Toc70425649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BD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220F4" w14:textId="08A43183" w:rsidR="001E0372" w:rsidRDefault="001E0372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0425650" w:history="1">
            <w:r w:rsidRPr="007B0A75">
              <w:rPr>
                <w:rStyle w:val="Hyperlink"/>
                <w:noProof/>
              </w:rPr>
              <w:t>Gas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_Toc70425650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BD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70071" w14:textId="509844F5" w:rsidR="001E0372" w:rsidRDefault="001E0372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0425651" w:history="1">
            <w:r w:rsidRPr="007B0A75">
              <w:rPr>
                <w:rStyle w:val="Hyperlink"/>
                <w:noProof/>
              </w:rPr>
              <w:t>Superficial gas velocity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_Toc70425651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BD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8B3AF" w14:textId="43B92667" w:rsidR="001E0372" w:rsidRDefault="001E0372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0425652" w:history="1">
            <w:r w:rsidRPr="007B0A75">
              <w:rPr>
                <w:rStyle w:val="Hyperlink"/>
                <w:noProof/>
              </w:rPr>
              <w:t>Gas density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_Toc70425652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BD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2291A" w14:textId="5F3589EC" w:rsidR="001E0372" w:rsidRDefault="001E0372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0425653" w:history="1">
            <w:r w:rsidRPr="007B0A75">
              <w:rPr>
                <w:rStyle w:val="Hyperlink"/>
                <w:noProof/>
              </w:rPr>
              <w:t>Gas viscosity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_Toc70425653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BD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F8CD4" w14:textId="244E8A6F" w:rsidR="001E0372" w:rsidRDefault="001E0372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0425654" w:history="1">
            <w:r w:rsidRPr="007B0A75">
              <w:rPr>
                <w:rStyle w:val="Hyperlink"/>
                <w:noProof/>
              </w:rPr>
              <w:t>Mixture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_Toc70425654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BD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A9EAC" w14:textId="47EE8C3E" w:rsidR="001E0372" w:rsidRDefault="001E0372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0425655" w:history="1">
            <w:r w:rsidRPr="007B0A75">
              <w:rPr>
                <w:rStyle w:val="Hyperlink"/>
                <w:noProof/>
              </w:rPr>
              <w:t>Superficial velocity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_Toc70425655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BD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5F77D" w14:textId="45935390" w:rsidR="001E0372" w:rsidRDefault="001E0372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0425656" w:history="1">
            <w:r w:rsidRPr="007B0A75">
              <w:rPr>
                <w:rStyle w:val="Hyperlink"/>
                <w:noProof/>
              </w:rPr>
              <w:t>Density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_Toc70425656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BD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4496D" w14:textId="65040907" w:rsidR="001E0372" w:rsidRDefault="001E0372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0425657" w:history="1">
            <w:r w:rsidRPr="007B0A75">
              <w:rPr>
                <w:rStyle w:val="Hyperlink"/>
                <w:noProof/>
              </w:rPr>
              <w:t>Viscosity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_Toc70425657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BD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1E4B0" w14:textId="03E50034" w:rsidR="001E0372" w:rsidRDefault="001E0372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0425658" w:history="1">
            <w:r w:rsidRPr="007B0A75">
              <w:rPr>
                <w:rStyle w:val="Hyperlink"/>
                <w:noProof/>
              </w:rPr>
              <w:t>Reynolds number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_Toc70425658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BD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F2B26" w14:textId="1E0D56CD" w:rsidR="001E0372" w:rsidRDefault="001E0372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0425659" w:history="1">
            <w:r w:rsidRPr="007B0A75">
              <w:rPr>
                <w:rStyle w:val="Hyperlink"/>
                <w:noProof/>
              </w:rPr>
              <w:t>Froude number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_Toc70425659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BD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72A46" w14:textId="0BCBFE89" w:rsidR="001E0372" w:rsidRDefault="001E0372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0425660" w:history="1">
            <w:r w:rsidRPr="007B0A75">
              <w:rPr>
                <w:rStyle w:val="Hyperlink"/>
                <w:noProof/>
              </w:rPr>
              <w:t>Reynolds, Froude and Gas Rate at various locations across the 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_Toc70425660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BD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D6E42" w14:textId="44EE874F" w:rsidR="001E0372" w:rsidRDefault="001E0372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0425661" w:history="1">
            <w:r w:rsidRPr="007B0A75">
              <w:rPr>
                <w:rStyle w:val="Hyperlink"/>
                <w:noProof/>
              </w:rPr>
              <w:t>Reynolds-Gas 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_Toc70425661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BD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BC7F9" w14:textId="10A38DE5" w:rsidR="001E0372" w:rsidRDefault="001E0372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0425662" w:history="1">
            <w:r w:rsidRPr="007B0A75">
              <w:rPr>
                <w:rStyle w:val="Hyperlink"/>
                <w:noProof/>
              </w:rPr>
              <w:t>Froude-Gas 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_Toc70425662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BD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367D0" w14:textId="77A362CF" w:rsidR="001E0372" w:rsidRDefault="001E0372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0425663" w:history="1">
            <w:r w:rsidRPr="007B0A75">
              <w:rPr>
                <w:rStyle w:val="Hyperlink"/>
                <w:noProof/>
              </w:rPr>
              <w:t>Regression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_Toc70425663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BD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24D90" w14:textId="2D749B72" w:rsidR="001E0372" w:rsidRDefault="001E0372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0425664" w:history="1">
            <w:r w:rsidRPr="007B0A75">
              <w:rPr>
                <w:rStyle w:val="Hyperlink"/>
                <w:noProof/>
              </w:rPr>
              <w:t>Reynolds-Gas 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_Toc70425664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BD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64D3A" w14:textId="4F95D601" w:rsidR="001E0372" w:rsidRDefault="001E0372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0425665" w:history="1">
            <w:r w:rsidRPr="007B0A75">
              <w:rPr>
                <w:rStyle w:val="Hyperlink"/>
                <w:noProof/>
              </w:rPr>
              <w:t>Froude-Gas 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_Toc70425665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BD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D9898" w14:textId="2367D771" w:rsidR="001E0372" w:rsidRDefault="001E0372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0425666" w:history="1">
            <w:r w:rsidRPr="007B0A75">
              <w:rPr>
                <w:rStyle w:val="Hyperlink"/>
                <w:noProof/>
              </w:rPr>
              <w:t>Optional Exercise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_Toc70425666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BD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B0873" w14:textId="77777777" w:rsidR="001E0372" w:rsidRDefault="001E0372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2E81272" w14:textId="1B3375CD" w:rsidR="00E45EA8" w:rsidRDefault="00836FC4">
      <w:r>
        <w:br w:type="page"/>
      </w:r>
    </w:p>
    <w:p w14:paraId="46F7138E" w14:textId="271DA166" w:rsidR="00E45EA8" w:rsidRDefault="00E45EA8" w:rsidP="00E45EA8">
      <w:pPr>
        <w:pStyle w:val="Heading1"/>
      </w:pPr>
      <w:bookmarkStart w:id="0" w:name="_Toc70425644"/>
      <w:r>
        <w:lastRenderedPageBreak/>
        <w:t>Exploratory data analysis</w:t>
      </w:r>
      <w:bookmarkEnd w:id="0"/>
    </w:p>
    <w:p w14:paraId="36C58299" w14:textId="522FF86E" w:rsidR="00E45EA8" w:rsidRDefault="00E45EA8" w:rsidP="00E45EA8"/>
    <w:p w14:paraId="155A6D6E" w14:textId="5CFD5A22" w:rsidR="00E45EA8" w:rsidRPr="000D04F3" w:rsidRDefault="00E45EA8" w:rsidP="00E45EA8">
      <w:pPr>
        <w:pStyle w:val="Heading2"/>
        <w:rPr>
          <w:b/>
          <w:bCs/>
        </w:rPr>
      </w:pPr>
      <w:bookmarkStart w:id="1" w:name="_Toc70425645"/>
      <w:r w:rsidRPr="000D04F3">
        <w:rPr>
          <w:b/>
          <w:bCs/>
        </w:rPr>
        <w:t>Pressure</w:t>
      </w:r>
      <w:bookmarkEnd w:id="1"/>
    </w:p>
    <w:p w14:paraId="7E77B3B2" w14:textId="5135C2B4" w:rsidR="00E45EA8" w:rsidRDefault="00E45EA8" w:rsidP="00E45EA8"/>
    <w:p w14:paraId="57DD3736" w14:textId="01469974" w:rsidR="00C33C61" w:rsidRPr="00C33C61" w:rsidRDefault="00E45EA8" w:rsidP="00C33C61">
      <w:r w:rsidRPr="00E45EA8">
        <w:rPr>
          <w:noProof/>
        </w:rPr>
        <w:t xml:space="preserve">  </w:t>
      </w:r>
      <w:r w:rsidR="00C33C61" w:rsidRPr="00C33C61">
        <w:rPr>
          <w:noProof/>
        </w:rPr>
        <w:drawing>
          <wp:inline distT="0" distB="0" distL="0" distR="0" wp14:anchorId="0F307808" wp14:editId="75502747">
            <wp:extent cx="2473379" cy="1800000"/>
            <wp:effectExtent l="0" t="0" r="3175" b="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37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3C61" w:rsidRPr="00C33C61">
        <w:rPr>
          <w:noProof/>
        </w:rPr>
        <w:t xml:space="preserve"> </w:t>
      </w:r>
      <w:r w:rsidR="00C33C61" w:rsidRPr="00C33C61">
        <w:rPr>
          <w:noProof/>
        </w:rPr>
        <w:drawing>
          <wp:inline distT="0" distB="0" distL="0" distR="0" wp14:anchorId="2BE823F6" wp14:editId="4B773551">
            <wp:extent cx="2518706" cy="1800000"/>
            <wp:effectExtent l="0" t="0" r="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70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3C61" w:rsidRPr="00C33C61">
        <w:rPr>
          <w:noProof/>
        </w:rPr>
        <w:t xml:space="preserve"> </w:t>
      </w:r>
      <w:r w:rsidR="00C33C61" w:rsidRPr="00C33C61">
        <w:rPr>
          <w:noProof/>
        </w:rPr>
        <w:drawing>
          <wp:inline distT="0" distB="0" distL="0" distR="0" wp14:anchorId="57BF1032" wp14:editId="3FC9B7CD">
            <wp:extent cx="2518703" cy="1800000"/>
            <wp:effectExtent l="0" t="0" r="0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70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3C61" w:rsidRPr="00E45EA8">
        <w:rPr>
          <w:noProof/>
        </w:rPr>
        <w:drawing>
          <wp:inline distT="0" distB="0" distL="0" distR="0" wp14:anchorId="0C79B64F" wp14:editId="43E304BC">
            <wp:extent cx="480000" cy="1080000"/>
            <wp:effectExtent l="0" t="0" r="3175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5783" w14:textId="79CCF278" w:rsidR="00C33C61" w:rsidRDefault="00C33C61" w:rsidP="00E45EA8">
      <w:pPr>
        <w:rPr>
          <w:noProof/>
        </w:rPr>
      </w:pPr>
    </w:p>
    <w:p w14:paraId="467ED1A4" w14:textId="1090AFB0" w:rsidR="00453546" w:rsidRDefault="00453546" w:rsidP="00E45EA8">
      <w:pPr>
        <w:rPr>
          <w:noProof/>
        </w:rPr>
      </w:pPr>
      <w:r>
        <w:rPr>
          <w:noProof/>
        </w:rPr>
        <w:t>Across the length of the pipeline, the pressure drops a</w:t>
      </w:r>
      <w:r w:rsidR="00836FC4">
        <w:rPr>
          <w:noProof/>
        </w:rPr>
        <w:t>n</w:t>
      </w:r>
      <w:r>
        <w:rPr>
          <w:noProof/>
        </w:rPr>
        <w:t>d eventually converges to a specific value for all 3 CGR. Interestingly, the trend</w:t>
      </w:r>
      <w:r w:rsidR="00A1185F">
        <w:rPr>
          <w:noProof/>
        </w:rPr>
        <w:t>s</w:t>
      </w:r>
      <w:r w:rsidR="001E0372">
        <w:rPr>
          <w:noProof/>
        </w:rPr>
        <w:t xml:space="preserve"> and values</w:t>
      </w:r>
      <w:r>
        <w:rPr>
          <w:noProof/>
        </w:rPr>
        <w:t xml:space="preserve"> </w:t>
      </w:r>
      <w:r w:rsidR="001E0372">
        <w:rPr>
          <w:noProof/>
        </w:rPr>
        <w:t>corresponding to</w:t>
      </w:r>
      <w:r>
        <w:rPr>
          <w:noProof/>
        </w:rPr>
        <w:t xml:space="preserve"> CGR 500 and CGR 1000 are very </w:t>
      </w:r>
      <w:r w:rsidR="00836FC4">
        <w:rPr>
          <w:noProof/>
        </w:rPr>
        <w:t>similar</w:t>
      </w:r>
      <w:r>
        <w:rPr>
          <w:noProof/>
        </w:rPr>
        <w:t xml:space="preserve">. </w:t>
      </w:r>
    </w:p>
    <w:p w14:paraId="0998CD87" w14:textId="77777777" w:rsidR="00453546" w:rsidRDefault="00453546" w:rsidP="00E45EA8">
      <w:pPr>
        <w:rPr>
          <w:noProof/>
        </w:rPr>
      </w:pPr>
    </w:p>
    <w:p w14:paraId="5EC9F630" w14:textId="2344D222" w:rsidR="00C33C61" w:rsidRPr="008F3E53" w:rsidRDefault="00C33C61" w:rsidP="00C33C61">
      <w:pPr>
        <w:pStyle w:val="Heading2"/>
        <w:rPr>
          <w:b/>
          <w:bCs/>
        </w:rPr>
      </w:pPr>
      <w:bookmarkStart w:id="2" w:name="_Toc70425646"/>
      <w:r w:rsidRPr="008F3E53">
        <w:rPr>
          <w:b/>
          <w:bCs/>
        </w:rPr>
        <w:lastRenderedPageBreak/>
        <w:t>Liquid phase</w:t>
      </w:r>
      <w:bookmarkEnd w:id="2"/>
    </w:p>
    <w:p w14:paraId="5259FD37" w14:textId="74AD81DD" w:rsidR="00C33C61" w:rsidRDefault="00C33C61" w:rsidP="00A1185F">
      <w:pPr>
        <w:pStyle w:val="Heading3"/>
      </w:pPr>
      <w:bookmarkStart w:id="3" w:name="_Toc70425647"/>
      <w:r>
        <w:t>Superficial liquid velocity</w:t>
      </w:r>
      <w:bookmarkEnd w:id="3"/>
    </w:p>
    <w:p w14:paraId="14E9E298" w14:textId="46117335" w:rsidR="00C33C61" w:rsidRDefault="00C33C61" w:rsidP="00C33C61">
      <w:r w:rsidRPr="00C33C61">
        <w:rPr>
          <w:noProof/>
        </w:rPr>
        <w:drawing>
          <wp:inline distT="0" distB="0" distL="0" distR="0" wp14:anchorId="00E0B7A8" wp14:editId="789E45E5">
            <wp:extent cx="2447481" cy="1800000"/>
            <wp:effectExtent l="0" t="0" r="3810" b="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48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C61">
        <w:t xml:space="preserve"> </w:t>
      </w:r>
      <w:r w:rsidRPr="00C33C61">
        <w:rPr>
          <w:noProof/>
        </w:rPr>
        <w:drawing>
          <wp:inline distT="0" distB="0" distL="0" distR="0" wp14:anchorId="57399511" wp14:editId="4555D37E">
            <wp:extent cx="2447481" cy="1800000"/>
            <wp:effectExtent l="0" t="0" r="3810" b="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48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C61">
        <w:t xml:space="preserve"> </w:t>
      </w:r>
      <w:r w:rsidRPr="00C33C61">
        <w:rPr>
          <w:noProof/>
        </w:rPr>
        <w:drawing>
          <wp:inline distT="0" distB="0" distL="0" distR="0" wp14:anchorId="186FD277" wp14:editId="34B8C58C">
            <wp:extent cx="2447481" cy="1800000"/>
            <wp:effectExtent l="0" t="0" r="3810" b="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48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5EA8">
        <w:rPr>
          <w:noProof/>
        </w:rPr>
        <w:drawing>
          <wp:inline distT="0" distB="0" distL="0" distR="0" wp14:anchorId="0D26E71E" wp14:editId="23BF2466">
            <wp:extent cx="480000" cy="1080000"/>
            <wp:effectExtent l="0" t="0" r="3175" b="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96D1" w14:textId="3B0F8C3E" w:rsidR="00453546" w:rsidRDefault="00453546" w:rsidP="00C33C61"/>
    <w:p w14:paraId="5E8408D4" w14:textId="32DEE156" w:rsidR="00453546" w:rsidRDefault="00836FC4" w:rsidP="00C33C61">
      <w:r>
        <w:t>At</w:t>
      </w:r>
      <w:r w:rsidR="00453546">
        <w:t xml:space="preserve"> low</w:t>
      </w:r>
      <w:r w:rsidR="00453546" w:rsidRPr="00453546">
        <w:t xml:space="preserve"> gas rates (5</w:t>
      </w:r>
      <w:r w:rsidR="00453546">
        <w:t xml:space="preserve"> and 10 </w:t>
      </w:r>
      <w:proofErr w:type="spellStart"/>
      <w:r w:rsidR="00453546">
        <w:t>MMscf</w:t>
      </w:r>
      <w:proofErr w:type="spellEnd"/>
      <w:r w:rsidR="00453546">
        <w:t>/d</w:t>
      </w:r>
      <w:r w:rsidR="00453546" w:rsidRPr="00453546">
        <w:t xml:space="preserve">), </w:t>
      </w:r>
      <w:r w:rsidR="00453546">
        <w:t>the liquid</w:t>
      </w:r>
      <w:r w:rsidR="00453546" w:rsidRPr="00453546">
        <w:t xml:space="preserve"> velocity fluctuates</w:t>
      </w:r>
      <w:r w:rsidR="00453546">
        <w:t xml:space="preserve"> intensely</w:t>
      </w:r>
      <w:r w:rsidR="00453546" w:rsidRPr="00453546">
        <w:t xml:space="preserve"> and </w:t>
      </w:r>
      <w:r w:rsidR="00453546">
        <w:t>at some locations</w:t>
      </w:r>
      <w:r w:rsidR="001E0372">
        <w:t xml:space="preserve"> it</w:t>
      </w:r>
      <w:r w:rsidR="00453546">
        <w:t xml:space="preserve"> even becomes negative.</w:t>
      </w:r>
      <w:r w:rsidR="00453546" w:rsidRPr="00453546">
        <w:t xml:space="preserve"> </w:t>
      </w:r>
      <w:r w:rsidR="00453546">
        <w:t xml:space="preserve">If </w:t>
      </w:r>
      <w:r w:rsidR="00453546" w:rsidRPr="00453546">
        <w:t>negative velocity</w:t>
      </w:r>
      <w:r w:rsidR="00F56EF7">
        <w:t xml:space="preserve"> is left untreated</w:t>
      </w:r>
      <w:r w:rsidR="00453546">
        <w:t xml:space="preserve">, then the </w:t>
      </w:r>
      <w:r w:rsidR="00453546" w:rsidRPr="00453546">
        <w:t>mixture density</w:t>
      </w:r>
      <w:r w:rsidR="00453546">
        <w:t>, viscosity, and Reynolds number</w:t>
      </w:r>
      <w:r w:rsidR="00F56EF7">
        <w:t xml:space="preserve"> will turn out </w:t>
      </w:r>
      <w:r w:rsidR="00453546">
        <w:t>negative</w:t>
      </w:r>
      <w:r w:rsidR="00F56EF7">
        <w:t xml:space="preserve"> - which</w:t>
      </w:r>
      <w:r w:rsidR="00453546">
        <w:t xml:space="preserve"> </w:t>
      </w:r>
      <w:r w:rsidR="00453546" w:rsidRPr="00453546">
        <w:t xml:space="preserve">does not make </w:t>
      </w:r>
      <w:r w:rsidR="00A1185F">
        <w:t xml:space="preserve">any </w:t>
      </w:r>
      <w:r w:rsidR="00453546" w:rsidRPr="00453546">
        <w:t>physical sense</w:t>
      </w:r>
      <w:r w:rsidR="001E0372">
        <w:t xml:space="preserve"> since </w:t>
      </w:r>
      <w:r w:rsidR="00A1185F">
        <w:t>those values are scalar</w:t>
      </w:r>
      <w:r w:rsidR="00453546" w:rsidRPr="00453546">
        <w:t xml:space="preserve">. To handle this, I converted </w:t>
      </w:r>
      <w:r w:rsidR="00453546">
        <w:t>any</w:t>
      </w:r>
      <w:r w:rsidR="00453546" w:rsidRPr="00453546">
        <w:t xml:space="preserve"> negative </w:t>
      </w:r>
      <w:r w:rsidR="00453546">
        <w:t xml:space="preserve">velocity </w:t>
      </w:r>
      <w:r w:rsidR="00453546" w:rsidRPr="00453546">
        <w:t>values to their absolute values.</w:t>
      </w:r>
    </w:p>
    <w:p w14:paraId="03A96C90" w14:textId="77777777" w:rsidR="00453546" w:rsidRPr="00C33C61" w:rsidRDefault="00453546" w:rsidP="00C33C61"/>
    <w:p w14:paraId="47F269F8" w14:textId="1294DB5C" w:rsidR="00C33C61" w:rsidRPr="00C33C61" w:rsidRDefault="00C33C61" w:rsidP="00836FC4">
      <w:pPr>
        <w:pStyle w:val="Heading3"/>
      </w:pPr>
      <w:bookmarkStart w:id="4" w:name="_Toc70425648"/>
      <w:r>
        <w:lastRenderedPageBreak/>
        <w:t>Liquid density</w:t>
      </w:r>
      <w:bookmarkEnd w:id="4"/>
    </w:p>
    <w:p w14:paraId="287C80AA" w14:textId="7776FB49" w:rsidR="008F3E53" w:rsidRDefault="008F3E53" w:rsidP="008F3E53">
      <w:r>
        <w:rPr>
          <w:noProof/>
        </w:rPr>
        <w:drawing>
          <wp:inline distT="0" distB="0" distL="0" distR="0" wp14:anchorId="6479E943" wp14:editId="1216A910">
            <wp:extent cx="2466906" cy="1800000"/>
            <wp:effectExtent l="0" t="0" r="0" b="0"/>
            <wp:docPr id="15" name="Picture 1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0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FCFCEBF" wp14:editId="2285FED5">
            <wp:extent cx="2428058" cy="1800000"/>
            <wp:effectExtent l="0" t="0" r="0" b="0"/>
            <wp:docPr id="16" name="Picture 1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05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3E53">
        <w:t xml:space="preserve"> </w:t>
      </w:r>
      <w:r>
        <w:rPr>
          <w:noProof/>
        </w:rPr>
        <w:drawing>
          <wp:inline distT="0" distB="0" distL="0" distR="0" wp14:anchorId="2B4C4840" wp14:editId="75209DC6">
            <wp:extent cx="2466906" cy="1800000"/>
            <wp:effectExtent l="0" t="0" r="0" b="0"/>
            <wp:docPr id="17" name="Picture 1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0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5EA8">
        <w:rPr>
          <w:noProof/>
        </w:rPr>
        <w:drawing>
          <wp:inline distT="0" distB="0" distL="0" distR="0" wp14:anchorId="2A93069F" wp14:editId="1ABC8037">
            <wp:extent cx="480000" cy="1080000"/>
            <wp:effectExtent l="0" t="0" r="3175" b="0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8A4E" w14:textId="24F9FCAC" w:rsidR="008F3E53" w:rsidRDefault="008F3E53" w:rsidP="008F3E53"/>
    <w:p w14:paraId="135ACF1F" w14:textId="6CAE8088" w:rsidR="008F3E53" w:rsidRDefault="008F3E53" w:rsidP="008F3E53">
      <w:pPr>
        <w:pStyle w:val="Heading3"/>
      </w:pPr>
      <w:bookmarkStart w:id="5" w:name="_Toc70425649"/>
      <w:r>
        <w:t>Liquid viscosity</w:t>
      </w:r>
      <w:bookmarkEnd w:id="5"/>
    </w:p>
    <w:p w14:paraId="140BAA77" w14:textId="73B01962" w:rsidR="008F3E53" w:rsidRDefault="008F3E53" w:rsidP="008F3E53">
      <w:r>
        <w:rPr>
          <w:noProof/>
        </w:rPr>
        <w:drawing>
          <wp:inline distT="0" distB="0" distL="0" distR="0" wp14:anchorId="0E523944" wp14:editId="4534B847">
            <wp:extent cx="2408635" cy="1800000"/>
            <wp:effectExtent l="0" t="0" r="4445" b="0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63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B4567D" wp14:editId="466C71FF">
            <wp:extent cx="2408633" cy="1800000"/>
            <wp:effectExtent l="0" t="0" r="4445" b="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63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50F6279D" wp14:editId="06621097">
            <wp:extent cx="2408633" cy="1800000"/>
            <wp:effectExtent l="0" t="0" r="4445" b="0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63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5EA8">
        <w:rPr>
          <w:noProof/>
        </w:rPr>
        <w:drawing>
          <wp:inline distT="0" distB="0" distL="0" distR="0" wp14:anchorId="7D773CF3" wp14:editId="28C84744">
            <wp:extent cx="480000" cy="1080000"/>
            <wp:effectExtent l="0" t="0" r="3175" b="0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B0F3" w14:textId="0BF326EF" w:rsidR="00836FC4" w:rsidRDefault="00836FC4" w:rsidP="008F3E53"/>
    <w:p w14:paraId="0A294B56" w14:textId="64AB6D19" w:rsidR="00836FC4" w:rsidRDefault="00836FC4" w:rsidP="008F3E53">
      <w:r>
        <w:t xml:space="preserve">Similar fluctuations in </w:t>
      </w:r>
      <w:r w:rsidR="001E0372">
        <w:t xml:space="preserve">the </w:t>
      </w:r>
      <w:r>
        <w:t>variables are observed at lower gas rates.</w:t>
      </w:r>
      <w:r w:rsidR="00A1185F">
        <w:t xml:space="preserve"> Both for liquid density and velocity we see a convergence to a specific value at the end of the pipeline. </w:t>
      </w:r>
      <w:r w:rsidR="001E0372">
        <w:t xml:space="preserve"> </w:t>
      </w:r>
    </w:p>
    <w:p w14:paraId="7D85E5E0" w14:textId="77777777" w:rsidR="008F3E53" w:rsidRPr="008F3E53" w:rsidRDefault="008F3E53" w:rsidP="008F3E53">
      <w:pPr>
        <w:rPr>
          <w:lang w:eastAsia="en-US"/>
        </w:rPr>
      </w:pPr>
    </w:p>
    <w:p w14:paraId="6D772E02" w14:textId="10DBE134" w:rsidR="008F3E53" w:rsidRPr="008F3E53" w:rsidRDefault="008F3E53" w:rsidP="008F3E53">
      <w:pPr>
        <w:pStyle w:val="Heading2"/>
        <w:rPr>
          <w:b/>
          <w:bCs/>
        </w:rPr>
      </w:pPr>
      <w:bookmarkStart w:id="6" w:name="_Toc70425650"/>
      <w:r>
        <w:rPr>
          <w:b/>
          <w:bCs/>
        </w:rPr>
        <w:lastRenderedPageBreak/>
        <w:t>Gas</w:t>
      </w:r>
      <w:r w:rsidRPr="008F3E53">
        <w:rPr>
          <w:b/>
          <w:bCs/>
        </w:rPr>
        <w:t xml:space="preserve"> phase</w:t>
      </w:r>
      <w:bookmarkEnd w:id="6"/>
    </w:p>
    <w:p w14:paraId="4D19CD39" w14:textId="7CA86CBF" w:rsidR="008F3E53" w:rsidRDefault="008F3E53" w:rsidP="008F3E53">
      <w:pPr>
        <w:pStyle w:val="Heading3"/>
      </w:pPr>
      <w:bookmarkStart w:id="7" w:name="_Toc70425651"/>
      <w:r>
        <w:t>Superficial gas velocity</w:t>
      </w:r>
      <w:bookmarkEnd w:id="7"/>
    </w:p>
    <w:p w14:paraId="69D258DB" w14:textId="0978BA28" w:rsidR="008F3E53" w:rsidRDefault="008F3E53" w:rsidP="008F3E53"/>
    <w:p w14:paraId="3E51642C" w14:textId="34F2DBF6" w:rsidR="008F3E53" w:rsidRDefault="008F3E53" w:rsidP="008F3E53">
      <w:r>
        <w:rPr>
          <w:noProof/>
        </w:rPr>
        <w:drawing>
          <wp:inline distT="0" distB="0" distL="0" distR="0" wp14:anchorId="19A18CE4" wp14:editId="1A26A0E7">
            <wp:extent cx="2447481" cy="1800000"/>
            <wp:effectExtent l="0" t="0" r="3810" b="0"/>
            <wp:docPr id="23" name="Picture 23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48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3E53">
        <w:t xml:space="preserve"> </w:t>
      </w:r>
      <w:r>
        <w:rPr>
          <w:noProof/>
        </w:rPr>
        <w:drawing>
          <wp:inline distT="0" distB="0" distL="0" distR="0" wp14:anchorId="370B0F29" wp14:editId="1EB1B389">
            <wp:extent cx="2447481" cy="1800000"/>
            <wp:effectExtent l="0" t="0" r="3810" b="0"/>
            <wp:docPr id="24" name="Picture 2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48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3E53">
        <w:t xml:space="preserve"> </w:t>
      </w:r>
      <w:r>
        <w:rPr>
          <w:noProof/>
        </w:rPr>
        <w:drawing>
          <wp:inline distT="0" distB="0" distL="0" distR="0" wp14:anchorId="2E2C1503" wp14:editId="747D98FB">
            <wp:extent cx="2447481" cy="1800000"/>
            <wp:effectExtent l="0" t="0" r="3810" b="0"/>
            <wp:docPr id="25" name="Picture 2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48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5EA8">
        <w:rPr>
          <w:noProof/>
        </w:rPr>
        <w:drawing>
          <wp:inline distT="0" distB="0" distL="0" distR="0" wp14:anchorId="023168F6" wp14:editId="60ED805A">
            <wp:extent cx="480000" cy="1080000"/>
            <wp:effectExtent l="0" t="0" r="3175" b="0"/>
            <wp:docPr id="26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D832" w14:textId="77777777" w:rsidR="001E0372" w:rsidRDefault="001E0372" w:rsidP="008F3E53"/>
    <w:p w14:paraId="63ED4B99" w14:textId="1F8546E7" w:rsidR="00836FC4" w:rsidRDefault="00836FC4" w:rsidP="008F3E53">
      <w:r>
        <w:t>Towards the end of the pipeline</w:t>
      </w:r>
      <w:r w:rsidR="001E0372">
        <w:t xml:space="preserve"> (x&gt;22000)</w:t>
      </w:r>
      <w:r w:rsidR="00A1185F">
        <w:t>,</w:t>
      </w:r>
      <w:r>
        <w:t xml:space="preserve"> the gas velocity appears to diverge quickly for higher gas rates (&gt;75 </w:t>
      </w:r>
      <w:proofErr w:type="spellStart"/>
      <w:r>
        <w:t>MMscf</w:t>
      </w:r>
      <w:proofErr w:type="spellEnd"/>
      <w:r>
        <w:t>/d)</w:t>
      </w:r>
    </w:p>
    <w:p w14:paraId="12630781" w14:textId="77777777" w:rsidR="008F3E53" w:rsidRDefault="008F3E53" w:rsidP="008F3E53"/>
    <w:p w14:paraId="55C7A8D5" w14:textId="25185483" w:rsidR="008F3E53" w:rsidRDefault="008F3E53" w:rsidP="008F3E53">
      <w:pPr>
        <w:pStyle w:val="Heading3"/>
      </w:pPr>
      <w:bookmarkStart w:id="8" w:name="_Toc70425652"/>
      <w:r>
        <w:t>Gas density</w:t>
      </w:r>
      <w:bookmarkEnd w:id="8"/>
    </w:p>
    <w:p w14:paraId="749457D2" w14:textId="6E129788" w:rsidR="008F3E53" w:rsidRDefault="008F3E53" w:rsidP="008F3E53">
      <w:r>
        <w:rPr>
          <w:noProof/>
        </w:rPr>
        <w:drawing>
          <wp:inline distT="0" distB="0" distL="0" distR="0" wp14:anchorId="2668AF34" wp14:editId="5D870A6F">
            <wp:extent cx="2382733" cy="1800000"/>
            <wp:effectExtent l="0" t="0" r="5080" b="0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73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B59D53" wp14:editId="69027CFA">
            <wp:extent cx="2382733" cy="1800000"/>
            <wp:effectExtent l="0" t="0" r="5080" b="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73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063E63" wp14:editId="71388BF4">
            <wp:extent cx="2382733" cy="1800000"/>
            <wp:effectExtent l="0" t="0" r="5080" b="0"/>
            <wp:docPr id="27" name="Picture 2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73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5EA8">
        <w:rPr>
          <w:noProof/>
        </w:rPr>
        <w:drawing>
          <wp:inline distT="0" distB="0" distL="0" distR="0" wp14:anchorId="5A4C229B" wp14:editId="2C747E0D">
            <wp:extent cx="480000" cy="1080000"/>
            <wp:effectExtent l="0" t="0" r="3175" b="0"/>
            <wp:docPr id="30" name="Picture 3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6D31" w14:textId="77777777" w:rsidR="00C33C61" w:rsidRPr="00C33C61" w:rsidRDefault="00C33C61" w:rsidP="00C33C61"/>
    <w:p w14:paraId="0A70A105" w14:textId="113EC5DC" w:rsidR="008F3E53" w:rsidRDefault="008F3E53" w:rsidP="008F3E53">
      <w:pPr>
        <w:pStyle w:val="Heading3"/>
      </w:pPr>
      <w:bookmarkStart w:id="9" w:name="_Toc70425653"/>
      <w:r>
        <w:t>Gas viscosity</w:t>
      </w:r>
      <w:bookmarkEnd w:id="9"/>
    </w:p>
    <w:p w14:paraId="1CBFCB10" w14:textId="67E8C3DE" w:rsidR="008F3E53" w:rsidRDefault="008F3E53" w:rsidP="008F3E53">
      <w:r>
        <w:rPr>
          <w:noProof/>
          <w:lang w:eastAsia="en-US"/>
        </w:rPr>
        <w:drawing>
          <wp:inline distT="0" distB="0" distL="0" distR="0" wp14:anchorId="7BA23836" wp14:editId="40EFC460">
            <wp:extent cx="2531654" cy="1800000"/>
            <wp:effectExtent l="0" t="0" r="0" b="0"/>
            <wp:docPr id="31" name="Picture 3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654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3E53">
        <w:t xml:space="preserve"> </w:t>
      </w:r>
      <w:r>
        <w:rPr>
          <w:noProof/>
        </w:rPr>
        <w:drawing>
          <wp:inline distT="0" distB="0" distL="0" distR="0" wp14:anchorId="13FA78B7" wp14:editId="45263DA5">
            <wp:extent cx="2531654" cy="1800000"/>
            <wp:effectExtent l="0" t="0" r="0" b="0"/>
            <wp:docPr id="32" name="Picture 3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654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3E53">
        <w:t xml:space="preserve"> </w:t>
      </w:r>
      <w:r>
        <w:rPr>
          <w:noProof/>
        </w:rPr>
        <w:drawing>
          <wp:inline distT="0" distB="0" distL="0" distR="0" wp14:anchorId="70197C3B" wp14:editId="259AD14C">
            <wp:extent cx="2531654" cy="1800000"/>
            <wp:effectExtent l="0" t="0" r="0" b="0"/>
            <wp:docPr id="33" name="Picture 3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654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5EA8">
        <w:rPr>
          <w:noProof/>
        </w:rPr>
        <w:drawing>
          <wp:inline distT="0" distB="0" distL="0" distR="0" wp14:anchorId="67AEFEDA" wp14:editId="2CAF2DB8">
            <wp:extent cx="480000" cy="1080000"/>
            <wp:effectExtent l="0" t="0" r="3175" b="0"/>
            <wp:docPr id="34" name="Picture 3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BC9B" w14:textId="208367E5" w:rsidR="008F3E53" w:rsidRDefault="00FD4EDF" w:rsidP="008F3E53">
      <w:pPr>
        <w:rPr>
          <w:rFonts w:ascii="AppleSystemUIFont" w:eastAsiaTheme="minorHAnsi" w:hAnsi="AppleSystemUIFont" w:cs="AppleSystemUIFont"/>
          <w:sz w:val="26"/>
          <w:szCs w:val="26"/>
          <w:lang w:eastAsia="en-US"/>
        </w:rPr>
      </w:pPr>
      <w:r>
        <w:rPr>
          <w:rFonts w:ascii="AppleSystemUIFont" w:eastAsiaTheme="minorHAnsi" w:hAnsi="AppleSystemUIFont" w:cs="AppleSystemUIFont"/>
          <w:sz w:val="26"/>
          <w:szCs w:val="26"/>
          <w:lang w:eastAsia="en-US"/>
        </w:rPr>
        <w:t>The gas density and viscosity appear to converge towards a specific value towards the end of the pipeline. No fluctuations in density and viscosity were observed at low gas rates, unlike the liquid phase.</w:t>
      </w:r>
      <w:r w:rsidR="001E0372">
        <w:rPr>
          <w:rFonts w:ascii="AppleSystemUIFont" w:eastAsiaTheme="minorHAnsi" w:hAnsi="AppleSystemUIFont" w:cs="AppleSystemUIFont"/>
          <w:sz w:val="26"/>
          <w:szCs w:val="26"/>
          <w:lang w:eastAsia="en-US"/>
        </w:rPr>
        <w:t xml:space="preserve"> This is reasonable given the larger quantities in the volume of the gas present.</w:t>
      </w:r>
    </w:p>
    <w:p w14:paraId="7F9AC0DC" w14:textId="77777777" w:rsidR="00FD4EDF" w:rsidRDefault="00FD4EDF" w:rsidP="008F3E53"/>
    <w:p w14:paraId="3EA2687D" w14:textId="169C7397" w:rsidR="008F3E53" w:rsidRPr="008F3E53" w:rsidRDefault="008F3E53" w:rsidP="008F3E53">
      <w:pPr>
        <w:pStyle w:val="Heading2"/>
        <w:rPr>
          <w:b/>
          <w:bCs/>
        </w:rPr>
      </w:pPr>
      <w:bookmarkStart w:id="10" w:name="_Toc70425654"/>
      <w:r>
        <w:rPr>
          <w:b/>
          <w:bCs/>
        </w:rPr>
        <w:lastRenderedPageBreak/>
        <w:t>Mixture</w:t>
      </w:r>
      <w:bookmarkEnd w:id="10"/>
      <w:r w:rsidRPr="008F3E53">
        <w:rPr>
          <w:b/>
          <w:bCs/>
        </w:rPr>
        <w:t xml:space="preserve"> </w:t>
      </w:r>
    </w:p>
    <w:p w14:paraId="3B22C889" w14:textId="6C356D0B" w:rsidR="00C33C61" w:rsidRPr="00C33C61" w:rsidRDefault="008F3E53" w:rsidP="001E0372">
      <w:pPr>
        <w:pStyle w:val="Heading3"/>
      </w:pPr>
      <w:bookmarkStart w:id="11" w:name="_Toc70425655"/>
      <w:r>
        <w:t>Superficial velocity</w:t>
      </w:r>
      <w:bookmarkEnd w:id="11"/>
    </w:p>
    <w:p w14:paraId="496BB54E" w14:textId="1CFD5B91" w:rsidR="008F3E53" w:rsidRDefault="000D04F3" w:rsidP="008F3E53">
      <w:r>
        <w:rPr>
          <w:noProof/>
        </w:rPr>
        <w:drawing>
          <wp:inline distT="0" distB="0" distL="0" distR="0" wp14:anchorId="6DBC27B4" wp14:editId="472650F8">
            <wp:extent cx="2447481" cy="1800000"/>
            <wp:effectExtent l="0" t="0" r="3810" b="0"/>
            <wp:docPr id="37" name="Picture 37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48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7D7D6E" wp14:editId="4B87B917">
            <wp:extent cx="2447481" cy="1800000"/>
            <wp:effectExtent l="0" t="0" r="3810" b="0"/>
            <wp:docPr id="36" name="Picture 3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48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5921F1" wp14:editId="3A162F8E">
            <wp:extent cx="2447481" cy="1800000"/>
            <wp:effectExtent l="0" t="0" r="3810" b="0"/>
            <wp:docPr id="35" name="Picture 3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48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5EA8">
        <w:rPr>
          <w:noProof/>
        </w:rPr>
        <w:drawing>
          <wp:inline distT="0" distB="0" distL="0" distR="0" wp14:anchorId="3EAE80AC" wp14:editId="0135B87A">
            <wp:extent cx="480000" cy="1080000"/>
            <wp:effectExtent l="0" t="0" r="3175" b="0"/>
            <wp:docPr id="38" name="Picture 3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E474" w14:textId="42A4F80E" w:rsidR="000D04F3" w:rsidRDefault="000D04F3" w:rsidP="000D04F3">
      <w:pPr>
        <w:tabs>
          <w:tab w:val="left" w:pos="520"/>
        </w:tabs>
      </w:pPr>
    </w:p>
    <w:p w14:paraId="73C59BC7" w14:textId="376E2B3B" w:rsidR="000D04F3" w:rsidRPr="000D04F3" w:rsidRDefault="000D04F3" w:rsidP="00FD4EDF">
      <w:pPr>
        <w:pStyle w:val="Heading3"/>
      </w:pPr>
      <w:bookmarkStart w:id="12" w:name="_Toc70425656"/>
      <w:r>
        <w:t>Density</w:t>
      </w:r>
      <w:bookmarkEnd w:id="12"/>
    </w:p>
    <w:p w14:paraId="287A9118" w14:textId="734DA53A" w:rsidR="000D04F3" w:rsidRDefault="000D04F3" w:rsidP="000D04F3">
      <w:r>
        <w:rPr>
          <w:noProof/>
          <w:lang w:eastAsia="en-US"/>
        </w:rPr>
        <w:drawing>
          <wp:inline distT="0" distB="0" distL="0" distR="0" wp14:anchorId="6B6281D8" wp14:editId="72D483E6">
            <wp:extent cx="2428058" cy="1800000"/>
            <wp:effectExtent l="0" t="0" r="0" b="0"/>
            <wp:docPr id="39" name="Picture 3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05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04F3">
        <w:t xml:space="preserve"> </w:t>
      </w:r>
      <w:r>
        <w:rPr>
          <w:noProof/>
        </w:rPr>
        <w:drawing>
          <wp:inline distT="0" distB="0" distL="0" distR="0" wp14:anchorId="59FCEF7C" wp14:editId="430784CF">
            <wp:extent cx="2466906" cy="1800000"/>
            <wp:effectExtent l="0" t="0" r="0" b="0"/>
            <wp:docPr id="40" name="Picture 4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0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A60781" wp14:editId="448F0C03">
            <wp:extent cx="2466906" cy="1800000"/>
            <wp:effectExtent l="0" t="0" r="0" b="0"/>
            <wp:docPr id="41" name="Picture 4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0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5EA8">
        <w:rPr>
          <w:noProof/>
        </w:rPr>
        <w:drawing>
          <wp:inline distT="0" distB="0" distL="0" distR="0" wp14:anchorId="4798D1CF" wp14:editId="4CB5BE2D">
            <wp:extent cx="288000" cy="648000"/>
            <wp:effectExtent l="0" t="0" r="4445" b="0"/>
            <wp:docPr id="42" name="Picture 4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6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0974" w14:textId="77777777" w:rsidR="000D04F3" w:rsidRDefault="000D04F3" w:rsidP="000D04F3"/>
    <w:p w14:paraId="6D74F9AE" w14:textId="44CB52D6" w:rsidR="000D04F3" w:rsidRDefault="000D04F3" w:rsidP="000D04F3">
      <w:pPr>
        <w:pStyle w:val="Heading3"/>
      </w:pPr>
      <w:bookmarkStart w:id="13" w:name="_Toc70425657"/>
      <w:r>
        <w:lastRenderedPageBreak/>
        <w:t>Viscosity</w:t>
      </w:r>
      <w:bookmarkEnd w:id="13"/>
    </w:p>
    <w:p w14:paraId="744298EC" w14:textId="0EAE85D6" w:rsidR="000D04F3" w:rsidRDefault="000D04F3" w:rsidP="000D04F3">
      <w:r>
        <w:rPr>
          <w:noProof/>
        </w:rPr>
        <w:drawing>
          <wp:inline distT="0" distB="0" distL="0" distR="0" wp14:anchorId="18DC5443" wp14:editId="38855080">
            <wp:extent cx="2408633" cy="1800000"/>
            <wp:effectExtent l="0" t="0" r="4445" b="0"/>
            <wp:docPr id="46" name="Picture 4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63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220237" wp14:editId="1F6A16BF">
            <wp:extent cx="2408633" cy="1800000"/>
            <wp:effectExtent l="0" t="0" r="4445" b="0"/>
            <wp:docPr id="44" name="Picture 4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63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DF6DFA" wp14:editId="30944B93">
            <wp:extent cx="2408633" cy="1800000"/>
            <wp:effectExtent l="0" t="0" r="4445" b="0"/>
            <wp:docPr id="43" name="Picture 4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63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5EA8">
        <w:rPr>
          <w:noProof/>
        </w:rPr>
        <w:drawing>
          <wp:inline distT="0" distB="0" distL="0" distR="0" wp14:anchorId="58512BA6" wp14:editId="00BE6D32">
            <wp:extent cx="480000" cy="1080000"/>
            <wp:effectExtent l="0" t="0" r="3175" b="0"/>
            <wp:docPr id="47" name="Picture 4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27C4" w14:textId="553DD2FF" w:rsidR="00FD4EDF" w:rsidRDefault="00FD4EDF" w:rsidP="00FD4EDF">
      <w:pPr>
        <w:rPr>
          <w:rFonts w:ascii="AppleSystemUIFont" w:eastAsiaTheme="minorHAnsi" w:hAnsi="AppleSystemUIFont" w:cs="AppleSystemUIFont"/>
          <w:sz w:val="26"/>
          <w:szCs w:val="26"/>
          <w:lang w:eastAsia="en-US"/>
        </w:rPr>
      </w:pPr>
      <w:r>
        <w:rPr>
          <w:rFonts w:ascii="AppleSystemUIFont" w:eastAsiaTheme="minorHAnsi" w:hAnsi="AppleSystemUIFont" w:cs="AppleSystemUIFont"/>
          <w:sz w:val="26"/>
          <w:szCs w:val="26"/>
          <w:lang w:eastAsia="en-US"/>
        </w:rPr>
        <w:t>The mixture velocity diverges for larger gas rates (&gt;</w:t>
      </w:r>
      <w:r>
        <w:t xml:space="preserve">75 </w:t>
      </w:r>
      <w:proofErr w:type="spellStart"/>
      <w:r>
        <w:t>MMscf</w:t>
      </w:r>
      <w:proofErr w:type="spellEnd"/>
      <w:r>
        <w:t>/d</w:t>
      </w:r>
      <w:r>
        <w:rPr>
          <w:rFonts w:ascii="AppleSystemUIFont" w:eastAsiaTheme="minorHAnsi" w:hAnsi="AppleSystemUIFont" w:cs="AppleSystemUIFont"/>
          <w:sz w:val="26"/>
          <w:szCs w:val="26"/>
          <w:lang w:eastAsia="en-US"/>
        </w:rPr>
        <w:t>)</w:t>
      </w:r>
      <w:r w:rsidR="00A1185F">
        <w:rPr>
          <w:rFonts w:ascii="AppleSystemUIFont" w:eastAsiaTheme="minorHAnsi" w:hAnsi="AppleSystemUIFont" w:cs="AppleSystemUIFont"/>
          <w:sz w:val="26"/>
          <w:szCs w:val="26"/>
          <w:lang w:eastAsia="en-US"/>
        </w:rPr>
        <w:t>. T</w:t>
      </w:r>
      <w:r>
        <w:rPr>
          <w:rFonts w:ascii="AppleSystemUIFont" w:eastAsiaTheme="minorHAnsi" w:hAnsi="AppleSystemUIFont" w:cs="AppleSystemUIFont"/>
          <w:sz w:val="26"/>
          <w:szCs w:val="26"/>
          <w:lang w:eastAsia="en-US"/>
        </w:rPr>
        <w:t xml:space="preserve">he mixture density remains relatively the same across the length of the pipeline - with the exception of trends </w:t>
      </w:r>
      <w:r w:rsidR="001E0372">
        <w:rPr>
          <w:rFonts w:ascii="AppleSystemUIFont" w:eastAsiaTheme="minorHAnsi" w:hAnsi="AppleSystemUIFont" w:cs="AppleSystemUIFont"/>
          <w:sz w:val="26"/>
          <w:szCs w:val="26"/>
          <w:lang w:eastAsia="en-US"/>
        </w:rPr>
        <w:t>corresponding to</w:t>
      </w:r>
      <w:r>
        <w:rPr>
          <w:rFonts w:ascii="AppleSystemUIFont" w:eastAsiaTheme="minorHAnsi" w:hAnsi="AppleSystemUIFont" w:cs="AppleSystemUIFont"/>
          <w:sz w:val="26"/>
          <w:szCs w:val="26"/>
          <w:lang w:eastAsia="en-US"/>
        </w:rPr>
        <w:t xml:space="preserve"> low</w:t>
      </w:r>
      <w:r w:rsidR="001E0372">
        <w:rPr>
          <w:rFonts w:ascii="AppleSystemUIFont" w:eastAsiaTheme="minorHAnsi" w:hAnsi="AppleSystemUIFont" w:cs="AppleSystemUIFont"/>
          <w:sz w:val="26"/>
          <w:szCs w:val="26"/>
          <w:lang w:eastAsia="en-US"/>
        </w:rPr>
        <w:t>er</w:t>
      </w:r>
      <w:r>
        <w:rPr>
          <w:rFonts w:ascii="AppleSystemUIFont" w:eastAsiaTheme="minorHAnsi" w:hAnsi="AppleSystemUIFont" w:cs="AppleSystemUIFont"/>
          <w:sz w:val="26"/>
          <w:szCs w:val="26"/>
          <w:lang w:eastAsia="en-US"/>
        </w:rPr>
        <w:t xml:space="preserve"> gas rates which fluctuate</w:t>
      </w:r>
      <w:r w:rsidR="00A1185F">
        <w:rPr>
          <w:rFonts w:ascii="AppleSystemUIFont" w:eastAsiaTheme="minorHAnsi" w:hAnsi="AppleSystemUIFont" w:cs="AppleSystemUIFont"/>
          <w:sz w:val="26"/>
          <w:szCs w:val="26"/>
          <w:lang w:eastAsia="en-US"/>
        </w:rPr>
        <w:t>.</w:t>
      </w:r>
      <w:r>
        <w:rPr>
          <w:rFonts w:ascii="AppleSystemUIFont" w:eastAsiaTheme="minorHAnsi" w:hAnsi="AppleSystemUIFont" w:cs="AppleSystemUIFont"/>
          <w:sz w:val="26"/>
          <w:szCs w:val="26"/>
          <w:lang w:eastAsia="en-US"/>
        </w:rPr>
        <w:t xml:space="preserve"> </w:t>
      </w:r>
      <w:r w:rsidR="00A1185F">
        <w:rPr>
          <w:rFonts w:ascii="AppleSystemUIFont" w:eastAsiaTheme="minorHAnsi" w:hAnsi="AppleSystemUIFont" w:cs="AppleSystemUIFont"/>
          <w:sz w:val="26"/>
          <w:szCs w:val="26"/>
          <w:lang w:eastAsia="en-US"/>
        </w:rPr>
        <w:t>T</w:t>
      </w:r>
      <w:r>
        <w:rPr>
          <w:rFonts w:ascii="AppleSystemUIFont" w:eastAsiaTheme="minorHAnsi" w:hAnsi="AppleSystemUIFont" w:cs="AppleSystemUIFont"/>
          <w:sz w:val="26"/>
          <w:szCs w:val="26"/>
          <w:lang w:eastAsia="en-US"/>
        </w:rPr>
        <w:t>he mixture viscosity diverges at larg</w:t>
      </w:r>
      <w:r w:rsidR="001E0372">
        <w:rPr>
          <w:rFonts w:ascii="AppleSystemUIFont" w:eastAsiaTheme="minorHAnsi" w:hAnsi="AppleSystemUIFont" w:cs="AppleSystemUIFont"/>
          <w:sz w:val="26"/>
          <w:szCs w:val="26"/>
          <w:lang w:eastAsia="en-US"/>
        </w:rPr>
        <w:t>er</w:t>
      </w:r>
      <w:r>
        <w:rPr>
          <w:rFonts w:ascii="AppleSystemUIFont" w:eastAsiaTheme="minorHAnsi" w:hAnsi="AppleSystemUIFont" w:cs="AppleSystemUIFont"/>
          <w:sz w:val="26"/>
          <w:szCs w:val="26"/>
          <w:lang w:eastAsia="en-US"/>
        </w:rPr>
        <w:t xml:space="preserve"> gas rates (&gt;75</w:t>
      </w:r>
      <w:r w:rsidR="00415971" w:rsidRPr="00415971">
        <w:t xml:space="preserve"> </w:t>
      </w:r>
      <w:proofErr w:type="spellStart"/>
      <w:r w:rsidR="00415971">
        <w:t>MMscf</w:t>
      </w:r>
      <w:proofErr w:type="spellEnd"/>
      <w:r w:rsidR="00415971">
        <w:t>/d</w:t>
      </w:r>
      <w:r>
        <w:rPr>
          <w:rFonts w:ascii="AppleSystemUIFont" w:eastAsiaTheme="minorHAnsi" w:hAnsi="AppleSystemUIFont" w:cs="AppleSystemUIFont"/>
          <w:sz w:val="26"/>
          <w:szCs w:val="26"/>
          <w:lang w:eastAsia="en-US"/>
        </w:rPr>
        <w:t>), while at small gas rates (5,10) the trend fluctuates.</w:t>
      </w:r>
      <w:r w:rsidR="00A1185F">
        <w:rPr>
          <w:rFonts w:ascii="AppleSystemUIFont" w:eastAsiaTheme="minorHAnsi" w:hAnsi="AppleSystemUIFont" w:cs="AppleSystemUIFont"/>
          <w:sz w:val="26"/>
          <w:szCs w:val="26"/>
          <w:lang w:eastAsia="en-US"/>
        </w:rPr>
        <w:t xml:space="preserve"> Note: at the end of the pipeline, values of viscosity and density show abrupt drops for higher gas rates, which affect</w:t>
      </w:r>
      <w:r w:rsidR="00415971">
        <w:rPr>
          <w:rFonts w:ascii="AppleSystemUIFont" w:eastAsiaTheme="minorHAnsi" w:hAnsi="AppleSystemUIFont" w:cs="AppleSystemUIFont"/>
          <w:sz w:val="26"/>
          <w:szCs w:val="26"/>
          <w:lang w:eastAsia="en-US"/>
        </w:rPr>
        <w:t>s</w:t>
      </w:r>
      <w:r w:rsidR="00A1185F">
        <w:rPr>
          <w:rFonts w:ascii="AppleSystemUIFont" w:eastAsiaTheme="minorHAnsi" w:hAnsi="AppleSystemUIFont" w:cs="AppleSystemUIFont"/>
          <w:sz w:val="26"/>
          <w:szCs w:val="26"/>
          <w:lang w:eastAsia="en-US"/>
        </w:rPr>
        <w:t xml:space="preserve"> some of the derived quantities like Reynolds </w:t>
      </w:r>
      <w:r w:rsidR="00415971">
        <w:rPr>
          <w:rFonts w:ascii="AppleSystemUIFont" w:eastAsiaTheme="minorHAnsi" w:hAnsi="AppleSystemUIFont" w:cs="AppleSystemUIFont"/>
          <w:sz w:val="26"/>
          <w:szCs w:val="26"/>
          <w:lang w:eastAsia="en-US"/>
        </w:rPr>
        <w:t>number</w:t>
      </w:r>
      <w:r w:rsidR="00A1185F">
        <w:rPr>
          <w:rFonts w:ascii="AppleSystemUIFont" w:eastAsiaTheme="minorHAnsi" w:hAnsi="AppleSystemUIFont" w:cs="AppleSystemUIFont"/>
          <w:sz w:val="26"/>
          <w:szCs w:val="26"/>
          <w:lang w:eastAsia="en-US"/>
        </w:rPr>
        <w:t>.</w:t>
      </w:r>
    </w:p>
    <w:p w14:paraId="7A1754A8" w14:textId="77777777" w:rsidR="00A1185F" w:rsidRDefault="00A1185F" w:rsidP="00FD4EDF"/>
    <w:p w14:paraId="57C9B41C" w14:textId="3FD4742E" w:rsidR="00E45EA8" w:rsidRDefault="000D04F3" w:rsidP="001E0372">
      <w:pPr>
        <w:pStyle w:val="Heading3"/>
      </w:pPr>
      <w:bookmarkStart w:id="14" w:name="_Toc70425658"/>
      <w:r>
        <w:lastRenderedPageBreak/>
        <w:t>Reynolds number</w:t>
      </w:r>
      <w:bookmarkEnd w:id="14"/>
    </w:p>
    <w:p w14:paraId="55108414" w14:textId="04FA64DE" w:rsidR="000D04F3" w:rsidRDefault="000D04F3" w:rsidP="000D04F3">
      <w:r>
        <w:rPr>
          <w:noProof/>
        </w:rPr>
        <w:drawing>
          <wp:inline distT="0" distB="0" distL="0" distR="0" wp14:anchorId="17701467" wp14:editId="6D4A84D6">
            <wp:extent cx="2408633" cy="1800000"/>
            <wp:effectExtent l="0" t="0" r="4445" b="0"/>
            <wp:docPr id="48" name="Picture 4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63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04F3">
        <w:t xml:space="preserve"> </w:t>
      </w:r>
      <w:r>
        <w:rPr>
          <w:noProof/>
        </w:rPr>
        <w:drawing>
          <wp:inline distT="0" distB="0" distL="0" distR="0" wp14:anchorId="5D69AD50" wp14:editId="03A01C1B">
            <wp:extent cx="2589927" cy="1800000"/>
            <wp:effectExtent l="0" t="0" r="1270" b="0"/>
            <wp:docPr id="49" name="Picture 49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927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04F3">
        <w:t xml:space="preserve"> </w:t>
      </w:r>
      <w:r>
        <w:rPr>
          <w:noProof/>
        </w:rPr>
        <w:drawing>
          <wp:inline distT="0" distB="0" distL="0" distR="0" wp14:anchorId="07FB76FD" wp14:editId="5D400CEA">
            <wp:extent cx="2589927" cy="1800000"/>
            <wp:effectExtent l="0" t="0" r="1270" b="0"/>
            <wp:docPr id="50" name="Picture 50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927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5EA8">
        <w:rPr>
          <w:noProof/>
        </w:rPr>
        <w:drawing>
          <wp:inline distT="0" distB="0" distL="0" distR="0" wp14:anchorId="14FC5E69" wp14:editId="6BB11B6E">
            <wp:extent cx="480000" cy="1080000"/>
            <wp:effectExtent l="0" t="0" r="3175" b="0"/>
            <wp:docPr id="51" name="Picture 5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67CB" w14:textId="14F28857" w:rsidR="000D04F3" w:rsidRDefault="000D04F3" w:rsidP="000D04F3"/>
    <w:p w14:paraId="7E746089" w14:textId="132F994C" w:rsidR="000D04F3" w:rsidRDefault="00A1185F" w:rsidP="000D04F3"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Sudden jumps </w:t>
      </w:r>
      <w:r w:rsidR="00FD4EDF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in</w:t>
      </w:r>
      <w:r w:rsidR="000D04F3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</w:t>
      </w:r>
      <w:r w:rsidR="00FD4EDF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Reynolds number 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are observed </w:t>
      </w:r>
      <w:r w:rsidR="000D04F3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at the end of the 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pipeline for</w:t>
      </w:r>
      <w:r w:rsidR="00FD4EDF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large</w:t>
      </w:r>
      <w:r w:rsidR="00415971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r</w:t>
      </w:r>
      <w:r w:rsidR="00FD4EDF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gas rates, </w:t>
      </w:r>
      <w:r w:rsidR="000D04F3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which were caused by sudden drops in various quantities at the denominator of the Reynolds number 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formula</w:t>
      </w:r>
      <w:r w:rsidR="000D04F3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. </w:t>
      </w:r>
      <w:r w:rsidR="00FD4EDF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The rows with outliers have been </w:t>
      </w:r>
      <w:r w:rsidR="001E0372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removed</w:t>
      </w:r>
      <w:r w:rsidR="00FD4EDF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to prevent them </w:t>
      </w:r>
      <w:r w:rsidR="00415971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from </w:t>
      </w:r>
      <w:r w:rsidR="00FD4EDF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affecting the regression later. </w:t>
      </w:r>
    </w:p>
    <w:p w14:paraId="210009A8" w14:textId="7FEC9514" w:rsidR="000D04F3" w:rsidRDefault="000D04F3" w:rsidP="000D04F3"/>
    <w:p w14:paraId="53A7CE31" w14:textId="760C0096" w:rsidR="003C720C" w:rsidRDefault="003C720C" w:rsidP="003C720C">
      <w:pPr>
        <w:pStyle w:val="Heading3"/>
      </w:pPr>
      <w:bookmarkStart w:id="15" w:name="_Toc70425659"/>
      <w:r>
        <w:t>Froude number</w:t>
      </w:r>
      <w:bookmarkEnd w:id="15"/>
    </w:p>
    <w:p w14:paraId="3CA86443" w14:textId="57B04F35" w:rsidR="003C720C" w:rsidRDefault="003C720C" w:rsidP="003C720C">
      <w:r>
        <w:rPr>
          <w:noProof/>
        </w:rPr>
        <w:drawing>
          <wp:inline distT="0" distB="0" distL="0" distR="0" wp14:anchorId="4629C969" wp14:editId="1B3848A4">
            <wp:extent cx="2428058" cy="1800000"/>
            <wp:effectExtent l="0" t="0" r="0" b="0"/>
            <wp:docPr id="54" name="Picture 5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05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EA1EB1" wp14:editId="3A70F5D9">
            <wp:extent cx="2428058" cy="1800000"/>
            <wp:effectExtent l="0" t="0" r="0" b="0"/>
            <wp:docPr id="53" name="Picture 5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05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4F742D08" wp14:editId="3CDEAE92">
            <wp:extent cx="2428058" cy="1800000"/>
            <wp:effectExtent l="0" t="0" r="0" b="0"/>
            <wp:docPr id="52" name="Picture 52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05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5EA8">
        <w:rPr>
          <w:noProof/>
        </w:rPr>
        <w:drawing>
          <wp:inline distT="0" distB="0" distL="0" distR="0" wp14:anchorId="32ECF418" wp14:editId="73F231F8">
            <wp:extent cx="480000" cy="1080000"/>
            <wp:effectExtent l="0" t="0" r="3175" b="0"/>
            <wp:docPr id="55" name="Picture 5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9506" w14:textId="4B0E336D" w:rsidR="003C720C" w:rsidRDefault="003C720C" w:rsidP="003C720C"/>
    <w:p w14:paraId="7AD7C352" w14:textId="69D690A8" w:rsidR="00FD4EDF" w:rsidRDefault="00FD4EDF" w:rsidP="003C720C">
      <w:r>
        <w:lastRenderedPageBreak/>
        <w:t xml:space="preserve">Towards the end of the pipeline the Froude number appears to diverge rapidly for higher gas rates (&gt;75 </w:t>
      </w:r>
      <w:proofErr w:type="spellStart"/>
      <w:r>
        <w:t>MMscf</w:t>
      </w:r>
      <w:proofErr w:type="spellEnd"/>
      <w:r>
        <w:t>/d)</w:t>
      </w:r>
      <w:r w:rsidR="00F56EF7">
        <w:t xml:space="preserve">. </w:t>
      </w:r>
    </w:p>
    <w:p w14:paraId="2AFBB4A3" w14:textId="154D97CD" w:rsidR="003C720C" w:rsidRDefault="003C720C" w:rsidP="003C720C"/>
    <w:p w14:paraId="5CC54AFE" w14:textId="1CBBC147" w:rsidR="003C720C" w:rsidRDefault="003C720C" w:rsidP="003C720C">
      <w:pPr>
        <w:pStyle w:val="Heading1"/>
      </w:pPr>
      <w:bookmarkStart w:id="16" w:name="_Toc70425660"/>
      <w:r>
        <w:t xml:space="preserve">Reynolds, Froude and Gas Rate at various locations </w:t>
      </w:r>
      <w:r w:rsidR="00AA0614">
        <w:t>across</w:t>
      </w:r>
      <w:r>
        <w:t xml:space="preserve"> the pipeline</w:t>
      </w:r>
      <w:bookmarkEnd w:id="16"/>
    </w:p>
    <w:p w14:paraId="24F9A720" w14:textId="188D4FDE" w:rsidR="004E0866" w:rsidRDefault="004E0866" w:rsidP="004E0866">
      <w:pPr>
        <w:rPr>
          <w:lang w:eastAsia="en-US"/>
        </w:rPr>
      </w:pPr>
    </w:p>
    <w:p w14:paraId="003DB7F1" w14:textId="36EAFB56" w:rsidR="004E0866" w:rsidRPr="004E0866" w:rsidRDefault="004E0866" w:rsidP="004E0866">
      <w:pPr>
        <w:pStyle w:val="Heading2"/>
      </w:pPr>
      <w:bookmarkStart w:id="17" w:name="_Toc70425661"/>
      <w:r>
        <w:t>Reynolds-Gas Rate</w:t>
      </w:r>
      <w:bookmarkEnd w:id="17"/>
    </w:p>
    <w:p w14:paraId="3E43FCB7" w14:textId="5142CD99" w:rsidR="003C720C" w:rsidRDefault="003C720C" w:rsidP="003C720C">
      <w:pPr>
        <w:rPr>
          <w:lang w:eastAsia="en-US"/>
        </w:rPr>
      </w:pPr>
    </w:p>
    <w:p w14:paraId="5BFDFD82" w14:textId="726114DA" w:rsidR="00AA0614" w:rsidRDefault="003C720C" w:rsidP="00AA0614">
      <w:r>
        <w:rPr>
          <w:noProof/>
          <w:lang w:eastAsia="en-US"/>
        </w:rPr>
        <w:drawing>
          <wp:inline distT="0" distB="0" distL="0" distR="0" wp14:anchorId="33129317" wp14:editId="52E6757A">
            <wp:extent cx="2738848" cy="1800000"/>
            <wp:effectExtent l="0" t="0" r="0" b="0"/>
            <wp:docPr id="56" name="Picture 5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84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0614">
        <w:rPr>
          <w:noProof/>
        </w:rPr>
        <w:drawing>
          <wp:inline distT="0" distB="0" distL="0" distR="0" wp14:anchorId="3058BCC9" wp14:editId="63D5F481">
            <wp:extent cx="2738848" cy="1800000"/>
            <wp:effectExtent l="0" t="0" r="0" b="0"/>
            <wp:docPr id="57" name="Picture 5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84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0614">
        <w:rPr>
          <w:noProof/>
        </w:rPr>
        <w:drawing>
          <wp:inline distT="0" distB="0" distL="0" distR="0" wp14:anchorId="752D0AA3" wp14:editId="4BCAE424">
            <wp:extent cx="2738848" cy="1800000"/>
            <wp:effectExtent l="0" t="0" r="0" b="0"/>
            <wp:docPr id="58" name="Picture 5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84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1A33C" w14:textId="15904EED" w:rsidR="003C720C" w:rsidRDefault="003C720C" w:rsidP="003C720C"/>
    <w:p w14:paraId="24319435" w14:textId="2E221593" w:rsidR="004E0866" w:rsidRPr="004E0866" w:rsidRDefault="004E0866" w:rsidP="004E0866">
      <w:pPr>
        <w:pStyle w:val="Heading2"/>
      </w:pPr>
      <w:bookmarkStart w:id="18" w:name="_Toc70425662"/>
      <w:r>
        <w:lastRenderedPageBreak/>
        <w:t>Froude-Gas Rate</w:t>
      </w:r>
      <w:bookmarkEnd w:id="18"/>
    </w:p>
    <w:p w14:paraId="3A919DAB" w14:textId="7F5A7B50" w:rsidR="003B5005" w:rsidRDefault="004E0866" w:rsidP="004E0866">
      <w:r>
        <w:rPr>
          <w:noProof/>
        </w:rPr>
        <w:drawing>
          <wp:inline distT="0" distB="0" distL="0" distR="0" wp14:anchorId="13696689" wp14:editId="27E048D3">
            <wp:extent cx="2576980" cy="1800000"/>
            <wp:effectExtent l="0" t="0" r="0" b="0"/>
            <wp:docPr id="59" name="Picture 5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98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0866">
        <w:t xml:space="preserve"> </w:t>
      </w:r>
      <w:r>
        <w:rPr>
          <w:noProof/>
        </w:rPr>
        <w:drawing>
          <wp:inline distT="0" distB="0" distL="0" distR="0" wp14:anchorId="778CF616" wp14:editId="2F69509A">
            <wp:extent cx="2576980" cy="1800000"/>
            <wp:effectExtent l="0" t="0" r="0" b="0"/>
            <wp:docPr id="60" name="Picture 60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98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0866">
        <w:t xml:space="preserve"> </w:t>
      </w:r>
      <w:r>
        <w:rPr>
          <w:noProof/>
        </w:rPr>
        <w:drawing>
          <wp:inline distT="0" distB="0" distL="0" distR="0" wp14:anchorId="6BE16C79" wp14:editId="0800A505">
            <wp:extent cx="2576980" cy="1800000"/>
            <wp:effectExtent l="0" t="0" r="0" b="0"/>
            <wp:docPr id="61" name="Picture 6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98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E566E" w14:textId="77777777" w:rsidR="0041729C" w:rsidRDefault="0041729C" w:rsidP="00953B00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</w:p>
    <w:p w14:paraId="44D7FFC2" w14:textId="63DF2DC7" w:rsidR="00953B00" w:rsidRDefault="00953B00" w:rsidP="00953B00">
      <w:pPr>
        <w:rPr>
          <w:rStyle w:val="apple-converted-space"/>
          <w:rFonts w:ascii="Helvetica Neue" w:eastAsiaTheme="majorEastAsia" w:hAnsi="Helvetica Neue"/>
          <w:color w:val="000000"/>
          <w:sz w:val="21"/>
          <w:szCs w:val="21"/>
          <w:shd w:val="clear" w:color="auto" w:fill="FFFFFF"/>
        </w:rPr>
      </w:pP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Each line in the above diagrams represents a location</w:t>
      </w:r>
      <w:r w:rsidR="0041729C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along the pipeline. The legend was omitted due to its size.</w:t>
      </w:r>
      <w:r>
        <w:rPr>
          <w:rStyle w:val="apple-converted-space"/>
          <w:rFonts w:ascii="Helvetica Neue" w:eastAsiaTheme="majorEastAsia" w:hAnsi="Helvetica Neue"/>
          <w:color w:val="000000"/>
          <w:sz w:val="21"/>
          <w:szCs w:val="21"/>
          <w:shd w:val="clear" w:color="auto" w:fill="FFFFFF"/>
        </w:rPr>
        <w:t> </w:t>
      </w:r>
    </w:p>
    <w:p w14:paraId="03EC1BEA" w14:textId="77777777" w:rsidR="0041729C" w:rsidRDefault="0041729C" w:rsidP="00953B00">
      <w:pPr>
        <w:rPr>
          <w:rStyle w:val="apple-converted-space"/>
          <w:rFonts w:ascii="Helvetica Neue" w:eastAsiaTheme="majorEastAsia" w:hAnsi="Helvetica Neue"/>
          <w:color w:val="000000"/>
          <w:sz w:val="21"/>
          <w:szCs w:val="21"/>
          <w:shd w:val="clear" w:color="auto" w:fill="FFFFFF"/>
        </w:rPr>
      </w:pPr>
    </w:p>
    <w:p w14:paraId="499463E5" w14:textId="07C3E3C1" w:rsidR="003B5005" w:rsidRDefault="00953B00" w:rsidP="00953B00"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In the graphs we can see an overall positive increase of the Reynolds and Froude numbers </w:t>
      </w:r>
      <w:r w:rsidR="0041729C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as 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t</w:t>
      </w:r>
      <w:r w:rsidR="0041729C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he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gas rate</w:t>
      </w:r>
      <w:r w:rsidR="0041729C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increases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. </w:t>
      </w:r>
      <w:r>
        <w:t>For gas rates</w:t>
      </w:r>
      <w:r w:rsidR="00F56EF7">
        <w:t xml:space="preserve"> </w:t>
      </w:r>
      <w:r>
        <w:t>&gt;50</w:t>
      </w:r>
      <w:r w:rsidR="00F56EF7" w:rsidRPr="00F56EF7">
        <w:t xml:space="preserve"> </w:t>
      </w:r>
      <w:proofErr w:type="spellStart"/>
      <w:r w:rsidR="00F56EF7">
        <w:t>MMscf</w:t>
      </w:r>
      <w:proofErr w:type="spellEnd"/>
      <w:r w:rsidR="00F56EF7">
        <w:t>/d</w:t>
      </w:r>
      <w:r>
        <w:t xml:space="preserve"> the rate of increase appears to be more intense</w:t>
      </w:r>
      <w:r w:rsidR="0041729C">
        <w:t xml:space="preserve"> for the majority of locations along the pipeline. The </w:t>
      </w:r>
      <w:r w:rsidR="003B5005">
        <w:t>trend appears to vary for different locations across the pipeline. Th</w:t>
      </w:r>
      <w:r w:rsidR="0041729C">
        <w:t>at</w:t>
      </w:r>
      <w:r w:rsidR="003B5005">
        <w:t xml:space="preserve"> is reasonable to some </w:t>
      </w:r>
      <w:r w:rsidR="00F56EF7">
        <w:t>extent,</w:t>
      </w:r>
      <w:r w:rsidR="003B5005">
        <w:t xml:space="preserve"> given the inhomogeneous nature of the gas/liquid phase. </w:t>
      </w:r>
    </w:p>
    <w:p w14:paraId="74B6FA72" w14:textId="77777777" w:rsidR="00953B00" w:rsidRDefault="00953B00" w:rsidP="00953B00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</w:p>
    <w:p w14:paraId="56613F60" w14:textId="7C82BE26" w:rsidR="00953B00" w:rsidRDefault="00953B00" w:rsidP="00953B00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In the next section, we take </w:t>
      </w:r>
      <w:r w:rsidR="00AC2BDE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a suubset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of these curves, plot them individually, and fit functions to assess which type of function fits best overall.</w:t>
      </w:r>
    </w:p>
    <w:p w14:paraId="10CB83CC" w14:textId="6A8BF349" w:rsidR="003B5005" w:rsidRDefault="003B5005" w:rsidP="00953B00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</w:p>
    <w:p w14:paraId="62107002" w14:textId="13C8FB05" w:rsidR="00E45EA8" w:rsidRDefault="004E0866" w:rsidP="004E0866">
      <w:pPr>
        <w:pStyle w:val="Heading1"/>
      </w:pPr>
      <w:bookmarkStart w:id="19" w:name="_Toc70425663"/>
      <w:r>
        <w:t>Regression analysis</w:t>
      </w:r>
      <w:bookmarkEnd w:id="19"/>
    </w:p>
    <w:p w14:paraId="2052A3F1" w14:textId="1D682613" w:rsidR="00453546" w:rsidRDefault="00453546" w:rsidP="00453546"/>
    <w:p w14:paraId="2F77740F" w14:textId="61C0F7AD" w:rsidR="00953B00" w:rsidRDefault="00953B00" w:rsidP="00953B00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The simulation outputs provide information at various locations along the pipeline (270 distinct locations in total). </w:t>
      </w:r>
      <w:r w:rsidR="007F5839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To visualise regression, </w:t>
      </w:r>
      <w:r w:rsidR="0041729C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I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will sample the </w:t>
      </w:r>
      <w:r w:rsidR="007F5839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dataset</w:t>
      </w:r>
      <w:r w:rsidR="003B5005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for conciseness</w:t>
      </w:r>
      <w:r w:rsidR="007F5839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(i.e.</w:t>
      </w:r>
      <w:r w:rsidR="00415971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,</w:t>
      </w:r>
      <w:r w:rsidR="007F5839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select a subset of those 270 locations)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. Then</w:t>
      </w:r>
      <w:r w:rsidR="00F56EF7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,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plot the trend for that output and fit a function.</w:t>
      </w:r>
    </w:p>
    <w:p w14:paraId="690356D4" w14:textId="50445625" w:rsidR="007F5839" w:rsidRDefault="007F5839" w:rsidP="007F5839">
      <w:pPr>
        <w:pStyle w:val="NormalWeb"/>
        <w:spacing w:before="240" w:beforeAutospacing="0" w:after="0" w:afterAutospacing="0"/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>
        <w:rPr>
          <w:rFonts w:ascii="Helvetica Neue" w:hAnsi="Helvetica Neue"/>
          <w:color w:val="000000"/>
          <w:sz w:val="21"/>
          <w:szCs w:val="21"/>
        </w:rPr>
        <w:t>To perform the regressions I used the ‘</w:t>
      </w:r>
      <w:proofErr w:type="spellStart"/>
      <w:r w:rsidR="00415971">
        <w:rPr>
          <w:rFonts w:ascii="Helvetica Neue" w:hAnsi="Helvetica Neue"/>
          <w:color w:val="000000"/>
          <w:sz w:val="21"/>
          <w:szCs w:val="21"/>
        </w:rPr>
        <w:fldChar w:fldCharType="begin"/>
      </w:r>
      <w:r w:rsidR="00415971">
        <w:rPr>
          <w:rFonts w:ascii="Helvetica Neue" w:hAnsi="Helvetica Neue"/>
          <w:color w:val="000000"/>
          <w:sz w:val="21"/>
          <w:szCs w:val="21"/>
        </w:rPr>
        <w:instrText xml:space="preserve"> HYPERLINK "https://lmfit.github.io/lmfit-py/" </w:instrText>
      </w:r>
      <w:r w:rsidR="00415971">
        <w:rPr>
          <w:rFonts w:ascii="Helvetica Neue" w:hAnsi="Helvetica Neue"/>
          <w:color w:val="000000"/>
          <w:sz w:val="21"/>
          <w:szCs w:val="21"/>
        </w:rPr>
        <w:fldChar w:fldCharType="separate"/>
      </w:r>
      <w:r w:rsidRPr="00415971">
        <w:rPr>
          <w:rStyle w:val="Hyperlink"/>
          <w:rFonts w:ascii="Helvetica Neue" w:hAnsi="Helvetica Neue"/>
          <w:sz w:val="21"/>
          <w:szCs w:val="21"/>
        </w:rPr>
        <w:t>lmfit</w:t>
      </w:r>
      <w:proofErr w:type="spellEnd"/>
      <w:r w:rsidRPr="00415971">
        <w:rPr>
          <w:rStyle w:val="Hyperlink"/>
          <w:rFonts w:ascii="Helvetica Neue" w:hAnsi="Helvetica Neue"/>
          <w:sz w:val="21"/>
          <w:szCs w:val="21"/>
        </w:rPr>
        <w:t>’</w:t>
      </w:r>
      <w:r w:rsidR="00415971">
        <w:rPr>
          <w:rFonts w:ascii="Helvetica Neue" w:hAnsi="Helvetica Neue"/>
          <w:color w:val="000000"/>
          <w:sz w:val="21"/>
          <w:szCs w:val="21"/>
        </w:rPr>
        <w:fldChar w:fldCharType="end"/>
      </w:r>
      <w:r>
        <w:rPr>
          <w:rFonts w:ascii="Helvetica Neue" w:hAnsi="Helvetica Neue"/>
          <w:color w:val="000000"/>
          <w:sz w:val="21"/>
          <w:szCs w:val="21"/>
        </w:rPr>
        <w:t xml:space="preserve"> package and the ‘</w:t>
      </w:r>
      <w:proofErr w:type="spellStart"/>
      <w:r w:rsidR="00415971">
        <w:rPr>
          <w:rFonts w:ascii="Helvetica Neue" w:hAnsi="Helvetica Neue"/>
          <w:color w:val="000000"/>
          <w:sz w:val="21"/>
          <w:szCs w:val="21"/>
        </w:rPr>
        <w:fldChar w:fldCharType="begin"/>
      </w:r>
      <w:r w:rsidR="00415971">
        <w:rPr>
          <w:rFonts w:ascii="Helvetica Neue" w:hAnsi="Helvetica Neue"/>
          <w:color w:val="000000"/>
          <w:sz w:val="21"/>
          <w:szCs w:val="21"/>
        </w:rPr>
        <w:instrText xml:space="preserve"> HYPERLINK "https://docs.scipy.org/doc/scipy/reference/optimize.html" </w:instrText>
      </w:r>
      <w:r w:rsidR="00415971">
        <w:rPr>
          <w:rFonts w:ascii="Helvetica Neue" w:hAnsi="Helvetica Neue"/>
          <w:color w:val="000000"/>
          <w:sz w:val="21"/>
          <w:szCs w:val="21"/>
        </w:rPr>
        <w:fldChar w:fldCharType="separate"/>
      </w:r>
      <w:r w:rsidRPr="00415971">
        <w:rPr>
          <w:rStyle w:val="Hyperlink"/>
          <w:rFonts w:ascii="Helvetica Neue" w:hAnsi="Helvetica Neue"/>
          <w:sz w:val="21"/>
          <w:szCs w:val="21"/>
        </w:rPr>
        <w:t>scipy.optimize</w:t>
      </w:r>
      <w:proofErr w:type="spellEnd"/>
      <w:r w:rsidRPr="00415971">
        <w:rPr>
          <w:rStyle w:val="Hyperlink"/>
          <w:rFonts w:ascii="Helvetica Neue" w:hAnsi="Helvetica Neue"/>
          <w:sz w:val="21"/>
          <w:szCs w:val="21"/>
        </w:rPr>
        <w:t>’</w:t>
      </w:r>
      <w:r w:rsidR="00415971">
        <w:rPr>
          <w:rFonts w:ascii="Helvetica Neue" w:hAnsi="Helvetica Neue"/>
          <w:color w:val="000000"/>
          <w:sz w:val="21"/>
          <w:szCs w:val="21"/>
        </w:rPr>
        <w:fldChar w:fldCharType="end"/>
      </w:r>
      <w:r>
        <w:rPr>
          <w:rFonts w:ascii="Helvetica Neue" w:hAnsi="Helvetica Neue"/>
          <w:color w:val="000000"/>
          <w:sz w:val="21"/>
          <w:szCs w:val="21"/>
        </w:rPr>
        <w:t xml:space="preserve"> library in python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. Both </w:t>
      </w:r>
      <w:r w:rsidR="00415971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methods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, minimize error using the</w:t>
      </w:r>
      <w:r>
        <w:rPr>
          <w:rStyle w:val="apple-converted-space"/>
          <w:rFonts w:ascii="Helvetica Neue" w:eastAsiaTheme="majorEastAsia" w:hAnsi="Helvetica Neue"/>
          <w:color w:val="000000"/>
          <w:sz w:val="21"/>
          <w:szCs w:val="21"/>
          <w:shd w:val="clear" w:color="auto" w:fill="FFFFFF"/>
        </w:rPr>
        <w:t> </w:t>
      </w:r>
      <w:r>
        <w:rPr>
          <w:rStyle w:val="Emphasis"/>
          <w:rFonts w:ascii="Helvetica Neue" w:eastAsiaTheme="majorEastAsia" w:hAnsi="Helvetica Neue"/>
          <w:color w:val="000000"/>
          <w:sz w:val="21"/>
          <w:szCs w:val="21"/>
        </w:rPr>
        <w:t>Levenberg-Marquardt</w:t>
      </w:r>
      <w:r>
        <w:rPr>
          <w:rStyle w:val="apple-converted-space"/>
          <w:rFonts w:ascii="Helvetica Neue" w:eastAsiaTheme="majorEastAsia" w:hAnsi="Helvetica Neue"/>
          <w:color w:val="000000"/>
          <w:sz w:val="21"/>
          <w:szCs w:val="21"/>
          <w:shd w:val="clear" w:color="auto" w:fill="FFFFFF"/>
        </w:rPr>
        <w:t> 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least squares </w:t>
      </w:r>
      <w:r w:rsidR="00415971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technique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. </w:t>
      </w:r>
      <w:r w:rsidR="00415971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T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he following regressions have been performed: </w:t>
      </w:r>
    </w:p>
    <w:p w14:paraId="4027011F" w14:textId="36E720BA" w:rsidR="007F5839" w:rsidRPr="00C017DF" w:rsidRDefault="007F5839" w:rsidP="007F5839">
      <w:pPr>
        <w:numPr>
          <w:ilvl w:val="0"/>
          <w:numId w:val="2"/>
        </w:numPr>
        <w:spacing w:before="100" w:beforeAutospacing="1" w:after="100" w:afterAutospacing="1"/>
        <w:rPr>
          <w:rFonts w:ascii="Helvetica Neue" w:hAnsi="Helvetica Neue"/>
          <w:color w:val="000000"/>
          <w:sz w:val="21"/>
          <w:szCs w:val="21"/>
        </w:rPr>
      </w:pPr>
      <w:r w:rsidRPr="00C017DF">
        <w:rPr>
          <w:rFonts w:ascii="Helvetica Neue" w:hAnsi="Helvetica Neue"/>
          <w:color w:val="000000"/>
          <w:sz w:val="21"/>
          <w:szCs w:val="21"/>
        </w:rPr>
        <w:t>exponential model</w:t>
      </w:r>
      <w:r>
        <w:rPr>
          <w:rFonts w:ascii="Helvetica Neue" w:hAnsi="Helvetica Neue"/>
          <w:color w:val="000000"/>
          <w:sz w:val="21"/>
          <w:szCs w:val="21"/>
        </w:rPr>
        <w:t xml:space="preserve"> (through</w:t>
      </w:r>
      <w:r w:rsidR="00415971">
        <w:rPr>
          <w:rFonts w:ascii="Helvetica Neue" w:hAnsi="Helvetica Neue"/>
          <w:color w:val="000000"/>
          <w:sz w:val="21"/>
          <w:szCs w:val="21"/>
        </w:rPr>
        <w:t xml:space="preserve"> the</w:t>
      </w:r>
      <w:r>
        <w:rPr>
          <w:rFonts w:ascii="Helvetica Neue" w:hAnsi="Helvetica Neue"/>
          <w:color w:val="000000"/>
          <w:sz w:val="21"/>
          <w:szCs w:val="21"/>
        </w:rPr>
        <w:t xml:space="preserve"> </w:t>
      </w:r>
      <w:proofErr w:type="spellStart"/>
      <w:r>
        <w:rPr>
          <w:rFonts w:ascii="Helvetica Neue" w:hAnsi="Helvetica Neue"/>
          <w:color w:val="000000"/>
          <w:sz w:val="21"/>
          <w:szCs w:val="21"/>
        </w:rPr>
        <w:t>lmfit</w:t>
      </w:r>
      <w:proofErr w:type="spellEnd"/>
      <w:r>
        <w:rPr>
          <w:rFonts w:ascii="Helvetica Neue" w:hAnsi="Helvetica Neue"/>
          <w:color w:val="000000"/>
          <w:sz w:val="21"/>
          <w:szCs w:val="21"/>
        </w:rPr>
        <w:t xml:space="preserve"> package)</w:t>
      </w:r>
    </w:p>
    <w:p w14:paraId="3362D0A3" w14:textId="31296A52" w:rsidR="007F5839" w:rsidRPr="00C017DF" w:rsidRDefault="007F5839" w:rsidP="007F5839">
      <w:pPr>
        <w:numPr>
          <w:ilvl w:val="0"/>
          <w:numId w:val="2"/>
        </w:numPr>
        <w:spacing w:before="100" w:beforeAutospacing="1" w:after="100" w:afterAutospacing="1"/>
        <w:rPr>
          <w:rFonts w:ascii="Helvetica Neue" w:hAnsi="Helvetica Neue"/>
          <w:color w:val="000000"/>
          <w:sz w:val="21"/>
          <w:szCs w:val="21"/>
        </w:rPr>
      </w:pPr>
      <w:r w:rsidRPr="00C017DF">
        <w:rPr>
          <w:rFonts w:ascii="Helvetica Neue" w:hAnsi="Helvetica Neue"/>
          <w:color w:val="000000"/>
          <w:sz w:val="21"/>
          <w:szCs w:val="21"/>
        </w:rPr>
        <w:t>polynomial model</w:t>
      </w:r>
      <w:r>
        <w:rPr>
          <w:rFonts w:ascii="Helvetica Neue" w:hAnsi="Helvetica Neue"/>
          <w:color w:val="000000"/>
          <w:sz w:val="21"/>
          <w:szCs w:val="21"/>
        </w:rPr>
        <w:t xml:space="preserve"> (through </w:t>
      </w:r>
      <w:r w:rsidR="00415971">
        <w:rPr>
          <w:rFonts w:ascii="Helvetica Neue" w:hAnsi="Helvetica Neue"/>
          <w:color w:val="000000"/>
          <w:sz w:val="21"/>
          <w:szCs w:val="21"/>
        </w:rPr>
        <w:t xml:space="preserve">the </w:t>
      </w:r>
      <w:proofErr w:type="spellStart"/>
      <w:r>
        <w:rPr>
          <w:rFonts w:ascii="Helvetica Neue" w:hAnsi="Helvetica Neue"/>
          <w:color w:val="000000"/>
          <w:sz w:val="21"/>
          <w:szCs w:val="21"/>
        </w:rPr>
        <w:t>lmfit</w:t>
      </w:r>
      <w:proofErr w:type="spellEnd"/>
      <w:r>
        <w:rPr>
          <w:rFonts w:ascii="Helvetica Neue" w:hAnsi="Helvetica Neue"/>
          <w:color w:val="000000"/>
          <w:sz w:val="21"/>
          <w:szCs w:val="21"/>
        </w:rPr>
        <w:t xml:space="preserve"> package)</w:t>
      </w:r>
    </w:p>
    <w:p w14:paraId="70EAD6E7" w14:textId="2600DB53" w:rsidR="007F5839" w:rsidRPr="00C017DF" w:rsidRDefault="007F5839" w:rsidP="007F5839">
      <w:pPr>
        <w:numPr>
          <w:ilvl w:val="0"/>
          <w:numId w:val="2"/>
        </w:numPr>
        <w:spacing w:before="100" w:beforeAutospacing="1" w:after="100" w:afterAutospacing="1"/>
        <w:rPr>
          <w:rFonts w:ascii="Helvetica Neue" w:hAnsi="Helvetica Neue"/>
          <w:color w:val="000000"/>
          <w:sz w:val="21"/>
          <w:szCs w:val="21"/>
        </w:rPr>
      </w:pPr>
      <w:r w:rsidRPr="00C017DF">
        <w:rPr>
          <w:rFonts w:ascii="Helvetica Neue" w:hAnsi="Helvetica Neue"/>
          <w:color w:val="000000"/>
          <w:sz w:val="21"/>
          <w:szCs w:val="21"/>
        </w:rPr>
        <w:t>power</w:t>
      </w:r>
      <w:r>
        <w:rPr>
          <w:rFonts w:ascii="Helvetica Neue" w:hAnsi="Helvetica Neue"/>
          <w:color w:val="000000"/>
          <w:sz w:val="21"/>
          <w:szCs w:val="21"/>
        </w:rPr>
        <w:t>-</w:t>
      </w:r>
      <w:r w:rsidRPr="00C017DF">
        <w:rPr>
          <w:rFonts w:ascii="Helvetica Neue" w:hAnsi="Helvetica Neue"/>
          <w:color w:val="000000"/>
          <w:sz w:val="21"/>
          <w:szCs w:val="21"/>
        </w:rPr>
        <w:t>law model</w:t>
      </w:r>
      <w:r>
        <w:rPr>
          <w:rFonts w:ascii="Helvetica Neue" w:hAnsi="Helvetica Neue"/>
          <w:color w:val="000000"/>
          <w:sz w:val="21"/>
          <w:szCs w:val="21"/>
        </w:rPr>
        <w:t xml:space="preserve"> (through</w:t>
      </w:r>
      <w:r w:rsidR="00415971">
        <w:rPr>
          <w:rFonts w:ascii="Helvetica Neue" w:hAnsi="Helvetica Neue"/>
          <w:color w:val="000000"/>
          <w:sz w:val="21"/>
          <w:szCs w:val="21"/>
        </w:rPr>
        <w:t xml:space="preserve"> the</w:t>
      </w:r>
      <w:r>
        <w:rPr>
          <w:rFonts w:ascii="Helvetica Neue" w:hAnsi="Helvetica Neue"/>
          <w:color w:val="000000"/>
          <w:sz w:val="21"/>
          <w:szCs w:val="21"/>
        </w:rPr>
        <w:t xml:space="preserve"> </w:t>
      </w:r>
      <w:proofErr w:type="spellStart"/>
      <w:r>
        <w:rPr>
          <w:rFonts w:ascii="Helvetica Neue" w:hAnsi="Helvetica Neue"/>
          <w:color w:val="000000"/>
          <w:sz w:val="21"/>
          <w:szCs w:val="21"/>
        </w:rPr>
        <w:t>lmfit</w:t>
      </w:r>
      <w:proofErr w:type="spellEnd"/>
      <w:r>
        <w:rPr>
          <w:rFonts w:ascii="Helvetica Neue" w:hAnsi="Helvetica Neue"/>
          <w:color w:val="000000"/>
          <w:sz w:val="21"/>
          <w:szCs w:val="21"/>
        </w:rPr>
        <w:t xml:space="preserve"> package)</w:t>
      </w:r>
    </w:p>
    <w:p w14:paraId="7C434603" w14:textId="6A685F4F" w:rsidR="007F5839" w:rsidRPr="00C017DF" w:rsidRDefault="007F5839" w:rsidP="007F5839">
      <w:pPr>
        <w:numPr>
          <w:ilvl w:val="0"/>
          <w:numId w:val="2"/>
        </w:numPr>
        <w:spacing w:before="100" w:beforeAutospacing="1" w:after="100" w:afterAutospacing="1"/>
        <w:rPr>
          <w:rFonts w:ascii="Helvetica Neue" w:hAnsi="Helvetica Neue"/>
          <w:color w:val="000000"/>
          <w:sz w:val="21"/>
          <w:szCs w:val="21"/>
        </w:rPr>
      </w:pPr>
      <w:r w:rsidRPr="00C017DF">
        <w:rPr>
          <w:rFonts w:ascii="Helvetica Neue" w:hAnsi="Helvetica Neue"/>
          <w:color w:val="000000"/>
          <w:sz w:val="21"/>
          <w:szCs w:val="21"/>
        </w:rPr>
        <w:t>logistic mode</w:t>
      </w:r>
      <w:r>
        <w:rPr>
          <w:rFonts w:ascii="Helvetica Neue" w:hAnsi="Helvetica Neue"/>
          <w:color w:val="000000"/>
          <w:sz w:val="21"/>
          <w:szCs w:val="21"/>
        </w:rPr>
        <w:t xml:space="preserve">l (through </w:t>
      </w:r>
      <w:r w:rsidR="00415971">
        <w:rPr>
          <w:rFonts w:ascii="Helvetica Neue" w:hAnsi="Helvetica Neue"/>
          <w:color w:val="000000"/>
          <w:sz w:val="21"/>
          <w:szCs w:val="21"/>
        </w:rPr>
        <w:t xml:space="preserve">the </w:t>
      </w:r>
      <w:proofErr w:type="spellStart"/>
      <w:r>
        <w:rPr>
          <w:rFonts w:ascii="Helvetica Neue" w:hAnsi="Helvetica Neue"/>
          <w:color w:val="000000"/>
          <w:sz w:val="21"/>
          <w:szCs w:val="21"/>
        </w:rPr>
        <w:t>lmfit</w:t>
      </w:r>
      <w:proofErr w:type="spellEnd"/>
      <w:r>
        <w:rPr>
          <w:rFonts w:ascii="Helvetica Neue" w:hAnsi="Helvetica Neue"/>
          <w:color w:val="000000"/>
          <w:sz w:val="21"/>
          <w:szCs w:val="21"/>
        </w:rPr>
        <w:t xml:space="preserve"> package)</w:t>
      </w:r>
    </w:p>
    <w:p w14:paraId="1F377892" w14:textId="75607A3A" w:rsidR="00415971" w:rsidRPr="00415971" w:rsidRDefault="007F5839" w:rsidP="00415971">
      <w:pPr>
        <w:numPr>
          <w:ilvl w:val="0"/>
          <w:numId w:val="2"/>
        </w:numPr>
        <w:spacing w:before="100" w:beforeAutospacing="1" w:after="100" w:afterAutospacing="1"/>
        <w:rPr>
          <w:rFonts w:ascii="Helvetica Neue" w:hAnsi="Helvetica Neue"/>
          <w:color w:val="000000"/>
          <w:sz w:val="21"/>
          <w:szCs w:val="21"/>
        </w:rPr>
      </w:pPr>
      <w:r w:rsidRPr="00C017DF">
        <w:rPr>
          <w:rFonts w:ascii="Helvetica Neue" w:hAnsi="Helvetica Neue"/>
          <w:color w:val="000000"/>
          <w:sz w:val="21"/>
          <w:szCs w:val="21"/>
        </w:rPr>
        <w:t>logarithmic model</w:t>
      </w:r>
      <w:r>
        <w:rPr>
          <w:rFonts w:ascii="Helvetica Neue" w:hAnsi="Helvetica Neue"/>
          <w:color w:val="000000"/>
          <w:sz w:val="21"/>
          <w:szCs w:val="21"/>
        </w:rPr>
        <w:t xml:space="preserve"> (through</w:t>
      </w:r>
      <w:r w:rsidR="00415971">
        <w:rPr>
          <w:rFonts w:ascii="Helvetica Neue" w:hAnsi="Helvetica Neue"/>
          <w:color w:val="000000"/>
          <w:sz w:val="21"/>
          <w:szCs w:val="21"/>
        </w:rPr>
        <w:t xml:space="preserve"> the</w:t>
      </w:r>
      <w:r>
        <w:rPr>
          <w:rFonts w:ascii="Helvetica Neue" w:hAnsi="Helvetica Neue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Fonts w:ascii="Helvetica Neue" w:hAnsi="Helvetica Neue"/>
          <w:color w:val="000000"/>
          <w:sz w:val="21"/>
          <w:szCs w:val="21"/>
        </w:rPr>
        <w:t>scipy.optimize</w:t>
      </w:r>
      <w:proofErr w:type="spellEnd"/>
      <w:proofErr w:type="gramEnd"/>
      <w:r>
        <w:rPr>
          <w:rFonts w:ascii="Helvetica Neue" w:hAnsi="Helvetica Neue"/>
          <w:color w:val="000000"/>
          <w:sz w:val="21"/>
          <w:szCs w:val="21"/>
        </w:rPr>
        <w:t xml:space="preserve"> library)</w:t>
      </w:r>
    </w:p>
    <w:p w14:paraId="7DCA6031" w14:textId="4855D3ED" w:rsidR="00953B00" w:rsidRDefault="00953B00" w:rsidP="00953B00">
      <w:pPr>
        <w:pStyle w:val="NormalWeb"/>
        <w:spacing w:before="240" w:beforeAutospacing="0" w:after="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lastRenderedPageBreak/>
        <w:t xml:space="preserve">To assess the goodness of fit, </w:t>
      </w:r>
      <w:r w:rsidR="00F56EF7">
        <w:rPr>
          <w:rFonts w:ascii="Helvetica Neue" w:hAnsi="Helvetica Neue"/>
          <w:color w:val="000000"/>
          <w:sz w:val="21"/>
          <w:szCs w:val="21"/>
        </w:rPr>
        <w:t>I</w:t>
      </w:r>
      <w:r>
        <w:rPr>
          <w:rFonts w:ascii="Helvetica Neue" w:hAnsi="Helvetica Neue"/>
          <w:color w:val="000000"/>
          <w:sz w:val="21"/>
          <w:szCs w:val="21"/>
        </w:rPr>
        <w:t xml:space="preserve"> plot</w:t>
      </w:r>
      <w:r w:rsidR="007F5839">
        <w:rPr>
          <w:rFonts w:ascii="Helvetica Neue" w:hAnsi="Helvetica Neue"/>
          <w:color w:val="000000"/>
          <w:sz w:val="21"/>
          <w:szCs w:val="21"/>
        </w:rPr>
        <w:t>ted</w:t>
      </w:r>
      <w:r>
        <w:rPr>
          <w:rFonts w:ascii="Helvetica Neue" w:hAnsi="Helvetica Neue"/>
          <w:color w:val="000000"/>
          <w:sz w:val="21"/>
          <w:szCs w:val="21"/>
        </w:rPr>
        <w:t xml:space="preserve"> the residuals from each regression.</w:t>
      </w:r>
      <w:r>
        <w:rPr>
          <w:rStyle w:val="apple-converted-space"/>
          <w:rFonts w:ascii="Helvetica Neue" w:eastAsiaTheme="majorEastAsia" w:hAnsi="Helvetica Neue"/>
          <w:color w:val="000000"/>
          <w:sz w:val="21"/>
          <w:szCs w:val="21"/>
        </w:rPr>
        <w:t> </w:t>
      </w:r>
      <w:r>
        <w:rPr>
          <w:rFonts w:ascii="Helvetica Neue" w:hAnsi="Helvetica Neue"/>
          <w:color w:val="000000"/>
          <w:sz w:val="21"/>
          <w:szCs w:val="21"/>
        </w:rPr>
        <w:t>A good fit would imply that the residuals approximate the random errors that make the relationship between the explanatory variables and the response variable a statistical relationship.</w:t>
      </w:r>
      <w:r>
        <w:rPr>
          <w:rStyle w:val="apple-converted-space"/>
          <w:rFonts w:ascii="Helvetica Neue" w:eastAsiaTheme="majorEastAsia" w:hAnsi="Helvetica Neue"/>
          <w:color w:val="000000"/>
          <w:sz w:val="21"/>
          <w:szCs w:val="21"/>
        </w:rPr>
        <w:t> </w:t>
      </w:r>
      <w:r>
        <w:rPr>
          <w:rFonts w:ascii="Helvetica Neue" w:hAnsi="Helvetica Neue"/>
          <w:color w:val="000000"/>
          <w:sz w:val="21"/>
          <w:szCs w:val="21"/>
        </w:rPr>
        <w:t>Therefore, if the residuals appear to behave randomly, that suggests that the model fits the data well. However, a non-random structure in the residuals, implies that the model fits the data poorly.</w:t>
      </w:r>
    </w:p>
    <w:p w14:paraId="468FAF92" w14:textId="240B485E" w:rsidR="00415971" w:rsidRPr="00C017DF" w:rsidRDefault="00953B00" w:rsidP="007F5839">
      <w:pPr>
        <w:pStyle w:val="NormalWeb"/>
        <w:spacing w:before="240" w:beforeAutospacing="0" w:after="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 xml:space="preserve">Additionally, </w:t>
      </w:r>
      <w:r w:rsidR="00F56EF7">
        <w:rPr>
          <w:rFonts w:ascii="Helvetica Neue" w:hAnsi="Helvetica Neue"/>
          <w:color w:val="000000"/>
          <w:sz w:val="21"/>
          <w:szCs w:val="21"/>
        </w:rPr>
        <w:t>I</w:t>
      </w:r>
      <w:r>
        <w:rPr>
          <w:rFonts w:ascii="Helvetica Neue" w:hAnsi="Helvetica Neue"/>
          <w:color w:val="000000"/>
          <w:sz w:val="21"/>
          <w:szCs w:val="21"/>
        </w:rPr>
        <w:t xml:space="preserve"> quantif</w:t>
      </w:r>
      <w:r w:rsidR="007F5839">
        <w:rPr>
          <w:rFonts w:ascii="Helvetica Neue" w:hAnsi="Helvetica Neue"/>
          <w:color w:val="000000"/>
          <w:sz w:val="21"/>
          <w:szCs w:val="21"/>
        </w:rPr>
        <w:t>ied</w:t>
      </w:r>
      <w:r>
        <w:rPr>
          <w:rFonts w:ascii="Helvetica Neue" w:hAnsi="Helvetica Neue"/>
          <w:color w:val="000000"/>
          <w:sz w:val="21"/>
          <w:szCs w:val="21"/>
        </w:rPr>
        <w:t xml:space="preserve"> the sum of squared error (SSE) </w:t>
      </w:r>
      <w:r w:rsidR="0041729C">
        <w:rPr>
          <w:rFonts w:ascii="Helvetica Neue" w:hAnsi="Helvetica Neue"/>
          <w:color w:val="000000"/>
          <w:sz w:val="21"/>
          <w:szCs w:val="21"/>
        </w:rPr>
        <w:t>of</w:t>
      </w:r>
      <w:r>
        <w:rPr>
          <w:rFonts w:ascii="Helvetica Neue" w:hAnsi="Helvetica Neue"/>
          <w:color w:val="000000"/>
          <w:sz w:val="21"/>
          <w:szCs w:val="21"/>
        </w:rPr>
        <w:t xml:space="preserve"> each </w:t>
      </w:r>
      <w:r w:rsidR="00415971">
        <w:rPr>
          <w:rFonts w:ascii="Helvetica Neue" w:hAnsi="Helvetica Neue"/>
          <w:color w:val="000000"/>
          <w:sz w:val="21"/>
          <w:szCs w:val="21"/>
        </w:rPr>
        <w:t>fit</w:t>
      </w:r>
      <w:r>
        <w:rPr>
          <w:rFonts w:ascii="Helvetica Neue" w:hAnsi="Helvetica Neue"/>
          <w:color w:val="000000"/>
          <w:sz w:val="21"/>
          <w:szCs w:val="21"/>
        </w:rPr>
        <w:t xml:space="preserve">, </w:t>
      </w:r>
      <w:r w:rsidR="00FE1417">
        <w:rPr>
          <w:rFonts w:ascii="Helvetica Neue" w:hAnsi="Helvetica Neue"/>
          <w:color w:val="000000"/>
          <w:sz w:val="21"/>
          <w:szCs w:val="21"/>
        </w:rPr>
        <w:t>to assess</w:t>
      </w:r>
      <w:r w:rsidR="0041729C">
        <w:rPr>
          <w:rFonts w:ascii="Helvetica Neue" w:hAnsi="Helvetica Neue"/>
          <w:color w:val="000000"/>
          <w:sz w:val="21"/>
          <w:szCs w:val="21"/>
        </w:rPr>
        <w:t xml:space="preserve"> the</w:t>
      </w:r>
      <w:r w:rsidR="00FE1417">
        <w:rPr>
          <w:rFonts w:ascii="Helvetica Neue" w:hAnsi="Helvetica Neue"/>
          <w:color w:val="000000"/>
          <w:sz w:val="21"/>
          <w:szCs w:val="21"/>
        </w:rPr>
        <w:t xml:space="preserve"> overall goodness of fit. </w:t>
      </w:r>
    </w:p>
    <w:p w14:paraId="60472E92" w14:textId="279D6127" w:rsidR="002A185A" w:rsidRDefault="00415971" w:rsidP="00FE1417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The code and detailed plots for each function, alongside their respective plot of residuals and SSE can be found in the </w:t>
      </w:r>
      <w:r w:rsidR="00FE1417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notebooks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:</w:t>
      </w:r>
      <w:r w:rsidR="00FE1417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</w:t>
      </w:r>
      <w:r w:rsidR="00FE1417" w:rsidRPr="00415971">
        <w:rPr>
          <w:rFonts w:ascii="Helvetica Neue" w:hAnsi="Helvetica Neue"/>
          <w:b/>
          <w:bCs/>
          <w:color w:val="000000"/>
          <w:sz w:val="21"/>
          <w:szCs w:val="21"/>
          <w:shd w:val="clear" w:color="auto" w:fill="FFFFFF"/>
        </w:rPr>
        <w:t>cgr100.ipynb, cgr500.ipynb, cgr1000.ipynb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.</w:t>
      </w:r>
    </w:p>
    <w:p w14:paraId="66FA3EBA" w14:textId="2050B760" w:rsidR="002A185A" w:rsidRDefault="002A185A" w:rsidP="00FE1417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</w:p>
    <w:p w14:paraId="19BCF45D" w14:textId="76E7EAE5" w:rsidR="00C92C7A" w:rsidRPr="00C92C7A" w:rsidRDefault="00C92C7A" w:rsidP="00C92C7A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 w:rsidRPr="00C92C7A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Some 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functions</w:t>
      </w:r>
      <w:r w:rsidRPr="00C92C7A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are better suited for locations closer to the start of the pipeline, whilst some others are better suited halfway through or towards the end of the pipeline.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</w:t>
      </w:r>
      <w:r w:rsidRPr="00C92C7A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This is something unsurprising given the nature of </w:t>
      </w:r>
      <w:r w:rsidR="0041729C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the </w:t>
      </w:r>
      <w:r w:rsidRPr="00C92C7A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liquid/gas phase transformations taking place in the pipeline. </w:t>
      </w:r>
    </w:p>
    <w:p w14:paraId="539799BE" w14:textId="62882591" w:rsidR="00C92C7A" w:rsidRDefault="00C92C7A" w:rsidP="00C92C7A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 w:rsidRPr="00C92C7A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Deciding on a universal model that captures trends throughout the length of the pipeline, appears to be a complex task.</w:t>
      </w:r>
    </w:p>
    <w:p w14:paraId="1C162882" w14:textId="77777777" w:rsidR="00C92C7A" w:rsidRDefault="00C92C7A" w:rsidP="00C92C7A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</w:p>
    <w:p w14:paraId="624CC47E" w14:textId="310D47BF" w:rsidR="00C017DF" w:rsidRDefault="00C017DF" w:rsidP="00C017DF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In summary, the best models for fitting </w:t>
      </w:r>
      <w:r w:rsidR="0041729C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the 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Reynolds number </w:t>
      </w:r>
      <w:r w:rsidR="0083509D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are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polynomials</w:t>
      </w:r>
      <w:r w:rsidR="0083509D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(</w:t>
      </w:r>
      <w:proofErr w:type="gramStart"/>
      <w:r w:rsidR="0041729C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e.g</w:t>
      </w:r>
      <w:r w:rsidR="0083509D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.</w:t>
      </w:r>
      <w:proofErr w:type="gramEnd"/>
      <w:r w:rsidR="0083509D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quadratic or higher)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and logarithmic regression. At some locations along the pipeline, the logarithmic fit is better than the higher order polynomial and vice-versa. This can be justified given the inhomogeneity in the pipeline as a result of the dual phase flow. </w:t>
      </w:r>
    </w:p>
    <w:p w14:paraId="6A79315B" w14:textId="11AB0E21" w:rsidR="00C017DF" w:rsidRDefault="00C017DF" w:rsidP="00C017DF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As a note, the higher the order of the polynomial, the better the apparent fit on existing data. However, </w:t>
      </w:r>
      <w:r w:rsidR="00415971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that needs to be treated with caution as it could lead to 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overfitting</w:t>
      </w:r>
      <w:r w:rsidR="00415971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– i.e</w:t>
      </w:r>
      <w:r w:rsidR="0083509D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.</w:t>
      </w:r>
      <w:r w:rsidR="00415971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, failure of the model to 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generalise well to new data. To assess model overfitting, more data </w:t>
      </w:r>
      <w:r w:rsidR="00F56EF7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are needed 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to perform cross-validation. </w:t>
      </w:r>
    </w:p>
    <w:p w14:paraId="7FDD3FC8" w14:textId="65E4CD65" w:rsidR="00C017DF" w:rsidRDefault="00C017DF" w:rsidP="00C017DF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</w:p>
    <w:p w14:paraId="15A891B5" w14:textId="16B9A0F5" w:rsidR="00C017DF" w:rsidRDefault="00C017DF" w:rsidP="00C017DF"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The best fit for Froude number appeared to be the higher order polynomial</w:t>
      </w:r>
      <w:r w:rsidR="007F5839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. While analysing the trends</w:t>
      </w:r>
      <w:r w:rsidR="0083509D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,</w:t>
      </w:r>
      <w:r w:rsidR="007F5839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I also experimented with </w:t>
      </w:r>
      <w:r w:rsidR="0083509D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the </w:t>
      </w:r>
      <w:r w:rsidR="007F5839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fitting </w:t>
      </w:r>
      <w:r w:rsidR="0083509D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of </w:t>
      </w:r>
      <w:r w:rsidR="007F5839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a logistic </w:t>
      </w:r>
      <w:r w:rsidR="0041729C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function</w:t>
      </w:r>
      <w:r w:rsidR="007F5839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which is </w:t>
      </w:r>
      <w:r w:rsidR="0083509D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defined</w:t>
      </w:r>
      <w:r w:rsidR="007F5839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by a sigmoid shape. The fit appeared good</w:t>
      </w:r>
      <w:r w:rsidR="0041729C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at some locations</w:t>
      </w:r>
      <w:r w:rsidR="007F5839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; however, the higher order polynomial appeared to have more randomly dispersed residuals and </w:t>
      </w:r>
      <w:r w:rsidR="0083509D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a </w:t>
      </w:r>
      <w:r w:rsidR="007F5839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lower sum of squared error, overall. </w:t>
      </w:r>
    </w:p>
    <w:p w14:paraId="312A712F" w14:textId="77777777" w:rsidR="00C017DF" w:rsidRDefault="00C017DF" w:rsidP="00FE1417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</w:p>
    <w:p w14:paraId="64834D40" w14:textId="7F4BE4B4" w:rsidR="00C017DF" w:rsidRDefault="00C017DF" w:rsidP="00FE1417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Below I am summarising the fitting of different models on Reynolds and Froude number, for the 3 CGR</w:t>
      </w:r>
      <w:r w:rsidR="007F5839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</w:t>
      </w:r>
      <w:r w:rsidR="0083509D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data </w:t>
      </w:r>
      <w:r w:rsidR="007F5839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as a function of Gas rate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. </w:t>
      </w:r>
      <w:r w:rsidR="00415971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The code for the plots that follow can be found in the </w:t>
      </w:r>
      <w:r w:rsidR="00415971" w:rsidRPr="00415971">
        <w:rPr>
          <w:rFonts w:ascii="Helvetica Neue" w:hAnsi="Helvetica Neue"/>
          <w:b/>
          <w:bCs/>
          <w:color w:val="000000"/>
          <w:sz w:val="21"/>
          <w:szCs w:val="21"/>
          <w:shd w:val="clear" w:color="auto" w:fill="FFFFFF"/>
        </w:rPr>
        <w:t>cgr100-500-1000.ipynb</w:t>
      </w:r>
      <w:r w:rsidR="00415971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notebook. </w:t>
      </w:r>
    </w:p>
    <w:p w14:paraId="3FA74DC1" w14:textId="105EAE52" w:rsidR="007F5839" w:rsidRDefault="007F5839" w:rsidP="00FE1417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</w:p>
    <w:p w14:paraId="1B524506" w14:textId="3748C185" w:rsidR="007F5839" w:rsidRDefault="007F5839" w:rsidP="00FE1417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From the plots below, it is interesting to notice the proximity</w:t>
      </w:r>
      <w:r w:rsidR="0083509D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and similarity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in </w:t>
      </w:r>
      <w:r w:rsidR="0083509D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the 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trends between CGR 500 and CGR</w:t>
      </w:r>
      <w:r w:rsidR="00836FC4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1000. </w:t>
      </w:r>
    </w:p>
    <w:p w14:paraId="14F00622" w14:textId="57280CEF" w:rsidR="00177D8E" w:rsidRDefault="00177D8E" w:rsidP="00FE1417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</w:p>
    <w:p w14:paraId="061564F3" w14:textId="6A609DCF" w:rsidR="00177D8E" w:rsidRPr="0041729C" w:rsidRDefault="00177D8E" w:rsidP="0041729C">
      <w:pPr>
        <w:pStyle w:val="Heading2"/>
        <w:rPr>
          <w:b/>
          <w:bCs/>
        </w:rPr>
      </w:pPr>
      <w:bookmarkStart w:id="20" w:name="_Toc70425664"/>
      <w:r w:rsidRPr="003E6ED0">
        <w:rPr>
          <w:b/>
          <w:bCs/>
        </w:rPr>
        <w:lastRenderedPageBreak/>
        <w:t>Reynolds-Gas Rate</w:t>
      </w:r>
      <w:bookmarkEnd w:id="20"/>
    </w:p>
    <w:p w14:paraId="59AB16C0" w14:textId="0F8E5D17" w:rsidR="00177D8E" w:rsidRDefault="00177D8E" w:rsidP="00177D8E">
      <w:pPr>
        <w:pStyle w:val="Heading4"/>
      </w:pPr>
      <w:r>
        <w:t>Polynomial Regression</w:t>
      </w:r>
    </w:p>
    <w:p w14:paraId="63960190" w14:textId="116A0D07" w:rsidR="00177D8E" w:rsidRDefault="00177D8E" w:rsidP="00177D8E">
      <w:pPr>
        <w:pStyle w:val="Heading5"/>
      </w:pPr>
      <w:r>
        <w:t>Degree 1</w:t>
      </w:r>
    </w:p>
    <w:p w14:paraId="2C82903F" w14:textId="6E61FC4D" w:rsidR="00177D8E" w:rsidRPr="00177D8E" w:rsidRDefault="00530A29" w:rsidP="00177D8E">
      <w:r w:rsidRPr="00530A29">
        <w:rPr>
          <w:noProof/>
        </w:rPr>
        <w:drawing>
          <wp:inline distT="0" distB="0" distL="0" distR="0" wp14:anchorId="4018FF19" wp14:editId="2AA4B711">
            <wp:extent cx="5731510" cy="4304665"/>
            <wp:effectExtent l="0" t="0" r="0" b="635"/>
            <wp:docPr id="67" name="Picture 6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Chart, line char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1799" w14:textId="31740F04" w:rsidR="00FE1417" w:rsidRDefault="00FE1417" w:rsidP="00FE1417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</w:p>
    <w:p w14:paraId="4C70DC67" w14:textId="77777777" w:rsidR="00FE1417" w:rsidRDefault="00FE1417" w:rsidP="00FE1417"/>
    <w:p w14:paraId="13D5E778" w14:textId="5D21F9E3" w:rsidR="0041729C" w:rsidRPr="0041729C" w:rsidRDefault="0041729C" w:rsidP="0041729C">
      <w:pPr>
        <w:pStyle w:val="Heading2"/>
        <w:rPr>
          <w:b/>
          <w:bCs/>
        </w:rPr>
      </w:pPr>
      <w:r w:rsidRPr="003E6ED0">
        <w:rPr>
          <w:b/>
          <w:bCs/>
        </w:rPr>
        <w:lastRenderedPageBreak/>
        <w:t>Reynolds-Gas Rate</w:t>
      </w:r>
    </w:p>
    <w:p w14:paraId="5F604D2F" w14:textId="1089DC52" w:rsidR="003E6ED0" w:rsidRDefault="003E6ED0" w:rsidP="003E6ED0">
      <w:pPr>
        <w:pStyle w:val="Heading4"/>
      </w:pPr>
      <w:r>
        <w:t>Polynomial Regression</w:t>
      </w:r>
    </w:p>
    <w:p w14:paraId="6252E44A" w14:textId="7D34EE38" w:rsidR="00953B00" w:rsidRDefault="003E6ED0" w:rsidP="0083509D">
      <w:pPr>
        <w:pStyle w:val="Heading5"/>
      </w:pPr>
      <w:r>
        <w:t>Degree 2</w:t>
      </w:r>
    </w:p>
    <w:p w14:paraId="2E007836" w14:textId="5951669B" w:rsidR="004E0866" w:rsidRPr="004E0866" w:rsidRDefault="00DB1318" w:rsidP="004E0866">
      <w:pPr>
        <w:rPr>
          <w:lang w:eastAsia="en-US"/>
        </w:rPr>
      </w:pPr>
      <w:r w:rsidRPr="00DB1318">
        <w:rPr>
          <w:noProof/>
          <w:lang w:eastAsia="en-US"/>
        </w:rPr>
        <w:drawing>
          <wp:inline distT="0" distB="0" distL="0" distR="0" wp14:anchorId="22DA2466" wp14:editId="06C0B6CC">
            <wp:extent cx="5731510" cy="4343400"/>
            <wp:effectExtent l="0" t="0" r="0" b="0"/>
            <wp:docPr id="68" name="Picture 6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Chart, line char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FB9B" w14:textId="77777777" w:rsidR="00E45EA8" w:rsidRDefault="00E45EA8"/>
    <w:p w14:paraId="54431B6D" w14:textId="2E76DD96" w:rsidR="00A60F8D" w:rsidRDefault="00A60F8D"/>
    <w:p w14:paraId="7B7C650F" w14:textId="77777777" w:rsidR="0041729C" w:rsidRPr="0041729C" w:rsidRDefault="0041729C" w:rsidP="0041729C">
      <w:pPr>
        <w:pStyle w:val="Heading2"/>
        <w:rPr>
          <w:b/>
          <w:bCs/>
        </w:rPr>
      </w:pPr>
      <w:r w:rsidRPr="003E6ED0">
        <w:rPr>
          <w:b/>
          <w:bCs/>
        </w:rPr>
        <w:lastRenderedPageBreak/>
        <w:t>Reynolds-Gas Rate</w:t>
      </w:r>
    </w:p>
    <w:p w14:paraId="0637BD11" w14:textId="77777777" w:rsidR="003E6ED0" w:rsidRDefault="003E6ED0" w:rsidP="003E6ED0">
      <w:pPr>
        <w:pStyle w:val="Heading4"/>
      </w:pPr>
      <w:r>
        <w:t>Polynomial Regression</w:t>
      </w:r>
    </w:p>
    <w:p w14:paraId="211F95D7" w14:textId="72A3D18D" w:rsidR="003E6ED0" w:rsidRDefault="003E6ED0" w:rsidP="0083509D">
      <w:pPr>
        <w:pStyle w:val="Heading5"/>
      </w:pPr>
      <w:r>
        <w:t>Degree 3</w:t>
      </w:r>
    </w:p>
    <w:p w14:paraId="26B8788C" w14:textId="3812304D" w:rsidR="003E6ED0" w:rsidRDefault="00DB1318">
      <w:r w:rsidRPr="00DB1318">
        <w:rPr>
          <w:noProof/>
        </w:rPr>
        <w:drawing>
          <wp:inline distT="0" distB="0" distL="0" distR="0" wp14:anchorId="2CD3C906" wp14:editId="1B03C661">
            <wp:extent cx="5731510" cy="4352290"/>
            <wp:effectExtent l="0" t="0" r="0" b="3810"/>
            <wp:docPr id="69" name="Picture 6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Chart, line char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8DEB" w14:textId="3EC57957" w:rsidR="00FA3BA5" w:rsidRDefault="00FA3BA5"/>
    <w:p w14:paraId="38CCD9F2" w14:textId="5D35CCC9" w:rsidR="00FA3BA5" w:rsidRDefault="00FA3BA5"/>
    <w:p w14:paraId="6E3DEA5B" w14:textId="77777777" w:rsidR="0041729C" w:rsidRPr="0041729C" w:rsidRDefault="0041729C" w:rsidP="0041729C">
      <w:pPr>
        <w:pStyle w:val="Heading2"/>
        <w:rPr>
          <w:b/>
          <w:bCs/>
        </w:rPr>
      </w:pPr>
      <w:r w:rsidRPr="003E6ED0">
        <w:rPr>
          <w:b/>
          <w:bCs/>
        </w:rPr>
        <w:lastRenderedPageBreak/>
        <w:t>Reynolds-Gas Rate</w:t>
      </w:r>
    </w:p>
    <w:p w14:paraId="7547EF88" w14:textId="2F6F786F" w:rsidR="00FA3BA5" w:rsidRDefault="00FA3BA5" w:rsidP="00FA3BA5">
      <w:pPr>
        <w:pStyle w:val="Heading4"/>
      </w:pPr>
      <w:r>
        <w:t>Logarithmic Regression</w:t>
      </w:r>
    </w:p>
    <w:p w14:paraId="73FE13BB" w14:textId="6161B3FF" w:rsidR="00FA3BA5" w:rsidRDefault="00DB1318">
      <w:r w:rsidRPr="00DB1318">
        <w:rPr>
          <w:noProof/>
        </w:rPr>
        <w:drawing>
          <wp:inline distT="0" distB="0" distL="0" distR="0" wp14:anchorId="4D8A05B1" wp14:editId="24260384">
            <wp:extent cx="5731510" cy="4269740"/>
            <wp:effectExtent l="0" t="0" r="0" b="0"/>
            <wp:docPr id="70" name="Picture 7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Chart, line char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1DB1" w14:textId="5122E1AF" w:rsidR="00DB1318" w:rsidRDefault="00DB1318"/>
    <w:p w14:paraId="4238CCD1" w14:textId="18164A64" w:rsidR="00DB1318" w:rsidRDefault="00DB1318"/>
    <w:p w14:paraId="2A30975A" w14:textId="252B13F1" w:rsidR="00DB1318" w:rsidRDefault="00DB1318"/>
    <w:p w14:paraId="58549347" w14:textId="77777777" w:rsidR="0041729C" w:rsidRPr="0041729C" w:rsidRDefault="0041729C" w:rsidP="0041729C">
      <w:pPr>
        <w:pStyle w:val="Heading2"/>
        <w:rPr>
          <w:b/>
          <w:bCs/>
        </w:rPr>
      </w:pPr>
      <w:r w:rsidRPr="003E6ED0">
        <w:rPr>
          <w:b/>
          <w:bCs/>
        </w:rPr>
        <w:lastRenderedPageBreak/>
        <w:t>Reynolds-Gas Rate</w:t>
      </w:r>
    </w:p>
    <w:p w14:paraId="635453B5" w14:textId="6F92D9F1" w:rsidR="00DB1318" w:rsidRDefault="00DB1318" w:rsidP="0083509D">
      <w:pPr>
        <w:pStyle w:val="Heading4"/>
      </w:pPr>
      <w:r>
        <w:t>Power-law Regression</w:t>
      </w:r>
    </w:p>
    <w:p w14:paraId="163A54F1" w14:textId="667DA456" w:rsidR="00DB1318" w:rsidRPr="00DB1318" w:rsidRDefault="00DB1318" w:rsidP="00DB1318">
      <w:r w:rsidRPr="00DB1318">
        <w:rPr>
          <w:noProof/>
        </w:rPr>
        <w:drawing>
          <wp:inline distT="0" distB="0" distL="0" distR="0" wp14:anchorId="7D165AAB" wp14:editId="0C4476DC">
            <wp:extent cx="5731510" cy="4290060"/>
            <wp:effectExtent l="0" t="0" r="0" b="2540"/>
            <wp:docPr id="72" name="Picture 7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Chart, line char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B987" w14:textId="63E233A0" w:rsidR="00DB1318" w:rsidRDefault="00DB1318"/>
    <w:p w14:paraId="40A11665" w14:textId="666BF6AC" w:rsidR="00DB1318" w:rsidRDefault="00DB1318"/>
    <w:p w14:paraId="3FA2EC20" w14:textId="77777777" w:rsidR="0041729C" w:rsidRPr="0041729C" w:rsidRDefault="0041729C" w:rsidP="0041729C">
      <w:pPr>
        <w:pStyle w:val="Heading2"/>
        <w:rPr>
          <w:b/>
          <w:bCs/>
        </w:rPr>
      </w:pPr>
      <w:r w:rsidRPr="003E6ED0">
        <w:rPr>
          <w:b/>
          <w:bCs/>
        </w:rPr>
        <w:lastRenderedPageBreak/>
        <w:t>Reynolds-Gas Rate</w:t>
      </w:r>
    </w:p>
    <w:p w14:paraId="2F413E0A" w14:textId="6FBFE257" w:rsidR="00DB1318" w:rsidRDefault="00DB1318" w:rsidP="0083509D">
      <w:pPr>
        <w:pStyle w:val="Heading4"/>
      </w:pPr>
      <w:r>
        <w:t>Exponential fit Regression</w:t>
      </w:r>
    </w:p>
    <w:p w14:paraId="4BD03F8C" w14:textId="3BF933C9" w:rsidR="00DB1318" w:rsidRDefault="00DB1318">
      <w:r w:rsidRPr="00DB1318">
        <w:rPr>
          <w:noProof/>
        </w:rPr>
        <w:drawing>
          <wp:inline distT="0" distB="0" distL="0" distR="0" wp14:anchorId="75CAEDA0" wp14:editId="3DE9589C">
            <wp:extent cx="5731510" cy="4313555"/>
            <wp:effectExtent l="0" t="0" r="0" b="4445"/>
            <wp:docPr id="73" name="Picture 7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Chart, line char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7B10" w14:textId="440E9832" w:rsidR="00DB1318" w:rsidRDefault="00DB1318"/>
    <w:p w14:paraId="7EF1A188" w14:textId="49FA2311" w:rsidR="00DB1318" w:rsidRDefault="00DB1318"/>
    <w:p w14:paraId="3D6DC579" w14:textId="2F5B241C" w:rsidR="00DB1318" w:rsidRPr="0083509D" w:rsidRDefault="00DB1318" w:rsidP="0083509D">
      <w:pPr>
        <w:pStyle w:val="Heading2"/>
        <w:rPr>
          <w:b/>
          <w:bCs/>
        </w:rPr>
      </w:pPr>
      <w:bookmarkStart w:id="21" w:name="_Toc70425665"/>
      <w:r>
        <w:rPr>
          <w:b/>
          <w:bCs/>
        </w:rPr>
        <w:lastRenderedPageBreak/>
        <w:t>Froude</w:t>
      </w:r>
      <w:r w:rsidRPr="003E6ED0">
        <w:rPr>
          <w:b/>
          <w:bCs/>
        </w:rPr>
        <w:t>-Gas Rate</w:t>
      </w:r>
      <w:bookmarkEnd w:id="21"/>
    </w:p>
    <w:p w14:paraId="373D9A36" w14:textId="77777777" w:rsidR="00DB1318" w:rsidRDefault="00DB1318" w:rsidP="00DB1318">
      <w:pPr>
        <w:pStyle w:val="Heading4"/>
      </w:pPr>
      <w:r>
        <w:t>Polynomial Regression</w:t>
      </w:r>
    </w:p>
    <w:p w14:paraId="5151C8A2" w14:textId="18F4F72C" w:rsidR="00DB1318" w:rsidRDefault="00DB1318" w:rsidP="00DB1318">
      <w:pPr>
        <w:pStyle w:val="Heading5"/>
      </w:pPr>
      <w:r>
        <w:t>Degree 1</w:t>
      </w:r>
    </w:p>
    <w:p w14:paraId="08BB185F" w14:textId="372FC086" w:rsidR="00DB1318" w:rsidRDefault="002A185A" w:rsidP="00DB1318">
      <w:r w:rsidRPr="002A185A">
        <w:rPr>
          <w:noProof/>
        </w:rPr>
        <w:drawing>
          <wp:inline distT="0" distB="0" distL="0" distR="0" wp14:anchorId="3DF9AAD9" wp14:editId="74BA1332">
            <wp:extent cx="5731510" cy="4266565"/>
            <wp:effectExtent l="0" t="0" r="0" b="635"/>
            <wp:docPr id="75" name="Picture 7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Chart, line char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9964" w14:textId="0E616C5F" w:rsidR="00DB1318" w:rsidRDefault="00DB1318" w:rsidP="00DB1318"/>
    <w:p w14:paraId="4A872039" w14:textId="3CEC0EE3" w:rsidR="00DB1318" w:rsidRDefault="00DB1318" w:rsidP="00DB1318"/>
    <w:p w14:paraId="61E50722" w14:textId="77777777" w:rsidR="0041729C" w:rsidRPr="0083509D" w:rsidRDefault="0041729C" w:rsidP="0041729C">
      <w:pPr>
        <w:pStyle w:val="Heading2"/>
        <w:rPr>
          <w:b/>
          <w:bCs/>
        </w:rPr>
      </w:pPr>
      <w:r>
        <w:rPr>
          <w:b/>
          <w:bCs/>
        </w:rPr>
        <w:lastRenderedPageBreak/>
        <w:t>Froude</w:t>
      </w:r>
      <w:r w:rsidRPr="003E6ED0">
        <w:rPr>
          <w:b/>
          <w:bCs/>
        </w:rPr>
        <w:t>-Gas Rate</w:t>
      </w:r>
    </w:p>
    <w:p w14:paraId="1F0D2BDE" w14:textId="77777777" w:rsidR="002A185A" w:rsidRDefault="002A185A" w:rsidP="002A185A">
      <w:pPr>
        <w:pStyle w:val="Heading4"/>
      </w:pPr>
      <w:r>
        <w:t>Polynomial Regression</w:t>
      </w:r>
    </w:p>
    <w:p w14:paraId="5758B086" w14:textId="023DC321" w:rsidR="002A185A" w:rsidRDefault="002A185A" w:rsidP="002A185A">
      <w:pPr>
        <w:pStyle w:val="Heading5"/>
      </w:pPr>
      <w:r>
        <w:t>Degree 3</w:t>
      </w:r>
    </w:p>
    <w:p w14:paraId="16738801" w14:textId="19625E9B" w:rsidR="002A185A" w:rsidRPr="002A185A" w:rsidRDefault="002A185A" w:rsidP="002A185A">
      <w:r w:rsidRPr="002A185A">
        <w:rPr>
          <w:noProof/>
        </w:rPr>
        <w:drawing>
          <wp:inline distT="0" distB="0" distL="0" distR="0" wp14:anchorId="6DD41F8C" wp14:editId="52FBB390">
            <wp:extent cx="5731510" cy="4283710"/>
            <wp:effectExtent l="0" t="0" r="0" b="0"/>
            <wp:docPr id="76" name="Picture 7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Chart, line char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8CF9" w14:textId="5C54815F" w:rsidR="00DB1318" w:rsidRDefault="00DB1318" w:rsidP="00DB1318"/>
    <w:p w14:paraId="30F402A3" w14:textId="1C15FAFD" w:rsidR="0083509D" w:rsidRDefault="0083509D" w:rsidP="00DB1318"/>
    <w:p w14:paraId="2A4F970B" w14:textId="77777777" w:rsidR="0041729C" w:rsidRPr="0083509D" w:rsidRDefault="0041729C" w:rsidP="0041729C">
      <w:pPr>
        <w:pStyle w:val="Heading2"/>
        <w:rPr>
          <w:b/>
          <w:bCs/>
        </w:rPr>
      </w:pPr>
      <w:r>
        <w:rPr>
          <w:b/>
          <w:bCs/>
        </w:rPr>
        <w:lastRenderedPageBreak/>
        <w:t>Froude</w:t>
      </w:r>
      <w:r w:rsidRPr="003E6ED0">
        <w:rPr>
          <w:b/>
          <w:bCs/>
        </w:rPr>
        <w:t>-Gas Rate</w:t>
      </w:r>
    </w:p>
    <w:p w14:paraId="4D0D35B9" w14:textId="77777777" w:rsidR="0083509D" w:rsidRDefault="0083509D" w:rsidP="0083509D">
      <w:pPr>
        <w:pStyle w:val="Heading4"/>
      </w:pPr>
      <w:r>
        <w:t>Polynomial Regression</w:t>
      </w:r>
    </w:p>
    <w:p w14:paraId="0ED2D074" w14:textId="0D89B61B" w:rsidR="0083509D" w:rsidRDefault="0083509D" w:rsidP="0083509D">
      <w:pPr>
        <w:pStyle w:val="Heading5"/>
      </w:pPr>
      <w:r>
        <w:t>Degree 4</w:t>
      </w:r>
    </w:p>
    <w:p w14:paraId="110B7628" w14:textId="055DD1C1" w:rsidR="0083509D" w:rsidRPr="0083509D" w:rsidRDefault="0083509D" w:rsidP="0083509D">
      <w:r w:rsidRPr="0083509D">
        <w:rPr>
          <w:noProof/>
        </w:rPr>
        <w:drawing>
          <wp:inline distT="0" distB="0" distL="0" distR="0" wp14:anchorId="7B44968D" wp14:editId="3E1224F1">
            <wp:extent cx="5731510" cy="4342765"/>
            <wp:effectExtent l="0" t="0" r="0" b="635"/>
            <wp:docPr id="79" name="Picture 7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Chart, line char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723C" w14:textId="77777777" w:rsidR="0083509D" w:rsidRPr="00DB1318" w:rsidRDefault="0083509D" w:rsidP="00DB1318"/>
    <w:p w14:paraId="4A6245DB" w14:textId="77777777" w:rsidR="0041729C" w:rsidRPr="0083509D" w:rsidRDefault="0041729C" w:rsidP="0041729C">
      <w:pPr>
        <w:pStyle w:val="Heading2"/>
        <w:rPr>
          <w:b/>
          <w:bCs/>
        </w:rPr>
      </w:pPr>
      <w:r>
        <w:rPr>
          <w:b/>
          <w:bCs/>
        </w:rPr>
        <w:lastRenderedPageBreak/>
        <w:t>Froude</w:t>
      </w:r>
      <w:r w:rsidRPr="003E6ED0">
        <w:rPr>
          <w:b/>
          <w:bCs/>
        </w:rPr>
        <w:t>-Gas Rate</w:t>
      </w:r>
    </w:p>
    <w:p w14:paraId="643AE181" w14:textId="304D1A41" w:rsidR="00DB1318" w:rsidRDefault="00DB1318" w:rsidP="00DB1318">
      <w:pPr>
        <w:pStyle w:val="Heading4"/>
      </w:pPr>
      <w:r>
        <w:t>Logistic function regression</w:t>
      </w:r>
    </w:p>
    <w:p w14:paraId="73E78C7C" w14:textId="2D27B531" w:rsidR="00DB1318" w:rsidRDefault="00DB1318">
      <w:r w:rsidRPr="00DB1318">
        <w:rPr>
          <w:noProof/>
        </w:rPr>
        <w:drawing>
          <wp:inline distT="0" distB="0" distL="0" distR="0" wp14:anchorId="5F889C43" wp14:editId="2AC066BB">
            <wp:extent cx="5731510" cy="4307205"/>
            <wp:effectExtent l="0" t="0" r="0" b="0"/>
            <wp:docPr id="74" name="Picture 7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Chart, line char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E6B9" w14:textId="3EC643D0" w:rsidR="002A185A" w:rsidRDefault="002A185A"/>
    <w:p w14:paraId="371EB9A0" w14:textId="77777777" w:rsidR="0041729C" w:rsidRPr="0083509D" w:rsidRDefault="0041729C" w:rsidP="0041729C">
      <w:pPr>
        <w:pStyle w:val="Heading2"/>
        <w:rPr>
          <w:b/>
          <w:bCs/>
        </w:rPr>
      </w:pPr>
      <w:r>
        <w:rPr>
          <w:b/>
          <w:bCs/>
        </w:rPr>
        <w:lastRenderedPageBreak/>
        <w:t>Froude</w:t>
      </w:r>
      <w:r w:rsidRPr="003E6ED0">
        <w:rPr>
          <w:b/>
          <w:bCs/>
        </w:rPr>
        <w:t>-Gas Rate</w:t>
      </w:r>
    </w:p>
    <w:p w14:paraId="295E4891" w14:textId="615145FA" w:rsidR="002A185A" w:rsidRDefault="002A185A" w:rsidP="002A185A">
      <w:pPr>
        <w:pStyle w:val="Heading4"/>
      </w:pPr>
      <w:r>
        <w:t>Power Law function regression</w:t>
      </w:r>
    </w:p>
    <w:p w14:paraId="05F67FE4" w14:textId="3F8112CF" w:rsidR="002A185A" w:rsidRPr="002A185A" w:rsidRDefault="002A185A" w:rsidP="002A185A">
      <w:r w:rsidRPr="002A185A">
        <w:rPr>
          <w:noProof/>
        </w:rPr>
        <w:drawing>
          <wp:inline distT="0" distB="0" distL="0" distR="0" wp14:anchorId="55BB710E" wp14:editId="61121A58">
            <wp:extent cx="5731510" cy="4304665"/>
            <wp:effectExtent l="0" t="0" r="0" b="635"/>
            <wp:docPr id="77" name="Picture 7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Chart, line char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0B83" w14:textId="77777777" w:rsidR="0041729C" w:rsidRPr="0083509D" w:rsidRDefault="0041729C" w:rsidP="0041729C">
      <w:pPr>
        <w:pStyle w:val="Heading2"/>
        <w:rPr>
          <w:b/>
          <w:bCs/>
        </w:rPr>
      </w:pPr>
      <w:r>
        <w:rPr>
          <w:b/>
          <w:bCs/>
        </w:rPr>
        <w:lastRenderedPageBreak/>
        <w:t>Froude</w:t>
      </w:r>
      <w:r w:rsidRPr="003E6ED0">
        <w:rPr>
          <w:b/>
          <w:bCs/>
        </w:rPr>
        <w:t>-Gas Rate</w:t>
      </w:r>
    </w:p>
    <w:p w14:paraId="36472800" w14:textId="47F8A1ED" w:rsidR="002A185A" w:rsidRDefault="002A185A" w:rsidP="002A185A">
      <w:pPr>
        <w:pStyle w:val="Heading4"/>
      </w:pPr>
      <w:r>
        <w:t>Exponential function regression</w:t>
      </w:r>
    </w:p>
    <w:p w14:paraId="57245F06" w14:textId="01208075" w:rsidR="002A185A" w:rsidRDefault="002A185A">
      <w:r w:rsidRPr="002A185A">
        <w:rPr>
          <w:noProof/>
        </w:rPr>
        <w:drawing>
          <wp:inline distT="0" distB="0" distL="0" distR="0" wp14:anchorId="2EAB59B0" wp14:editId="1494C5C9">
            <wp:extent cx="5731510" cy="4337050"/>
            <wp:effectExtent l="0" t="0" r="0" b="6350"/>
            <wp:docPr id="78" name="Picture 78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char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C5DE" w14:textId="546FCCC9" w:rsidR="00C92C7A" w:rsidRDefault="00C92C7A"/>
    <w:p w14:paraId="601018FA" w14:textId="649B267B" w:rsidR="00C92C7A" w:rsidRDefault="00C92C7A"/>
    <w:p w14:paraId="2F201999" w14:textId="1EDF2D6B" w:rsidR="00C92C7A" w:rsidRDefault="00C92C7A" w:rsidP="00C92C7A">
      <w:pPr>
        <w:pStyle w:val="Heading1"/>
      </w:pPr>
      <w:bookmarkStart w:id="22" w:name="_Toc70425666"/>
      <w:r>
        <w:t>Optional Exercise</w:t>
      </w:r>
      <w:bookmarkEnd w:id="22"/>
    </w:p>
    <w:p w14:paraId="72DE3796" w14:textId="1A36C431" w:rsidR="00C92C7A" w:rsidRDefault="00C92C7A" w:rsidP="00C92C7A"/>
    <w:p w14:paraId="421155E8" w14:textId="6EDC8D92" w:rsidR="004129FA" w:rsidRDefault="004129FA" w:rsidP="00C92C7A">
      <w:r>
        <w:t>Due to time limitations, I will outline my approach to the optional exercise.</w:t>
      </w:r>
    </w:p>
    <w:p w14:paraId="1E2FFE98" w14:textId="3246DE11" w:rsidR="004129FA" w:rsidRDefault="004129FA" w:rsidP="00C92C7A"/>
    <w:p w14:paraId="63C20BA3" w14:textId="7917907A" w:rsidR="004129FA" w:rsidRDefault="004129FA" w:rsidP="00C92C7A">
      <w:r>
        <w:t xml:space="preserve">Given that the data are unavailable for CGR 600, we need to understand how the data from CGR100, CGR500 and CGR 1000 can help us infer </w:t>
      </w:r>
      <w:r w:rsidR="0041729C">
        <w:t xml:space="preserve">or calculate </w:t>
      </w:r>
      <w:r>
        <w:t xml:space="preserve">values of various quantities for CGR </w:t>
      </w:r>
      <w:r w:rsidRPr="004129FA">
        <w:t>600</w:t>
      </w:r>
      <w:r>
        <w:t>.</w:t>
      </w:r>
    </w:p>
    <w:p w14:paraId="32537BDB" w14:textId="47C35048" w:rsidR="004129FA" w:rsidRDefault="004129FA" w:rsidP="00C92C7A"/>
    <w:p w14:paraId="2AEBBE30" w14:textId="4CF8A160" w:rsidR="004129FA" w:rsidRDefault="004129FA" w:rsidP="00C92C7A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>
        <w:t xml:space="preserve">After plotting the data points for </w:t>
      </w:r>
      <w:r w:rsidRPr="004129FA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pressure, liquid and gas velocities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as a function of gas rate, corresponding to each CGR, it </w:t>
      </w:r>
      <w:r w:rsidR="0041729C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is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clear that the trends between CGR500 and CGR1000 </w:t>
      </w:r>
      <w:r w:rsidR="0041729C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are very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close to each other. A rough estimation of the values of </w:t>
      </w:r>
      <w:r w:rsidR="0041729C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pressure and velocities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would be taking the average </w:t>
      </w:r>
      <w:r w:rsidR="0041729C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of values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at </w:t>
      </w:r>
      <w:r w:rsidR="0041729C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a 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gas rate</w:t>
      </w:r>
      <w:r w:rsidR="0041729C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of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75 </w:t>
      </w:r>
      <w:proofErr w:type="spellStart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MMscf</w:t>
      </w:r>
      <w:proofErr w:type="spellEnd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/d for CGR 500 and CGR1000</w:t>
      </w:r>
      <w:r w:rsidR="0041729C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, in order 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to </w:t>
      </w:r>
      <w:r w:rsidR="0041729C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calculate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the pressure at a gas rate 75 </w:t>
      </w:r>
      <w:proofErr w:type="spellStart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MMscf</w:t>
      </w:r>
      <w:proofErr w:type="spellEnd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/d for CGR 600.</w:t>
      </w:r>
    </w:p>
    <w:p w14:paraId="67FB66D5" w14:textId="32A4F7EF" w:rsidR="004129FA" w:rsidRDefault="004129FA" w:rsidP="00C92C7A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</w:p>
    <w:p w14:paraId="7DC85DA4" w14:textId="11A24DA6" w:rsidR="004129FA" w:rsidRDefault="004129FA" w:rsidP="00C92C7A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A more sophisticated approach would be to interpolate between lines, like so:</w:t>
      </w:r>
    </w:p>
    <w:p w14:paraId="1A89A150" w14:textId="2CFE42E5" w:rsidR="004129FA" w:rsidRDefault="004129FA" w:rsidP="00C92C7A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</w:p>
    <w:p w14:paraId="315913F3" w14:textId="5365248D" w:rsidR="004129FA" w:rsidRPr="004129FA" w:rsidRDefault="004129FA" w:rsidP="00C92C7A">
      <w:pPr>
        <w:rPr>
          <w:b/>
          <w:bCs/>
        </w:rPr>
      </w:pPr>
      <w:r w:rsidRPr="004129FA">
        <w:rPr>
          <w:b/>
          <w:bCs/>
          <w:noProof/>
        </w:rPr>
        <w:lastRenderedPageBreak/>
        <w:drawing>
          <wp:inline distT="0" distB="0" distL="0" distR="0" wp14:anchorId="6A380D30" wp14:editId="2A730289">
            <wp:extent cx="5731510" cy="3521075"/>
            <wp:effectExtent l="0" t="0" r="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E588" w14:textId="664C6653" w:rsidR="004129FA" w:rsidRDefault="004129FA" w:rsidP="00C92C7A"/>
    <w:p w14:paraId="18E3A6AD" w14:textId="58F4FB56" w:rsidR="004129FA" w:rsidRDefault="004129FA" w:rsidP="004129FA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We</w:t>
      </w:r>
      <w:r w:rsidRPr="004129FA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begin by identifying an appropriate regression function for the pressure, liquid and gas velocities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(please see bottom of the notebook cgr100-500-1000.ipynb)</w:t>
      </w:r>
      <w:r w:rsidRPr="004129FA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.</w:t>
      </w:r>
    </w:p>
    <w:p w14:paraId="495AFE10" w14:textId="42D19443" w:rsidR="004129FA" w:rsidRDefault="004129FA" w:rsidP="004129FA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</w:p>
    <w:p w14:paraId="7D31B01E" w14:textId="5DAD7364" w:rsidR="004129FA" w:rsidRDefault="004129FA" w:rsidP="004129FA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After finding appropriate functions we </w:t>
      </w:r>
      <w:r w:rsidR="00DB5398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then 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create a custom function interpolating between the data points of the available datasets. </w:t>
      </w:r>
    </w:p>
    <w:p w14:paraId="6D92687B" w14:textId="24BF2A3A" w:rsidR="004129FA" w:rsidRDefault="004129FA" w:rsidP="004129FA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</w:p>
    <w:p w14:paraId="54C3AA24" w14:textId="181B15D4" w:rsidR="004129FA" w:rsidRPr="004129FA" w:rsidRDefault="004129FA" w:rsidP="004129FA"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The above methods assume that </w:t>
      </w:r>
      <w:r w:rsidR="00DB5398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the 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CGR trends follow an order </w:t>
      </w:r>
      <w:r w:rsidR="00DB5398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(</w:t>
      </w:r>
      <w:proofErr w:type="gramStart"/>
      <w:r w:rsidR="00DB5398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e.g.</w:t>
      </w:r>
      <w:proofErr w:type="gramEnd"/>
      <w:r w:rsidR="00DB5398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the response value at CGR 100&gt;CGR 500&gt;CGR 1000 or </w:t>
      </w:r>
      <w:r w:rsidR="00DB5398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CGR 100</w:t>
      </w:r>
      <w:r w:rsidR="00DB5398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&lt;</w:t>
      </w:r>
      <w:r w:rsidR="00DB5398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CGR 500</w:t>
      </w:r>
      <w:r w:rsidR="00DB5398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&lt;</w:t>
      </w:r>
      <w:r w:rsidR="00DB5398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CGR 1000</w:t>
      </w:r>
    </w:p>
    <w:p w14:paraId="1BFE68C7" w14:textId="0A065FFB" w:rsidR="004129FA" w:rsidRDefault="004129FA" w:rsidP="00C92C7A"/>
    <w:p w14:paraId="319CD0D0" w14:textId="77777777" w:rsidR="004129FA" w:rsidRPr="00C92C7A" w:rsidRDefault="004129FA" w:rsidP="00C92C7A"/>
    <w:sectPr w:rsidR="004129FA" w:rsidRPr="00C92C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00000002">
      <w:start w:val="1"/>
      <w:numFmt w:val="decimal"/>
      <w:lvlText w:val="%2."/>
      <w:lvlJc w:val="left"/>
      <w:pPr>
        <w:ind w:left="1440" w:hanging="360"/>
      </w:pPr>
    </w:lvl>
    <w:lvl w:ilvl="2" w:tplc="00000003">
      <w:start w:val="1"/>
      <w:numFmt w:val="decimal"/>
      <w:lvlText w:val="%3."/>
      <w:lvlJc w:val="left"/>
      <w:pPr>
        <w:ind w:left="2160" w:hanging="360"/>
      </w:pPr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FC9092A"/>
    <w:multiLevelType w:val="multilevel"/>
    <w:tmpl w:val="6EF40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F8D"/>
    <w:rsid w:val="000D04F3"/>
    <w:rsid w:val="00177D8E"/>
    <w:rsid w:val="001E0372"/>
    <w:rsid w:val="002A185A"/>
    <w:rsid w:val="003B5005"/>
    <w:rsid w:val="003C720C"/>
    <w:rsid w:val="003E6ED0"/>
    <w:rsid w:val="004129FA"/>
    <w:rsid w:val="00415971"/>
    <w:rsid w:val="0041729C"/>
    <w:rsid w:val="00453546"/>
    <w:rsid w:val="004D38D9"/>
    <w:rsid w:val="004E0866"/>
    <w:rsid w:val="00530A29"/>
    <w:rsid w:val="007F5839"/>
    <w:rsid w:val="0083509D"/>
    <w:rsid w:val="00836FC4"/>
    <w:rsid w:val="008F3E53"/>
    <w:rsid w:val="00953B00"/>
    <w:rsid w:val="00A1185F"/>
    <w:rsid w:val="00A60F8D"/>
    <w:rsid w:val="00AA0614"/>
    <w:rsid w:val="00AC2BDE"/>
    <w:rsid w:val="00B84BAF"/>
    <w:rsid w:val="00C017DF"/>
    <w:rsid w:val="00C33C61"/>
    <w:rsid w:val="00C92C7A"/>
    <w:rsid w:val="00DB1318"/>
    <w:rsid w:val="00DB5398"/>
    <w:rsid w:val="00E45EA8"/>
    <w:rsid w:val="00F56EF7"/>
    <w:rsid w:val="00FA3BA5"/>
    <w:rsid w:val="00FD4EDF"/>
    <w:rsid w:val="00FE1417"/>
    <w:rsid w:val="00FF4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88737"/>
  <w15:chartTrackingRefBased/>
  <w15:docId w15:val="{9C5C4F07-4AC8-F646-A4AC-54E7C0682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0372"/>
    <w:rPr>
      <w:rFonts w:eastAsia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E45EA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5EA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3C6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7D8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77D8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5E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5EA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33C6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apple-converted-space">
    <w:name w:val="apple-converted-space"/>
    <w:basedOn w:val="DefaultParagraphFont"/>
    <w:rsid w:val="00953B00"/>
  </w:style>
  <w:style w:type="character" w:styleId="HTMLCode">
    <w:name w:val="HTML Code"/>
    <w:basedOn w:val="DefaultParagraphFont"/>
    <w:uiPriority w:val="99"/>
    <w:semiHidden/>
    <w:unhideWhenUsed/>
    <w:rsid w:val="00953B0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953B00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FE1417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177D8E"/>
    <w:rPr>
      <w:rFonts w:asciiTheme="majorHAnsi" w:eastAsiaTheme="majorEastAsia" w:hAnsiTheme="majorHAnsi" w:cstheme="majorBidi"/>
      <w:i/>
      <w:iCs/>
      <w:color w:val="2F5496" w:themeColor="accent1" w:themeShade="BF"/>
      <w:lang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177D8E"/>
    <w:rPr>
      <w:rFonts w:asciiTheme="majorHAnsi" w:eastAsiaTheme="majorEastAsia" w:hAnsiTheme="majorHAnsi" w:cstheme="majorBidi"/>
      <w:color w:val="2F5496" w:themeColor="accent1" w:themeShade="BF"/>
      <w:lang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836FC4"/>
    <w:pPr>
      <w:spacing w:before="48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36FC4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836FC4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36FC4"/>
    <w:pPr>
      <w:ind w:left="48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36FC4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36FC4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36FC4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36FC4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36FC4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36FC4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36FC4"/>
    <w:pPr>
      <w:ind w:left="1920"/>
    </w:pPr>
    <w:rPr>
      <w:rFonts w:cstheme="minorHAnsi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4159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9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8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7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7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9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1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8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7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0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7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3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8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B6FEAFC-DD21-F94C-BC7B-C6D01113BF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1567</Words>
  <Characters>8935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Prastiti, Nikoletta</dc:creator>
  <cp:keywords/>
  <dc:description/>
  <cp:lastModifiedBy>Prastiti, Nikoletta</cp:lastModifiedBy>
  <cp:revision>3</cp:revision>
  <cp:lastPrinted>2021-04-27T11:50:00Z</cp:lastPrinted>
  <dcterms:created xsi:type="dcterms:W3CDTF">2021-04-27T11:50:00Z</dcterms:created>
  <dcterms:modified xsi:type="dcterms:W3CDTF">2021-04-27T11:54:00Z</dcterms:modified>
</cp:coreProperties>
</file>