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07C9A9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0B84BA53" w:rsidR="00282B48" w:rsidRPr="00182392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182392">
        <w:rPr>
          <w:rFonts w:cs="Times New Roman"/>
          <w:b/>
          <w:sz w:val="32"/>
          <w:szCs w:val="32"/>
          <w:lang w:val="en-US"/>
        </w:rPr>
        <w:t>5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Ивахник</w:t>
            </w:r>
            <w:proofErr w:type="spellEnd"/>
            <w:r>
              <w:rPr>
                <w:rFonts w:cs="Times New Roman"/>
                <w:i/>
                <w:iCs/>
              </w:rPr>
              <w:t xml:space="preserve">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3FCEF668" w:rsidR="008008A5" w:rsidRPr="005C630B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D13074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D13074" w:rsidRPr="00D13074">
        <w:rPr>
          <w:rFonts w:ascii="Times New Roman" w:hAnsi="Times New Roman" w:cs="Times New Roman"/>
          <w:sz w:val="28"/>
          <w:szCs w:val="28"/>
        </w:rPr>
        <w:t>амостоятельное</w:t>
      </w:r>
      <w:proofErr w:type="spellEnd"/>
      <w:r w:rsidR="00D13074" w:rsidRPr="00D13074">
        <w:rPr>
          <w:rFonts w:ascii="Times New Roman" w:hAnsi="Times New Roman" w:cs="Times New Roman"/>
          <w:sz w:val="28"/>
          <w:szCs w:val="28"/>
        </w:rPr>
        <w:t xml:space="preserve"> моделирование бизнес-процесса согласно выданному варианту в методологии IDEF0</w:t>
      </w:r>
      <w:r w:rsidR="00D5264E" w:rsidRPr="00D5264E">
        <w:rPr>
          <w:rFonts w:ascii="Times New Roman" w:hAnsi="Times New Roman" w:cs="Times New Roman"/>
          <w:sz w:val="28"/>
          <w:szCs w:val="28"/>
        </w:rPr>
        <w:t>.</w:t>
      </w:r>
    </w:p>
    <w:p w14:paraId="6B3BE31D" w14:textId="77777777" w:rsidR="00A272EE" w:rsidRPr="008008A5" w:rsidRDefault="00A272EE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83BA5" w14:textId="59DC41A4" w:rsidR="00D5264E" w:rsidRPr="00D30D02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DB5DE2" w:rsidRPr="00DB5DE2">
        <w:rPr>
          <w:rFonts w:ascii="Times New Roman" w:hAnsi="Times New Roman" w:cs="Times New Roman"/>
          <w:sz w:val="28"/>
          <w:szCs w:val="28"/>
        </w:rPr>
        <w:t>на основе выданного преподавателем варианта построить контекстную диаграмму, детализацию контекстной диаграммы, детализацию одного из подпроцессов.</w:t>
      </w:r>
    </w:p>
    <w:p w14:paraId="578BA0F8" w14:textId="77777777" w:rsidR="00DB5DE2" w:rsidRPr="00D30D02" w:rsidRDefault="00DB5DE2" w:rsidP="00DB5DE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235148A" w14:textId="77777777" w:rsidR="00DB5DE2" w:rsidRPr="00D30D02" w:rsidRDefault="002D6AAC" w:rsidP="00B55337">
      <w:pPr>
        <w:pStyle w:val="aa"/>
      </w:pPr>
      <w:r w:rsidRPr="00DB5DE2">
        <w:rPr>
          <w:b/>
          <w:bCs w:val="0"/>
        </w:rPr>
        <w:t>Вариант 24</w:t>
      </w:r>
      <w:r w:rsidR="00DB5DE2" w:rsidRPr="00DB5DE2">
        <w:rPr>
          <w:b/>
          <w:bCs w:val="0"/>
        </w:rPr>
        <w:t>:</w:t>
      </w:r>
      <w:r w:rsidRPr="002D6AAC">
        <w:t xml:space="preserve"> </w:t>
      </w:r>
      <w:r w:rsidR="00DB5DE2" w:rsidRPr="00DB5DE2">
        <w:t>Производство пеноблоков:</w:t>
      </w:r>
    </w:p>
    <w:p w14:paraId="5B5404C2" w14:textId="77777777" w:rsidR="00DB5DE2" w:rsidRPr="00DB5DE2" w:rsidRDefault="00DB5DE2" w:rsidP="00DB5DE2">
      <w:pPr>
        <w:pStyle w:val="aa"/>
        <w:numPr>
          <w:ilvl w:val="0"/>
          <w:numId w:val="17"/>
        </w:numPr>
        <w:ind w:left="2977"/>
      </w:pPr>
      <w:r w:rsidRPr="00DB5DE2">
        <w:t>Закупка сырья</w:t>
      </w:r>
    </w:p>
    <w:p w14:paraId="572F90A4" w14:textId="77777777" w:rsidR="00DB5DE2" w:rsidRPr="00DB5DE2" w:rsidRDefault="00DB5DE2" w:rsidP="00DB5DE2">
      <w:pPr>
        <w:pStyle w:val="aa"/>
        <w:numPr>
          <w:ilvl w:val="0"/>
          <w:numId w:val="17"/>
        </w:numPr>
        <w:ind w:left="2977"/>
      </w:pPr>
      <w:r w:rsidRPr="00DB5DE2">
        <w:t>Изготовление пенобетонного состава</w:t>
      </w:r>
    </w:p>
    <w:p w14:paraId="0095E2A5" w14:textId="6EE16012" w:rsidR="00B55337" w:rsidRDefault="00DB5DE2" w:rsidP="00DB5DE2">
      <w:pPr>
        <w:pStyle w:val="aa"/>
        <w:numPr>
          <w:ilvl w:val="0"/>
          <w:numId w:val="17"/>
        </w:numPr>
        <w:ind w:left="2977"/>
      </w:pPr>
      <w:r w:rsidRPr="00DB5DE2">
        <w:t>Формовка и сушка</w:t>
      </w:r>
    </w:p>
    <w:p w14:paraId="5CD8B900" w14:textId="77777777" w:rsidR="00C60940" w:rsidRDefault="00C60940" w:rsidP="00C60940">
      <w:pPr>
        <w:pStyle w:val="aa"/>
      </w:pPr>
    </w:p>
    <w:p w14:paraId="7CEA1B3A" w14:textId="77777777" w:rsidR="00C60940" w:rsidRPr="00C60940" w:rsidRDefault="00C60940" w:rsidP="00C60940">
      <w:pPr>
        <w:pStyle w:val="aa"/>
      </w:pPr>
      <w:r w:rsidRPr="00C60940">
        <w:t>Главная цель всей системы, представленная на контекстной диаграмме, заключается в выполнении функции «Производить пеноблоки». Этот процесс преобразует основные входы в желаемые выходы. В качестве ключевых входов выступают сырье, такое как цемент, песок, пенообразователь и вода, а также денежные средства, необходимые для финансирования операций. Результатом работы процесса является готовая продукция — пеноблоки, предназначенные для реализации.</w:t>
      </w:r>
    </w:p>
    <w:p w14:paraId="3C237602" w14:textId="77777777" w:rsidR="00C60940" w:rsidRPr="00C60940" w:rsidRDefault="00C60940" w:rsidP="00C60940">
      <w:pPr>
        <w:pStyle w:val="aa"/>
      </w:pPr>
      <w:r w:rsidRPr="00C60940">
        <w:t>Выполнение процесса строго регламентируется управляющими воздействиями. Производственный план определяет, что, в каком объеме и когда нужно производить, задавая тем самым ритм работы. Технологическая документация содержит все необходимые регламенты, стандарты и инструкции, обеспечивая стандартизацию операций и контроль качества выпускаемой продукции. Для осуществления деятельности процесс использует механизмы, к которым относится производственное оборудование (смесители, формы, сушильные камеры), персонал различных специальностей и энергоресурсы, обеспечивающие работу техники.</w:t>
      </w:r>
    </w:p>
    <w:p w14:paraId="377300F8" w14:textId="77777777" w:rsidR="00C60940" w:rsidRPr="00C60940" w:rsidRDefault="00C60940" w:rsidP="00C60940">
      <w:pPr>
        <w:pStyle w:val="aa"/>
      </w:pPr>
      <w:r w:rsidRPr="00C60940">
        <w:lastRenderedPageBreak/>
        <w:t>Детализация первого уровня раскрывает общую цепочку создания стоимости, которая состоит из трех крупных последовательных этапов. Первый этап — это функция «Закупить сырье». Она выполняется персоналом отдела закупок и нацелена на преобразование денежных средств в необходимые материальные ресурсы в соответствии с производственным планом. Результатом ее работы является закупленное сырье, которое передается далее.</w:t>
      </w:r>
    </w:p>
    <w:p w14:paraId="51F9068E" w14:textId="77777777" w:rsidR="00C60940" w:rsidRPr="00C60940" w:rsidRDefault="00C60940" w:rsidP="00C60940">
      <w:pPr>
        <w:pStyle w:val="aa"/>
      </w:pPr>
      <w:r w:rsidRPr="00C60940">
        <w:t>Второй этап — функция «Изготовить пенобетонный состав». Он принимает от предыдущего этапа закупленное сырье и, руководствуясь технологической документацией, силами персонала цеха и производственного оборудования преобразует отдельные компоненты в готовую пенобетонную смесь заданных параметров.</w:t>
      </w:r>
    </w:p>
    <w:p w14:paraId="597D54F8" w14:textId="77777777" w:rsidR="00C60940" w:rsidRPr="00C60940" w:rsidRDefault="00C60940" w:rsidP="00C60940">
      <w:pPr>
        <w:pStyle w:val="aa"/>
      </w:pPr>
      <w:r w:rsidRPr="00C60940">
        <w:t>Третий этап — функция «Сформовать и высушить» — является завершающим. Он принимает готовую смесь и, используя то же управление и механизмы (персонал цеха, оборудование), придает материалу конечную форму и прочность, выпуская готовые пеноблоки.</w:t>
      </w:r>
    </w:p>
    <w:p w14:paraId="383190B3" w14:textId="77777777" w:rsidR="00C60940" w:rsidRPr="00C60940" w:rsidRDefault="00C60940" w:rsidP="00C60940">
      <w:pPr>
        <w:pStyle w:val="aa"/>
      </w:pPr>
      <w:r w:rsidRPr="00C60940">
        <w:t>Наиболее глубокой детализации подвергся именно третий этап, процесс «Сформовать и высушить». Он разбит на четыре операционных шага. Первый шаг — «Залить в формы» — заключается в приемке готовой пенобетонной смеси и размещении ее в формах для придания первичного объема. Далее следует шаг «Высушить», в ходе которого смесь в формах подвергается воздействию контролируемых температуры и влажности в соответствии с технологической документацией для набора первичной прочности. Результатом являются формы с высушенной смесью.</w:t>
      </w:r>
    </w:p>
    <w:p w14:paraId="6088FE5D" w14:textId="77777777" w:rsidR="00C60940" w:rsidRPr="00C60940" w:rsidRDefault="00C60940" w:rsidP="00C60940">
      <w:pPr>
        <w:pStyle w:val="aa"/>
      </w:pPr>
      <w:r w:rsidRPr="00C60940">
        <w:t>Следующий шаг — «</w:t>
      </w:r>
      <w:proofErr w:type="spellStart"/>
      <w:r w:rsidRPr="00C60940">
        <w:t>Распалубовать</w:t>
      </w:r>
      <w:proofErr w:type="spellEnd"/>
      <w:r w:rsidRPr="00C60940">
        <w:t>» — заключается в извлечении затвердевшего большого массива пенобетона из форм. Наконец, финальный шаг «Нарезать на блоки» предназначен для придания этому массиву точных конечных размеров с помощью резательного оборудования, что и дает на выходе готовые пеноблоки.</w:t>
      </w:r>
    </w:p>
    <w:p w14:paraId="49F5014F" w14:textId="77777777" w:rsidR="00C60940" w:rsidRPr="00C60940" w:rsidRDefault="00C60940" w:rsidP="00C60940">
      <w:pPr>
        <w:pStyle w:val="aa"/>
      </w:pPr>
    </w:p>
    <w:p w14:paraId="55584C82" w14:textId="21EC0FFA" w:rsidR="002D6AAC" w:rsidRDefault="00D30D02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D0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82DABC1" wp14:editId="6D272582">
            <wp:extent cx="5940425" cy="4162425"/>
            <wp:effectExtent l="0" t="0" r="3175" b="9525"/>
            <wp:docPr id="1847615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15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F5B2" w14:textId="73B63DF8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097A77">
        <w:rPr>
          <w:rFonts w:ascii="Times New Roman" w:hAnsi="Times New Roman" w:cs="Times New Roman"/>
          <w:b/>
          <w:sz w:val="28"/>
          <w:szCs w:val="28"/>
        </w:rPr>
        <w:t>1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5C630B" w:rsidRPr="005C63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619B">
        <w:rPr>
          <w:rFonts w:ascii="Times New Roman" w:hAnsi="Times New Roman" w:cs="Times New Roman"/>
          <w:b/>
          <w:sz w:val="28"/>
          <w:szCs w:val="28"/>
        </w:rPr>
        <w:t>К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онцептуальная </w:t>
      </w:r>
      <w:r>
        <w:rPr>
          <w:rFonts w:ascii="Times New Roman" w:hAnsi="Times New Roman" w:cs="Times New Roman"/>
          <w:b/>
          <w:sz w:val="28"/>
          <w:szCs w:val="28"/>
        </w:rPr>
        <w:t>модель</w:t>
      </w:r>
    </w:p>
    <w:p w14:paraId="5208A1C7" w14:textId="43CDDA7B" w:rsidR="006C1D26" w:rsidRPr="005C630B" w:rsidRDefault="00D30D02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D0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436697" wp14:editId="19E7AFD7">
            <wp:extent cx="5940425" cy="4121150"/>
            <wp:effectExtent l="0" t="0" r="3175" b="0"/>
            <wp:docPr id="334178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78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6239" w14:textId="55256DF2" w:rsid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097A77">
        <w:rPr>
          <w:rFonts w:ascii="Times New Roman" w:hAnsi="Times New Roman" w:cs="Times New Roman"/>
          <w:b/>
          <w:sz w:val="28"/>
          <w:szCs w:val="28"/>
        </w:rPr>
        <w:t>2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A9619B">
        <w:rPr>
          <w:rFonts w:ascii="Times New Roman" w:hAnsi="Times New Roman" w:cs="Times New Roman"/>
          <w:b/>
          <w:sz w:val="28"/>
          <w:szCs w:val="28"/>
        </w:rPr>
        <w:t xml:space="preserve"> Д</w:t>
      </w:r>
      <w:r w:rsidRPr="006C1D26">
        <w:rPr>
          <w:rFonts w:ascii="Times New Roman" w:hAnsi="Times New Roman" w:cs="Times New Roman"/>
          <w:b/>
          <w:sz w:val="28"/>
          <w:szCs w:val="28"/>
        </w:rPr>
        <w:t>екомпозиция</w:t>
      </w:r>
      <w:r w:rsidR="00E45834">
        <w:rPr>
          <w:rFonts w:ascii="Times New Roman" w:hAnsi="Times New Roman" w:cs="Times New Roman"/>
          <w:b/>
          <w:sz w:val="28"/>
          <w:szCs w:val="28"/>
        </w:rPr>
        <w:t xml:space="preserve"> концептуальной модели</w:t>
      </w:r>
    </w:p>
    <w:p w14:paraId="06970CBC" w14:textId="7C9EED70" w:rsidR="00E45834" w:rsidRDefault="00D30D02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D0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807CBA2" wp14:editId="4573A48D">
            <wp:extent cx="5940425" cy="4141470"/>
            <wp:effectExtent l="0" t="0" r="3175" b="0"/>
            <wp:docPr id="944245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45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377E" w14:textId="13E60A67" w:rsidR="006E0291" w:rsidRPr="006C1D26" w:rsidRDefault="006E0291" w:rsidP="006E029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097A77">
        <w:rPr>
          <w:rFonts w:ascii="Times New Roman" w:hAnsi="Times New Roman" w:cs="Times New Roman"/>
          <w:b/>
          <w:sz w:val="28"/>
          <w:szCs w:val="28"/>
        </w:rPr>
        <w:t>3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5C63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619B">
        <w:rPr>
          <w:rFonts w:ascii="Times New Roman" w:hAnsi="Times New Roman" w:cs="Times New Roman"/>
          <w:b/>
          <w:sz w:val="28"/>
          <w:szCs w:val="28"/>
        </w:rPr>
        <w:t>Декомпозиция подпроцесса</w:t>
      </w:r>
    </w:p>
    <w:p w14:paraId="0D2E2E76" w14:textId="77777777" w:rsidR="00097A77" w:rsidRDefault="00097A77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7B29C9C3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1.  Размещенное в СДО как «Моделирование бизнес-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2. 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>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6"/>
  </w:num>
  <w:num w:numId="2" w16cid:durableId="719671222">
    <w:abstractNumId w:val="13"/>
  </w:num>
  <w:num w:numId="3" w16cid:durableId="1667434676">
    <w:abstractNumId w:val="16"/>
  </w:num>
  <w:num w:numId="4" w16cid:durableId="154033357">
    <w:abstractNumId w:val="11"/>
  </w:num>
  <w:num w:numId="5" w16cid:durableId="16119373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1"/>
  </w:num>
  <w:num w:numId="7" w16cid:durableId="32848883">
    <w:abstractNumId w:val="7"/>
  </w:num>
  <w:num w:numId="8" w16cid:durableId="2044935904">
    <w:abstractNumId w:val="3"/>
  </w:num>
  <w:num w:numId="9" w16cid:durableId="1385636510">
    <w:abstractNumId w:val="8"/>
  </w:num>
  <w:num w:numId="10" w16cid:durableId="977302893">
    <w:abstractNumId w:val="2"/>
  </w:num>
  <w:num w:numId="11" w16cid:durableId="555314489">
    <w:abstractNumId w:val="4"/>
  </w:num>
  <w:num w:numId="12" w16cid:durableId="1705060756">
    <w:abstractNumId w:val="0"/>
  </w:num>
  <w:num w:numId="13" w16cid:durableId="745996753">
    <w:abstractNumId w:val="12"/>
  </w:num>
  <w:num w:numId="14" w16cid:durableId="125239457">
    <w:abstractNumId w:val="5"/>
  </w:num>
  <w:num w:numId="15" w16cid:durableId="1163742312">
    <w:abstractNumId w:val="15"/>
  </w:num>
  <w:num w:numId="16" w16cid:durableId="1851144843">
    <w:abstractNumId w:val="9"/>
  </w:num>
  <w:num w:numId="17" w16cid:durableId="1654986541">
    <w:abstractNumId w:val="10"/>
  </w:num>
  <w:num w:numId="18" w16cid:durableId="2781428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60695"/>
    <w:rsid w:val="000650D6"/>
    <w:rsid w:val="00097A77"/>
    <w:rsid w:val="000A50C1"/>
    <w:rsid w:val="000D4341"/>
    <w:rsid w:val="000F1EBC"/>
    <w:rsid w:val="00162742"/>
    <w:rsid w:val="00164CDE"/>
    <w:rsid w:val="00182315"/>
    <w:rsid w:val="00182392"/>
    <w:rsid w:val="00183729"/>
    <w:rsid w:val="001F301A"/>
    <w:rsid w:val="002721C3"/>
    <w:rsid w:val="00282B48"/>
    <w:rsid w:val="002C148D"/>
    <w:rsid w:val="002C29E7"/>
    <w:rsid w:val="002D6AAC"/>
    <w:rsid w:val="00326046"/>
    <w:rsid w:val="003568D7"/>
    <w:rsid w:val="00367BF0"/>
    <w:rsid w:val="00490A48"/>
    <w:rsid w:val="004B10A8"/>
    <w:rsid w:val="004B1AF0"/>
    <w:rsid w:val="004C3FB2"/>
    <w:rsid w:val="004E4203"/>
    <w:rsid w:val="004E5E2E"/>
    <w:rsid w:val="00504C6E"/>
    <w:rsid w:val="00512DAD"/>
    <w:rsid w:val="00515276"/>
    <w:rsid w:val="00540A0E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537E"/>
    <w:rsid w:val="00654B40"/>
    <w:rsid w:val="00681170"/>
    <w:rsid w:val="00685753"/>
    <w:rsid w:val="0069108C"/>
    <w:rsid w:val="006B28EF"/>
    <w:rsid w:val="006C1799"/>
    <w:rsid w:val="006C1D26"/>
    <w:rsid w:val="006C1FD4"/>
    <w:rsid w:val="006D5E7B"/>
    <w:rsid w:val="006D7D5C"/>
    <w:rsid w:val="006E0291"/>
    <w:rsid w:val="006F623D"/>
    <w:rsid w:val="007373DA"/>
    <w:rsid w:val="00773334"/>
    <w:rsid w:val="00797825"/>
    <w:rsid w:val="007E01E0"/>
    <w:rsid w:val="008008A5"/>
    <w:rsid w:val="0084261A"/>
    <w:rsid w:val="00845A09"/>
    <w:rsid w:val="0086774C"/>
    <w:rsid w:val="008833CC"/>
    <w:rsid w:val="008920D1"/>
    <w:rsid w:val="00955C60"/>
    <w:rsid w:val="00966F0F"/>
    <w:rsid w:val="00971C02"/>
    <w:rsid w:val="0097644D"/>
    <w:rsid w:val="00977EEE"/>
    <w:rsid w:val="009809A7"/>
    <w:rsid w:val="009D4239"/>
    <w:rsid w:val="009E64FD"/>
    <w:rsid w:val="00A272EE"/>
    <w:rsid w:val="00A53678"/>
    <w:rsid w:val="00A53E07"/>
    <w:rsid w:val="00A62FC4"/>
    <w:rsid w:val="00A9619B"/>
    <w:rsid w:val="00AC4D1B"/>
    <w:rsid w:val="00B1190C"/>
    <w:rsid w:val="00B55337"/>
    <w:rsid w:val="00B55901"/>
    <w:rsid w:val="00B61F70"/>
    <w:rsid w:val="00B77475"/>
    <w:rsid w:val="00B97C75"/>
    <w:rsid w:val="00BA7B76"/>
    <w:rsid w:val="00C46684"/>
    <w:rsid w:val="00C60940"/>
    <w:rsid w:val="00C90D7F"/>
    <w:rsid w:val="00C9521B"/>
    <w:rsid w:val="00CC2940"/>
    <w:rsid w:val="00CE750F"/>
    <w:rsid w:val="00CF123B"/>
    <w:rsid w:val="00D13074"/>
    <w:rsid w:val="00D159CB"/>
    <w:rsid w:val="00D30D02"/>
    <w:rsid w:val="00D45D73"/>
    <w:rsid w:val="00D5264E"/>
    <w:rsid w:val="00D7512E"/>
    <w:rsid w:val="00DB5DE2"/>
    <w:rsid w:val="00DF6BE5"/>
    <w:rsid w:val="00E45834"/>
    <w:rsid w:val="00E8449B"/>
    <w:rsid w:val="00E97546"/>
    <w:rsid w:val="00EE0128"/>
    <w:rsid w:val="00EE3607"/>
    <w:rsid w:val="00F55E09"/>
    <w:rsid w:val="00F60CEE"/>
    <w:rsid w:val="00F70F03"/>
    <w:rsid w:val="00F7444A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2E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5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64</cp:revision>
  <dcterms:created xsi:type="dcterms:W3CDTF">2020-11-25T06:44:00Z</dcterms:created>
  <dcterms:modified xsi:type="dcterms:W3CDTF">2025-09-20T14:35:00Z</dcterms:modified>
</cp:coreProperties>
</file>