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77B04331" w:rsidR="00AF007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356215">
        <w:rPr>
          <w:b/>
          <w:sz w:val="32"/>
          <w:szCs w:val="32"/>
        </w:rPr>
        <w:t>2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3389B217" w14:textId="587BF563" w:rsidR="0001449A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7250572" w:history="1">
            <w:r w:rsidR="0001449A" w:rsidRPr="00A70EEF">
              <w:rPr>
                <w:rStyle w:val="a8"/>
                <w:noProof/>
              </w:rPr>
              <w:t>1.</w:t>
            </w:r>
            <w:r w:rsidR="0001449A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01449A" w:rsidRPr="00A70EEF">
              <w:rPr>
                <w:rStyle w:val="a8"/>
                <w:noProof/>
              </w:rPr>
              <w:t>Функциональные требования</w:t>
            </w:r>
            <w:r w:rsidR="0001449A">
              <w:rPr>
                <w:noProof/>
                <w:webHidden/>
              </w:rPr>
              <w:tab/>
            </w:r>
            <w:r w:rsidR="0001449A">
              <w:rPr>
                <w:noProof/>
                <w:webHidden/>
              </w:rPr>
              <w:fldChar w:fldCharType="begin"/>
            </w:r>
            <w:r w:rsidR="0001449A">
              <w:rPr>
                <w:noProof/>
                <w:webHidden/>
              </w:rPr>
              <w:instrText xml:space="preserve"> PAGEREF _Toc227250572 \h </w:instrText>
            </w:r>
            <w:r w:rsidR="0001449A">
              <w:rPr>
                <w:noProof/>
                <w:webHidden/>
              </w:rPr>
            </w:r>
            <w:r w:rsidR="0001449A">
              <w:rPr>
                <w:noProof/>
                <w:webHidden/>
              </w:rPr>
              <w:fldChar w:fldCharType="separate"/>
            </w:r>
            <w:r w:rsidR="0001449A">
              <w:rPr>
                <w:noProof/>
                <w:webHidden/>
              </w:rPr>
              <w:t>3</w:t>
            </w:r>
            <w:r w:rsidR="0001449A">
              <w:rPr>
                <w:noProof/>
                <w:webHidden/>
              </w:rPr>
              <w:fldChar w:fldCharType="end"/>
            </w:r>
          </w:hyperlink>
        </w:p>
        <w:p w14:paraId="4481EAF5" w14:textId="5AD2A4B4" w:rsidR="0001449A" w:rsidRDefault="0001449A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7250573" w:history="1">
            <w:r w:rsidRPr="00A70EEF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A70EEF">
              <w:rPr>
                <w:rStyle w:val="a8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471F813C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4754A31F" w14:textId="125CB33A" w:rsidR="002419C8" w:rsidRDefault="00566EA2" w:rsidP="00B90ACA">
      <w:pPr>
        <w:pStyle w:val="1"/>
      </w:pPr>
      <w:bookmarkStart w:id="1" w:name="_Toc227250572"/>
      <w:r>
        <w:lastRenderedPageBreak/>
        <w:t>Функциональные требования</w:t>
      </w:r>
      <w:bookmarkEnd w:id="1"/>
    </w:p>
    <w:p w14:paraId="6D5C4B79" w14:textId="0C117198" w:rsidR="00566EA2" w:rsidRDefault="00566EA2" w:rsidP="00566EA2">
      <w:pPr>
        <w:pStyle w:val="af6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</w:t>
      </w:r>
      <w:r>
        <w:t>–</w:t>
      </w:r>
      <w:r>
        <w:t xml:space="preserve"> Функциональные требования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7344"/>
        <w:gridCol w:w="3772"/>
        <w:gridCol w:w="2986"/>
      </w:tblGrid>
      <w:tr w:rsidR="00566EA2" w14:paraId="6EC60D34" w14:textId="77777777" w:rsidTr="00566EA2">
        <w:trPr>
          <w:jc w:val="center"/>
        </w:trPr>
        <w:tc>
          <w:tcPr>
            <w:tcW w:w="0" w:type="auto"/>
            <w:vAlign w:val="center"/>
          </w:tcPr>
          <w:p w14:paraId="1F275CE3" w14:textId="2F5E921A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44232C08" w14:textId="5A17C251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145D1842" w14:textId="5C867338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Обоснование</w:t>
            </w:r>
          </w:p>
        </w:tc>
        <w:tc>
          <w:tcPr>
            <w:tcW w:w="0" w:type="auto"/>
            <w:vAlign w:val="center"/>
          </w:tcPr>
          <w:p w14:paraId="52785E4A" w14:textId="2CFF045C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Источник информации / аналог</w:t>
            </w:r>
          </w:p>
        </w:tc>
      </w:tr>
      <w:tr w:rsidR="00566EA2" w14:paraId="66BDF95B" w14:textId="77777777" w:rsidTr="00566EA2">
        <w:trPr>
          <w:jc w:val="center"/>
        </w:trPr>
        <w:tc>
          <w:tcPr>
            <w:tcW w:w="0" w:type="auto"/>
          </w:tcPr>
          <w:p w14:paraId="3EF5794E" w14:textId="4E570F2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6A3B7116" w14:textId="7CEDC4F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единого справочника номенклатуры. Система должна позволять создавать и редактировать карточки товаров (лыжи, ботинки, крепления и т.д.) с указанием характеристик: размер, ростовка, тип, производитель, нормативный срок службы.</w:t>
            </w:r>
          </w:p>
        </w:tc>
        <w:tc>
          <w:tcPr>
            <w:tcW w:w="0" w:type="auto"/>
          </w:tcPr>
          <w:p w14:paraId="056E4B56" w14:textId="48AA9B4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Необходимо для однозначной идентификации инвентаря и автоматизации учета.</w:t>
            </w:r>
          </w:p>
        </w:tc>
        <w:tc>
          <w:tcPr>
            <w:tcW w:w="0" w:type="auto"/>
          </w:tcPr>
          <w:p w14:paraId="734CDCC2" w14:textId="5414321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1С:ERP Управление холдингом, SAP ERP</w:t>
            </w:r>
          </w:p>
        </w:tc>
      </w:tr>
      <w:tr w:rsidR="00566EA2" w14:paraId="362FF5BC" w14:textId="77777777" w:rsidTr="00566EA2">
        <w:trPr>
          <w:jc w:val="center"/>
        </w:trPr>
        <w:tc>
          <w:tcPr>
            <w:tcW w:w="0" w:type="auto"/>
          </w:tcPr>
          <w:p w14:paraId="21141411" w14:textId="25D2456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A529B42" w14:textId="0EBDE20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справочника контрагентов. Система должна хранить полную информацию о поставщиках (название, ИНН, контакты, договоры) и спортсменах/тренерах.</w:t>
            </w:r>
          </w:p>
        </w:tc>
        <w:tc>
          <w:tcPr>
            <w:tcW w:w="0" w:type="auto"/>
          </w:tcPr>
          <w:p w14:paraId="6E1AE69A" w14:textId="2594FD5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Обеспечивает прозрачность взаиморасчетов и истории взаимодействия.</w:t>
            </w:r>
          </w:p>
        </w:tc>
        <w:tc>
          <w:tcPr>
            <w:tcW w:w="0" w:type="auto"/>
          </w:tcPr>
          <w:p w14:paraId="190D818E" w14:textId="5FC6A69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1С:Управление торговлей, CRM системы</w:t>
            </w:r>
          </w:p>
        </w:tc>
      </w:tr>
      <w:tr w:rsidR="00566EA2" w14:paraId="13623AC5" w14:textId="77777777" w:rsidTr="00566EA2">
        <w:trPr>
          <w:jc w:val="center"/>
        </w:trPr>
        <w:tc>
          <w:tcPr>
            <w:tcW w:w="0" w:type="auto"/>
          </w:tcPr>
          <w:p w14:paraId="68F2FC45" w14:textId="62F13E4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4CC4CE23" w14:textId="5BEFF53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Регистрация заявок на снаряжение. Тренер должен иметь возможность создавать электронную заявку на инвентарь для своей группы с указанием необходимого количества и желаемых сроков поставки.</w:t>
            </w:r>
          </w:p>
        </w:tc>
        <w:tc>
          <w:tcPr>
            <w:tcW w:w="0" w:type="auto"/>
          </w:tcPr>
          <w:p w14:paraId="35250436" w14:textId="1F9E8E9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Автоматизация процесса сбора потребностей, исключение бумажных заявок.</w:t>
            </w:r>
          </w:p>
        </w:tc>
        <w:tc>
          <w:tcPr>
            <w:tcW w:w="0" w:type="auto"/>
          </w:tcPr>
          <w:p w14:paraId="681F49E1" w14:textId="20D0909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класса SRM</w:t>
            </w:r>
          </w:p>
        </w:tc>
      </w:tr>
      <w:tr w:rsidR="00566EA2" w14:paraId="5D47C7D4" w14:textId="77777777" w:rsidTr="00566EA2">
        <w:trPr>
          <w:jc w:val="center"/>
        </w:trPr>
        <w:tc>
          <w:tcPr>
            <w:tcW w:w="0" w:type="auto"/>
          </w:tcPr>
          <w:p w14:paraId="3A755EF9" w14:textId="7C46EB7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43C95444" w14:textId="47C4C19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Автоматический расчет потребности в закупках. Система должна анализировать поступившие заявки от тренеров, сравнивать с текущими остатками на складе и формировать план закупок.</w:t>
            </w:r>
          </w:p>
        </w:tc>
        <w:tc>
          <w:tcPr>
            <w:tcW w:w="0" w:type="auto"/>
          </w:tcPr>
          <w:p w14:paraId="1DB29E6E" w14:textId="6243E46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Исключение дефицита или избытка товаров, оптимизация бюджета.</w:t>
            </w:r>
          </w:p>
        </w:tc>
        <w:tc>
          <w:tcPr>
            <w:tcW w:w="0" w:type="auto"/>
          </w:tcPr>
          <w:p w14:paraId="6874A0C0" w14:textId="619ED4E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класса Forecast Management</w:t>
            </w:r>
          </w:p>
        </w:tc>
      </w:tr>
      <w:tr w:rsidR="00566EA2" w14:paraId="150DF782" w14:textId="77777777" w:rsidTr="00566EA2">
        <w:trPr>
          <w:jc w:val="center"/>
        </w:trPr>
        <w:tc>
          <w:tcPr>
            <w:tcW w:w="0" w:type="auto"/>
          </w:tcPr>
          <w:p w14:paraId="25CA074E" w14:textId="255AA1A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5286F568" w14:textId="20F911B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Бюджетный контроль заявок и заказов. Система должна проверять соответствие суммы заявки/заказа остаткам лимитов бюджета, выделенного на закупку, и блокировать превышение.</w:t>
            </w:r>
          </w:p>
        </w:tc>
        <w:tc>
          <w:tcPr>
            <w:tcW w:w="0" w:type="auto"/>
          </w:tcPr>
          <w:p w14:paraId="1E8167DB" w14:textId="0E293EE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Предотвращение нецелевого использования средств, усиление финансовой дисциплины.</w:t>
            </w:r>
          </w:p>
        </w:tc>
        <w:tc>
          <w:tcPr>
            <w:tcW w:w="0" w:type="auto"/>
          </w:tcPr>
          <w:p w14:paraId="657A0490" w14:textId="5F5DBCF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1С:ERP</w:t>
            </w:r>
          </w:p>
        </w:tc>
      </w:tr>
      <w:tr w:rsidR="00566EA2" w14:paraId="44A57372" w14:textId="77777777" w:rsidTr="00566EA2">
        <w:trPr>
          <w:jc w:val="center"/>
        </w:trPr>
        <w:tc>
          <w:tcPr>
            <w:tcW w:w="0" w:type="auto"/>
          </w:tcPr>
          <w:p w14:paraId="53DCFEFB" w14:textId="2A2816C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602ECB55" w14:textId="5EFF3E4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заказов поставщикам. На основе утвержденных планов закупок менеджер должен иметь возможность создавать заказы поставщикам, печатать их и отправлять контрагентам.</w:t>
            </w:r>
          </w:p>
        </w:tc>
        <w:tc>
          <w:tcPr>
            <w:tcW w:w="0" w:type="auto"/>
          </w:tcPr>
          <w:p w14:paraId="7E3B6826" w14:textId="01048C5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Централизованное управление закупками, контроль обязательств.</w:t>
            </w:r>
          </w:p>
        </w:tc>
        <w:tc>
          <w:tcPr>
            <w:tcW w:w="0" w:type="auto"/>
          </w:tcPr>
          <w:p w14:paraId="481765B4" w14:textId="2688FD6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1С:Управление холдингом</w:t>
            </w:r>
          </w:p>
        </w:tc>
      </w:tr>
      <w:tr w:rsidR="00566EA2" w14:paraId="79522894" w14:textId="77777777" w:rsidTr="00566EA2">
        <w:trPr>
          <w:jc w:val="center"/>
        </w:trPr>
        <w:tc>
          <w:tcPr>
            <w:tcW w:w="0" w:type="auto"/>
          </w:tcPr>
          <w:p w14:paraId="1A4ABA14" w14:textId="706E7F2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3FD146B1" w14:textId="5A10267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статусов поставок. Система должна позволять отслеживать статус заказа (отправлен, в пути, доставлен) и уведомлять кладовщика о поступлении ожидаемого товара.</w:t>
            </w:r>
          </w:p>
        </w:tc>
        <w:tc>
          <w:tcPr>
            <w:tcW w:w="0" w:type="auto"/>
          </w:tcPr>
          <w:p w14:paraId="5A91BB55" w14:textId="38A05CB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Повышение прозрачности логистики, своевременная приемка товаров.</w:t>
            </w:r>
          </w:p>
        </w:tc>
        <w:tc>
          <w:tcPr>
            <w:tcW w:w="0" w:type="auto"/>
          </w:tcPr>
          <w:p w14:paraId="23CC8D36" w14:textId="7B11251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Логистические модули ERP</w:t>
            </w:r>
          </w:p>
        </w:tc>
      </w:tr>
      <w:tr w:rsidR="00566EA2" w14:paraId="0770F6DE" w14:textId="77777777" w:rsidTr="00566EA2">
        <w:trPr>
          <w:jc w:val="center"/>
        </w:trPr>
        <w:tc>
          <w:tcPr>
            <w:tcW w:w="0" w:type="auto"/>
          </w:tcPr>
          <w:p w14:paraId="5FEBBF68" w14:textId="5BC8593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721AEC8B" w14:textId="3014656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Приемка товаров на склад. Кладовщик должен иметь возможность создавать документ "Приходная накладная" на основе заказа </w:t>
            </w:r>
            <w:r w:rsidRPr="00566EA2">
              <w:rPr>
                <w:sz w:val="24"/>
                <w:szCs w:val="22"/>
              </w:rPr>
              <w:lastRenderedPageBreak/>
              <w:t>поставщику, с возможностью выборочной приемки по количеству и качеству.</w:t>
            </w:r>
          </w:p>
        </w:tc>
        <w:tc>
          <w:tcPr>
            <w:tcW w:w="0" w:type="auto"/>
          </w:tcPr>
          <w:p w14:paraId="0DF182B1" w14:textId="198418D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Автоматизация складского учета, фиксация фактического поступления.</w:t>
            </w:r>
          </w:p>
        </w:tc>
        <w:tc>
          <w:tcPr>
            <w:tcW w:w="0" w:type="auto"/>
          </w:tcPr>
          <w:p w14:paraId="052F6CE3" w14:textId="7BBA78F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1С:Управление торговлей</w:t>
            </w:r>
          </w:p>
        </w:tc>
      </w:tr>
      <w:tr w:rsidR="00566EA2" w14:paraId="3A74F878" w14:textId="77777777" w:rsidTr="00566EA2">
        <w:trPr>
          <w:jc w:val="center"/>
        </w:trPr>
        <w:tc>
          <w:tcPr>
            <w:tcW w:w="0" w:type="auto"/>
          </w:tcPr>
          <w:p w14:paraId="13BB512F" w14:textId="3BBFEC7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9</w:t>
            </w:r>
          </w:p>
        </w:tc>
        <w:tc>
          <w:tcPr>
            <w:tcW w:w="0" w:type="auto"/>
          </w:tcPr>
          <w:p w14:paraId="142623D6" w14:textId="4CE0069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Маркировка единиц инвентаря. Система должна генерировать и печатать штрих-коды для каждой поступающей единицы инвентаря (или комплекта) для последующей идентификации.</w:t>
            </w:r>
          </w:p>
        </w:tc>
        <w:tc>
          <w:tcPr>
            <w:tcW w:w="0" w:type="auto"/>
          </w:tcPr>
          <w:p w14:paraId="16397F38" w14:textId="496AD6B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прослеживаемости движения каждой единицы снаряжения.</w:t>
            </w:r>
          </w:p>
        </w:tc>
        <w:tc>
          <w:tcPr>
            <w:tcW w:w="0" w:type="auto"/>
          </w:tcPr>
          <w:p w14:paraId="36D23CD8" w14:textId="22BC9D0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EAN-13, Code-128, системы "Штрих-М"</w:t>
            </w:r>
          </w:p>
        </w:tc>
      </w:tr>
      <w:tr w:rsidR="00566EA2" w14:paraId="386FAAED" w14:textId="77777777" w:rsidTr="00566EA2">
        <w:trPr>
          <w:jc w:val="center"/>
        </w:trPr>
        <w:tc>
          <w:tcPr>
            <w:tcW w:w="0" w:type="auto"/>
          </w:tcPr>
          <w:p w14:paraId="346CF0CE" w14:textId="38E0C7E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10</w:t>
            </w:r>
          </w:p>
        </w:tc>
        <w:tc>
          <w:tcPr>
            <w:tcW w:w="0" w:type="auto"/>
          </w:tcPr>
          <w:p w14:paraId="525EE72D" w14:textId="2261786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Учет движения товаров. Система должна фиксировать все операции: поступление, перемещение между складами, выдачу спортсмену, возврат от спортсмена, списание.</w:t>
            </w:r>
          </w:p>
        </w:tc>
        <w:tc>
          <w:tcPr>
            <w:tcW w:w="0" w:type="auto"/>
          </w:tcPr>
          <w:p w14:paraId="1DD7891C" w14:textId="1055DE7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Полный контроль местонахождения и состояния каждой единицы инвентаря.</w:t>
            </w:r>
          </w:p>
        </w:tc>
        <w:tc>
          <w:tcPr>
            <w:tcW w:w="0" w:type="auto"/>
          </w:tcPr>
          <w:p w14:paraId="70B3AFE4" w14:textId="49435DA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1С:Бухгалтерия, складские модули</w:t>
            </w:r>
          </w:p>
        </w:tc>
      </w:tr>
      <w:tr w:rsidR="00566EA2" w14:paraId="3FF01D45" w14:textId="77777777" w:rsidTr="00566EA2">
        <w:trPr>
          <w:jc w:val="center"/>
        </w:trPr>
        <w:tc>
          <w:tcPr>
            <w:tcW w:w="0" w:type="auto"/>
          </w:tcPr>
          <w:p w14:paraId="2EFD0B8F" w14:textId="386CD03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11</w:t>
            </w:r>
          </w:p>
        </w:tc>
        <w:tc>
          <w:tcPr>
            <w:tcW w:w="0" w:type="auto"/>
          </w:tcPr>
          <w:p w14:paraId="3CB12F09" w14:textId="417DCF0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Выдача инвентаря спортсменам. Кладовщик, используя сканер штрих-кода, должен быстро оформить выдачу инвентаря конкретному спортсмену, зафиксировав дату выдачи и планируемую дату возврата.</w:t>
            </w:r>
          </w:p>
        </w:tc>
        <w:tc>
          <w:tcPr>
            <w:tcW w:w="0" w:type="auto"/>
          </w:tcPr>
          <w:p w14:paraId="74664E0C" w14:textId="127C776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Ускорение процесса выдачи, исключение ошибок, привязка инвентаря к ответственному лицу.</w:t>
            </w:r>
          </w:p>
        </w:tc>
        <w:tc>
          <w:tcPr>
            <w:tcW w:w="0" w:type="auto"/>
          </w:tcPr>
          <w:p w14:paraId="13CD2423" w14:textId="4BFE13F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Библиотечные системы, системы проката</w:t>
            </w:r>
          </w:p>
        </w:tc>
      </w:tr>
      <w:tr w:rsidR="00566EA2" w14:paraId="02BD7564" w14:textId="77777777" w:rsidTr="00566EA2">
        <w:trPr>
          <w:jc w:val="center"/>
        </w:trPr>
        <w:tc>
          <w:tcPr>
            <w:tcW w:w="0" w:type="auto"/>
          </w:tcPr>
          <w:p w14:paraId="799FAFA3" w14:textId="6D50F19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12</w:t>
            </w:r>
          </w:p>
        </w:tc>
        <w:tc>
          <w:tcPr>
            <w:tcW w:w="0" w:type="auto"/>
          </w:tcPr>
          <w:p w14:paraId="7E21FCAB" w14:textId="555178F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возврата инвентаря. Система должна автоматически отслеживать просрочки возврата и уведомлять об этом тренера, спортсмена и кладовщика.</w:t>
            </w:r>
          </w:p>
        </w:tc>
        <w:tc>
          <w:tcPr>
            <w:tcW w:w="0" w:type="auto"/>
          </w:tcPr>
          <w:p w14:paraId="78E72115" w14:textId="319B45D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потерь инвентаря, повышение дисциплины.</w:t>
            </w:r>
          </w:p>
        </w:tc>
        <w:tc>
          <w:tcPr>
            <w:tcW w:w="0" w:type="auto"/>
          </w:tcPr>
          <w:p w14:paraId="55ED114C" w14:textId="2CD44C3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управления прокатом</w:t>
            </w:r>
          </w:p>
        </w:tc>
      </w:tr>
      <w:tr w:rsidR="00566EA2" w14:paraId="16D11A3F" w14:textId="77777777" w:rsidTr="00566EA2">
        <w:trPr>
          <w:jc w:val="center"/>
        </w:trPr>
        <w:tc>
          <w:tcPr>
            <w:tcW w:w="0" w:type="auto"/>
          </w:tcPr>
          <w:p w14:paraId="394D3C91" w14:textId="677B8E8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13</w:t>
            </w:r>
          </w:p>
        </w:tc>
        <w:tc>
          <w:tcPr>
            <w:tcW w:w="0" w:type="auto"/>
          </w:tcPr>
          <w:p w14:paraId="63196C34" w14:textId="0A188B2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Блокировка выдачи должникам. Система не должна позволять выдавать новый инвентарь спортсмену, за которым числится невозвращенное или просроченное снаряжение.</w:t>
            </w:r>
          </w:p>
        </w:tc>
        <w:tc>
          <w:tcPr>
            <w:tcW w:w="0" w:type="auto"/>
          </w:tcPr>
          <w:p w14:paraId="6158FC74" w14:textId="6A9ECEB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сохранности имущества.</w:t>
            </w:r>
          </w:p>
        </w:tc>
        <w:tc>
          <w:tcPr>
            <w:tcW w:w="0" w:type="auto"/>
          </w:tcPr>
          <w:p w14:paraId="2DD9C7C2" w14:textId="696C951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Библиотечные системы</w:t>
            </w:r>
          </w:p>
        </w:tc>
      </w:tr>
      <w:tr w:rsidR="00566EA2" w14:paraId="7F05890D" w14:textId="77777777" w:rsidTr="00566EA2">
        <w:trPr>
          <w:jc w:val="center"/>
        </w:trPr>
        <w:tc>
          <w:tcPr>
            <w:tcW w:w="0" w:type="auto"/>
          </w:tcPr>
          <w:p w14:paraId="6EE8A246" w14:textId="059FD0E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14</w:t>
            </w:r>
          </w:p>
        </w:tc>
        <w:tc>
          <w:tcPr>
            <w:tcW w:w="0" w:type="auto"/>
          </w:tcPr>
          <w:p w14:paraId="6DA64AE4" w14:textId="5F1DB69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Автоматическое списание инвентаря. По истечении нормативного срока службы или при фиксации негодности, система должна позволять создавать акт на списание и перемещать инвентарь в соответствующую категорию.</w:t>
            </w:r>
          </w:p>
        </w:tc>
        <w:tc>
          <w:tcPr>
            <w:tcW w:w="0" w:type="auto"/>
          </w:tcPr>
          <w:p w14:paraId="1F940996" w14:textId="11F35B3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Поддержание актуальности данных о пригодном к использованию имуществе.</w:t>
            </w:r>
          </w:p>
        </w:tc>
        <w:tc>
          <w:tcPr>
            <w:tcW w:w="0" w:type="auto"/>
          </w:tcPr>
          <w:p w14:paraId="0D40839B" w14:textId="3FFEE69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EAM системы (управление основными фондами)</w:t>
            </w:r>
          </w:p>
        </w:tc>
      </w:tr>
      <w:tr w:rsidR="00566EA2" w14:paraId="6EAAB4F4" w14:textId="77777777" w:rsidTr="00566EA2">
        <w:trPr>
          <w:jc w:val="center"/>
        </w:trPr>
        <w:tc>
          <w:tcPr>
            <w:tcW w:w="0" w:type="auto"/>
          </w:tcPr>
          <w:p w14:paraId="1267BD53" w14:textId="30E1A6C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15</w:t>
            </w:r>
          </w:p>
        </w:tc>
        <w:tc>
          <w:tcPr>
            <w:tcW w:w="0" w:type="auto"/>
          </w:tcPr>
          <w:p w14:paraId="30D6C789" w14:textId="5BC8957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Инвентаризация склада. Система должна поддерживать проведение инвентаризации: формирование инвентаризационной описи, ввод фактических остатков, формирование акта расхождений.</w:t>
            </w:r>
          </w:p>
        </w:tc>
        <w:tc>
          <w:tcPr>
            <w:tcW w:w="0" w:type="auto"/>
          </w:tcPr>
          <w:p w14:paraId="3AB196F4" w14:textId="391A8FE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сохранности имущества, выявление хищений или ошибок учета.</w:t>
            </w:r>
          </w:p>
        </w:tc>
        <w:tc>
          <w:tcPr>
            <w:tcW w:w="0" w:type="auto"/>
          </w:tcPr>
          <w:p w14:paraId="49F8F3B8" w14:textId="4B1082E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1С:Бухгалтерия</w:t>
            </w:r>
          </w:p>
        </w:tc>
      </w:tr>
      <w:tr w:rsidR="00566EA2" w14:paraId="0F6193A2" w14:textId="77777777" w:rsidTr="00566EA2">
        <w:trPr>
          <w:jc w:val="center"/>
        </w:trPr>
        <w:tc>
          <w:tcPr>
            <w:tcW w:w="0" w:type="auto"/>
          </w:tcPr>
          <w:p w14:paraId="25ECF00D" w14:textId="537B229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16</w:t>
            </w:r>
          </w:p>
        </w:tc>
        <w:tc>
          <w:tcPr>
            <w:tcW w:w="0" w:type="auto"/>
          </w:tcPr>
          <w:p w14:paraId="0DC1DC7F" w14:textId="35EB2E6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отчетов для руководителя. Система должна предоставлять руководителю отчеты: оборотно-сальдовая ведомость по складу, отчет по закупкам (план/факт), анализ дефицита/избытка, статистика использования инвентаря.</w:t>
            </w:r>
          </w:p>
        </w:tc>
        <w:tc>
          <w:tcPr>
            <w:tcW w:w="0" w:type="auto"/>
          </w:tcPr>
          <w:p w14:paraId="6134A956" w14:textId="1A5F478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руководителя достоверной информацией для принятия управленческих решений.</w:t>
            </w:r>
          </w:p>
        </w:tc>
        <w:tc>
          <w:tcPr>
            <w:tcW w:w="0" w:type="auto"/>
          </w:tcPr>
          <w:p w14:paraId="3C5120BC" w14:textId="544815C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BI-системы, встроенные отчеты ERP</w:t>
            </w:r>
          </w:p>
        </w:tc>
      </w:tr>
      <w:tr w:rsidR="00566EA2" w14:paraId="44E3E984" w14:textId="77777777" w:rsidTr="00566EA2">
        <w:trPr>
          <w:jc w:val="center"/>
        </w:trPr>
        <w:tc>
          <w:tcPr>
            <w:tcW w:w="0" w:type="auto"/>
          </w:tcPr>
          <w:p w14:paraId="2D695E55" w14:textId="6C7775C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17</w:t>
            </w:r>
          </w:p>
        </w:tc>
        <w:tc>
          <w:tcPr>
            <w:tcW w:w="0" w:type="auto"/>
          </w:tcPr>
          <w:p w14:paraId="3E54AA5C" w14:textId="3DEE96B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отчетов для бухгалтерии. Система должна формировать отчеты по движению материальных ценностей для передачи в бухгалтерскую программу (например, 1С:Бухгалтерия) или выгрузки в формате MS Excel.</w:t>
            </w:r>
          </w:p>
        </w:tc>
        <w:tc>
          <w:tcPr>
            <w:tcW w:w="0" w:type="auto"/>
          </w:tcPr>
          <w:p w14:paraId="51187033" w14:textId="05186CC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трудозатрат бухгалтера на ручной ввод данных, исключение ошибок.</w:t>
            </w:r>
          </w:p>
        </w:tc>
        <w:tc>
          <w:tcPr>
            <w:tcW w:w="0" w:type="auto"/>
          </w:tcPr>
          <w:p w14:paraId="31953A22" w14:textId="1512E68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Любая товароучетная система</w:t>
            </w:r>
          </w:p>
        </w:tc>
      </w:tr>
      <w:tr w:rsidR="00566EA2" w14:paraId="21EA1183" w14:textId="77777777" w:rsidTr="00566EA2">
        <w:trPr>
          <w:jc w:val="center"/>
        </w:trPr>
        <w:tc>
          <w:tcPr>
            <w:tcW w:w="0" w:type="auto"/>
          </w:tcPr>
          <w:p w14:paraId="76824B82" w14:textId="11221AF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18</w:t>
            </w:r>
          </w:p>
        </w:tc>
        <w:tc>
          <w:tcPr>
            <w:tcW w:w="0" w:type="auto"/>
          </w:tcPr>
          <w:p w14:paraId="7F97C344" w14:textId="6471345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истории единицы инвентаря. Система должна хранить полную историю "жизни" каждой единицы: дата поступления, кому выдавалась, когда возвращена, когда списана.</w:t>
            </w:r>
          </w:p>
        </w:tc>
        <w:tc>
          <w:tcPr>
            <w:tcW w:w="0" w:type="auto"/>
          </w:tcPr>
          <w:p w14:paraId="7C2B1072" w14:textId="65F2F4A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прозрачности, анализ интенсивности использования инвентаря.</w:t>
            </w:r>
          </w:p>
        </w:tc>
        <w:tc>
          <w:tcPr>
            <w:tcW w:w="0" w:type="auto"/>
          </w:tcPr>
          <w:p w14:paraId="1B22D24A" w14:textId="34A0AA3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управления активами, прослеживаемость в ERP</w:t>
            </w:r>
          </w:p>
        </w:tc>
      </w:tr>
      <w:tr w:rsidR="00566EA2" w14:paraId="1D5E6FCF" w14:textId="77777777" w:rsidTr="00566EA2">
        <w:trPr>
          <w:jc w:val="center"/>
        </w:trPr>
        <w:tc>
          <w:tcPr>
            <w:tcW w:w="0" w:type="auto"/>
          </w:tcPr>
          <w:p w14:paraId="2BAEA402" w14:textId="12AE1FD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19</w:t>
            </w:r>
          </w:p>
        </w:tc>
        <w:tc>
          <w:tcPr>
            <w:tcW w:w="0" w:type="auto"/>
          </w:tcPr>
          <w:p w14:paraId="65D6BD43" w14:textId="3D089FF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Наличие личного кабинета спортсмена/тренера. Спортсмен (тренер) через веб-интерфейс должен видеть, какой инвентарь за ним закреплен, сроки возврата, подавать заявки на новый инвентарь.</w:t>
            </w:r>
          </w:p>
        </w:tc>
        <w:tc>
          <w:tcPr>
            <w:tcW w:w="0" w:type="auto"/>
          </w:tcPr>
          <w:p w14:paraId="7A2799B0" w14:textId="0EECF82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Повышение вовлеченности пользователей, снижение нагрузки на менеджера.</w:t>
            </w:r>
          </w:p>
        </w:tc>
        <w:tc>
          <w:tcPr>
            <w:tcW w:w="0" w:type="auto"/>
          </w:tcPr>
          <w:p w14:paraId="5C3FF9C9" w14:textId="33F7F57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Порталы самообслуживания в CRM и ERP</w:t>
            </w:r>
          </w:p>
        </w:tc>
      </w:tr>
      <w:tr w:rsidR="00566EA2" w14:paraId="4860053E" w14:textId="77777777" w:rsidTr="00566EA2">
        <w:trPr>
          <w:jc w:val="center"/>
        </w:trPr>
        <w:tc>
          <w:tcPr>
            <w:tcW w:w="0" w:type="auto"/>
          </w:tcPr>
          <w:p w14:paraId="4AF41F3B" w14:textId="4A8F8F4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20</w:t>
            </w:r>
          </w:p>
        </w:tc>
        <w:tc>
          <w:tcPr>
            <w:tcW w:w="0" w:type="auto"/>
          </w:tcPr>
          <w:p w14:paraId="125EFBC5" w14:textId="007926A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Управление взаимоотношениями с поставщиками. Система должна хранить историю закупок у каждого поставщика (цены, сроки, качество), что позволит анализировать их надежность.</w:t>
            </w:r>
          </w:p>
        </w:tc>
        <w:tc>
          <w:tcPr>
            <w:tcW w:w="0" w:type="auto"/>
          </w:tcPr>
          <w:p w14:paraId="60ED662B" w14:textId="42CBEE6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Оптимизация выбора поставщиков, повышение эффективности закупок.</w:t>
            </w:r>
          </w:p>
        </w:tc>
        <w:tc>
          <w:tcPr>
            <w:tcW w:w="0" w:type="auto"/>
          </w:tcPr>
          <w:p w14:paraId="0E7562E8" w14:textId="24854E7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класса SRM</w:t>
            </w:r>
          </w:p>
        </w:tc>
      </w:tr>
    </w:tbl>
    <w:p w14:paraId="09B3E8BF" w14:textId="77777777" w:rsidR="00566EA2" w:rsidRDefault="00566EA2" w:rsidP="00566EA2">
      <w:pPr>
        <w:pStyle w:val="a2"/>
      </w:pPr>
    </w:p>
    <w:p w14:paraId="246CFBE1" w14:textId="4B9B9022" w:rsidR="00566EA2" w:rsidRDefault="00566EA2" w:rsidP="00566EA2">
      <w:pPr>
        <w:pStyle w:val="1"/>
      </w:pPr>
      <w:bookmarkStart w:id="2" w:name="_Toc227250573"/>
      <w:r>
        <w:lastRenderedPageBreak/>
        <w:t>Нефункциональные требования</w:t>
      </w:r>
      <w:bookmarkEnd w:id="2"/>
    </w:p>
    <w:p w14:paraId="56F4189B" w14:textId="502F6D49" w:rsidR="00566EA2" w:rsidRDefault="00566EA2" w:rsidP="00566EA2">
      <w:pPr>
        <w:pStyle w:val="af6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 w:rsidRPr="0074392C">
        <w:t xml:space="preserve"> – </w:t>
      </w:r>
      <w:r>
        <w:t>Неф</w:t>
      </w:r>
      <w:r w:rsidRPr="0074392C">
        <w:t>ункциональные требования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6467"/>
        <w:gridCol w:w="4277"/>
        <w:gridCol w:w="3358"/>
      </w:tblGrid>
      <w:tr w:rsidR="00566EA2" w14:paraId="367625CC" w14:textId="77777777" w:rsidTr="00566EA2">
        <w:trPr>
          <w:jc w:val="center"/>
        </w:trPr>
        <w:tc>
          <w:tcPr>
            <w:tcW w:w="0" w:type="auto"/>
            <w:vAlign w:val="center"/>
          </w:tcPr>
          <w:p w14:paraId="0C985113" w14:textId="10D68EEC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4A6B0C56" w14:textId="12359CF3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07C50F32" w14:textId="2DD2C602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Обоснование</w:t>
            </w:r>
          </w:p>
        </w:tc>
        <w:tc>
          <w:tcPr>
            <w:tcW w:w="0" w:type="auto"/>
            <w:vAlign w:val="center"/>
          </w:tcPr>
          <w:p w14:paraId="2DE49D60" w14:textId="0A030941" w:rsidR="00566EA2" w:rsidRPr="00566EA2" w:rsidRDefault="00566EA2" w:rsidP="00566EA2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Источник информации / аналог</w:t>
            </w:r>
          </w:p>
        </w:tc>
      </w:tr>
      <w:tr w:rsidR="00566EA2" w14:paraId="718CD70A" w14:textId="77777777" w:rsidTr="00DF26A7">
        <w:trPr>
          <w:jc w:val="center"/>
        </w:trPr>
        <w:tc>
          <w:tcPr>
            <w:tcW w:w="0" w:type="auto"/>
          </w:tcPr>
          <w:p w14:paraId="6D94C63E" w14:textId="3186C3E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7F862F22" w14:textId="1A154A3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Многопользовательский доступ. Система должна обеспечивать одновременную работу не менее 50 пользователей (менеджеры, кладовщики, тренеры) без потери производительности.</w:t>
            </w:r>
          </w:p>
        </w:tc>
        <w:tc>
          <w:tcPr>
            <w:tcW w:w="0" w:type="auto"/>
          </w:tcPr>
          <w:p w14:paraId="59CB19DF" w14:textId="3DCD9BD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Организация имеет несколько отделов и удаленных пользователей (тренеры на сборах).</w:t>
            </w:r>
          </w:p>
        </w:tc>
        <w:tc>
          <w:tcPr>
            <w:tcW w:w="0" w:type="auto"/>
          </w:tcPr>
          <w:p w14:paraId="5FAC56DA" w14:textId="13DF675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Технические требования к серверным решениям (напр., 1С)</w:t>
            </w:r>
          </w:p>
        </w:tc>
      </w:tr>
      <w:tr w:rsidR="00566EA2" w14:paraId="3AF9388F" w14:textId="77777777" w:rsidTr="00DF26A7">
        <w:trPr>
          <w:jc w:val="center"/>
        </w:trPr>
        <w:tc>
          <w:tcPr>
            <w:tcW w:w="0" w:type="auto"/>
          </w:tcPr>
          <w:p w14:paraId="43227F69" w14:textId="7C8D045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D7EC4D3" w14:textId="48ED831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Разграничение прав доступа (ролевая модель). Система должна строго разграничивать доступ к функциям и данным в соответствии с ролями пользователей (менеджер, кладовщик, тренер, руководитель, бухгалтер).</w:t>
            </w:r>
          </w:p>
        </w:tc>
        <w:tc>
          <w:tcPr>
            <w:tcW w:w="0" w:type="auto"/>
          </w:tcPr>
          <w:p w14:paraId="235198CA" w14:textId="5ACA9D0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информационной безопасности, защита от случайных или намеренных ошибок, конфиденциальность данных.</w:t>
            </w:r>
          </w:p>
        </w:tc>
        <w:tc>
          <w:tcPr>
            <w:tcW w:w="0" w:type="auto"/>
          </w:tcPr>
          <w:p w14:paraId="0C5F3176" w14:textId="29F83FE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безопасности (ISO 27001), реализовано в большинстве ERP/CRM</w:t>
            </w:r>
          </w:p>
        </w:tc>
      </w:tr>
      <w:tr w:rsidR="00566EA2" w14:paraId="43C38EF7" w14:textId="77777777" w:rsidTr="00DF26A7">
        <w:trPr>
          <w:jc w:val="center"/>
        </w:trPr>
        <w:tc>
          <w:tcPr>
            <w:tcW w:w="0" w:type="auto"/>
          </w:tcPr>
          <w:p w14:paraId="05FBA4BD" w14:textId="33B7AF7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21EB9185" w14:textId="28D37DC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Круглосуточная доступность (24/7). Система должна быть доступна пользователям в любое время, особенно в период активной подготовки к соревнованиям и в сезон выдачи инвентаря.</w:t>
            </w:r>
          </w:p>
        </w:tc>
        <w:tc>
          <w:tcPr>
            <w:tcW w:w="0" w:type="auto"/>
          </w:tcPr>
          <w:p w14:paraId="653A7142" w14:textId="548D772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непрерывности бизнес-процессов, возможность работы в любое удобное время.</w:t>
            </w:r>
          </w:p>
        </w:tc>
        <w:tc>
          <w:tcPr>
            <w:tcW w:w="0" w:type="auto"/>
          </w:tcPr>
          <w:p w14:paraId="0E17D7EE" w14:textId="522061D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веб-сервисам и корпоративным системам (SLA 99.9%)</w:t>
            </w:r>
          </w:p>
        </w:tc>
      </w:tr>
      <w:tr w:rsidR="00566EA2" w14:paraId="6EB401AF" w14:textId="77777777" w:rsidTr="00DF26A7">
        <w:trPr>
          <w:jc w:val="center"/>
        </w:trPr>
        <w:tc>
          <w:tcPr>
            <w:tcW w:w="0" w:type="auto"/>
          </w:tcPr>
          <w:p w14:paraId="40507AD6" w14:textId="3F57478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6A854D2A" w14:textId="1260FE7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Время отклика интерфейса. Большинство операций (открытие формы, сохранение документа) должны выполняться не более чем за 2 секунды при средней нагрузке.</w:t>
            </w:r>
          </w:p>
        </w:tc>
        <w:tc>
          <w:tcPr>
            <w:tcW w:w="0" w:type="auto"/>
          </w:tcPr>
          <w:p w14:paraId="16EE33E7" w14:textId="2E0FA41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комфортной работы пользователей, повышение производительности труда.</w:t>
            </w:r>
          </w:p>
        </w:tc>
        <w:tc>
          <w:tcPr>
            <w:tcW w:w="0" w:type="auto"/>
          </w:tcPr>
          <w:p w14:paraId="4B49F11F" w14:textId="2917571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юзабилити ПО, стандарты производительности</w:t>
            </w:r>
          </w:p>
        </w:tc>
      </w:tr>
      <w:tr w:rsidR="00566EA2" w14:paraId="1A603D49" w14:textId="77777777" w:rsidTr="00DF26A7">
        <w:trPr>
          <w:jc w:val="center"/>
        </w:trPr>
        <w:tc>
          <w:tcPr>
            <w:tcW w:w="0" w:type="auto"/>
          </w:tcPr>
          <w:p w14:paraId="0AB18519" w14:textId="7F75829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574BC08F" w14:textId="5A1FEE9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Интуитивно понятный интерфейс (Usability). Интерфейс должен быть простым и понятным для пользователей с разным уровнем компьютерной грамотности (тренеры, спортсмены).</w:t>
            </w:r>
          </w:p>
        </w:tc>
        <w:tc>
          <w:tcPr>
            <w:tcW w:w="0" w:type="auto"/>
          </w:tcPr>
          <w:p w14:paraId="10271BCC" w14:textId="1611DE5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затрат на обучение персонала, минимизация ошибок при вводе данных.</w:t>
            </w:r>
          </w:p>
        </w:tc>
        <w:tc>
          <w:tcPr>
            <w:tcW w:w="0" w:type="auto"/>
          </w:tcPr>
          <w:p w14:paraId="47621F86" w14:textId="468C941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Принципы проектирования UI/UX (материалы NN/g, ГОСТ Р ИСО 9241)</w:t>
            </w:r>
          </w:p>
        </w:tc>
      </w:tr>
      <w:tr w:rsidR="00566EA2" w14:paraId="1D71553A" w14:textId="77777777" w:rsidTr="00DF26A7">
        <w:trPr>
          <w:jc w:val="center"/>
        </w:trPr>
        <w:tc>
          <w:tcPr>
            <w:tcW w:w="0" w:type="auto"/>
          </w:tcPr>
          <w:p w14:paraId="791BD8AE" w14:textId="1A1AFFD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3C549022" w14:textId="18D4C24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Интеграция с бухгалтерскими системами. Должна быть обеспечена возможность двухстороннего обмена данными с внешними бухгалтерскими программами (например, 1С:Бухгалтерия, SAP).</w:t>
            </w:r>
          </w:p>
        </w:tc>
        <w:tc>
          <w:tcPr>
            <w:tcW w:w="0" w:type="auto"/>
          </w:tcPr>
          <w:p w14:paraId="132A4B2F" w14:textId="352CFC7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Исключение двойного ввода данных, обеспечение корректности бухгалтерского и налогового учета.</w:t>
            </w:r>
          </w:p>
        </w:tc>
        <w:tc>
          <w:tcPr>
            <w:tcW w:w="0" w:type="auto"/>
          </w:tcPr>
          <w:p w14:paraId="589313F4" w14:textId="19DE850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корпоративным информационным системам</w:t>
            </w:r>
          </w:p>
        </w:tc>
      </w:tr>
      <w:tr w:rsidR="00566EA2" w14:paraId="17ADC934" w14:textId="77777777" w:rsidTr="00DF26A7">
        <w:trPr>
          <w:jc w:val="center"/>
        </w:trPr>
        <w:tc>
          <w:tcPr>
            <w:tcW w:w="0" w:type="auto"/>
          </w:tcPr>
          <w:p w14:paraId="1FDF66E4" w14:textId="08A2139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587B03FB" w14:textId="4CD57A1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Резервное копирование. Система должна выполнять автоматическое резервное копирование базы данных по </w:t>
            </w:r>
            <w:r w:rsidRPr="00566EA2">
              <w:rPr>
                <w:sz w:val="24"/>
                <w:szCs w:val="22"/>
              </w:rPr>
              <w:lastRenderedPageBreak/>
              <w:t>расписанию (ежедневно) с возможностью быстрого восстановления.</w:t>
            </w:r>
          </w:p>
        </w:tc>
        <w:tc>
          <w:tcPr>
            <w:tcW w:w="0" w:type="auto"/>
          </w:tcPr>
          <w:p w14:paraId="02549525" w14:textId="34B9AB1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Защита от потери данных в случае сбоев оборудования или ошибок ПО.</w:t>
            </w:r>
          </w:p>
        </w:tc>
        <w:tc>
          <w:tcPr>
            <w:tcW w:w="0" w:type="auto"/>
          </w:tcPr>
          <w:p w14:paraId="01EA6192" w14:textId="51E51F9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Стандарты администрирования БД </w:t>
            </w:r>
            <w:r w:rsidRPr="00566EA2">
              <w:rPr>
                <w:sz w:val="24"/>
                <w:szCs w:val="22"/>
              </w:rPr>
              <w:lastRenderedPageBreak/>
              <w:t>(напр., для PostgreSQL, MS SQL)</w:t>
            </w:r>
          </w:p>
        </w:tc>
      </w:tr>
      <w:tr w:rsidR="00566EA2" w14:paraId="22EBCB8B" w14:textId="77777777" w:rsidTr="00DF26A7">
        <w:trPr>
          <w:jc w:val="center"/>
        </w:trPr>
        <w:tc>
          <w:tcPr>
            <w:tcW w:w="0" w:type="auto"/>
          </w:tcPr>
          <w:p w14:paraId="010C8BFC" w14:textId="5DF9D15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8</w:t>
            </w:r>
          </w:p>
        </w:tc>
        <w:tc>
          <w:tcPr>
            <w:tcW w:w="0" w:type="auto"/>
          </w:tcPr>
          <w:p w14:paraId="5962E1F6" w14:textId="53E0457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Устойчивость к сбоям и отказоустойчивость. Критические компоненты системы (сервер БД) должны иметь резервирование для минимизации простоев.</w:t>
            </w:r>
          </w:p>
        </w:tc>
        <w:tc>
          <w:tcPr>
            <w:tcW w:w="0" w:type="auto"/>
          </w:tcPr>
          <w:p w14:paraId="4183707B" w14:textId="5DD546F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непрерывности работы в "горячий" сезон.</w:t>
            </w:r>
          </w:p>
        </w:tc>
        <w:tc>
          <w:tcPr>
            <w:tcW w:w="0" w:type="auto"/>
          </w:tcPr>
          <w:p w14:paraId="6A7EF0E1" w14:textId="5A111533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архитектуре ПО (standby-серверы, кластеризация)</w:t>
            </w:r>
          </w:p>
        </w:tc>
      </w:tr>
      <w:tr w:rsidR="00566EA2" w14:paraId="17827D73" w14:textId="77777777" w:rsidTr="00DF26A7">
        <w:trPr>
          <w:jc w:val="center"/>
        </w:trPr>
        <w:tc>
          <w:tcPr>
            <w:tcW w:w="0" w:type="auto"/>
          </w:tcPr>
          <w:p w14:paraId="4AEC6B3D" w14:textId="5C6735B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9</w:t>
            </w:r>
          </w:p>
        </w:tc>
        <w:tc>
          <w:tcPr>
            <w:tcW w:w="0" w:type="auto"/>
          </w:tcPr>
          <w:p w14:paraId="6ADAD188" w14:textId="7E83C44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Масштабируемость. Возможность наращивания производительности системы (путем добавления ресурсов сервера) при увеличении количества пользователей или объема данных без кардинальной переработки кода.</w:t>
            </w:r>
          </w:p>
        </w:tc>
        <w:tc>
          <w:tcPr>
            <w:tcW w:w="0" w:type="auto"/>
          </w:tcPr>
          <w:p w14:paraId="67A54E75" w14:textId="200DD71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развития организации и роста потребностей в автоматизации.</w:t>
            </w:r>
          </w:p>
        </w:tc>
        <w:tc>
          <w:tcPr>
            <w:tcW w:w="0" w:type="auto"/>
          </w:tcPr>
          <w:p w14:paraId="4BBFC8AD" w14:textId="4E01A4E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современным веб-приложениям и ERP</w:t>
            </w:r>
          </w:p>
        </w:tc>
      </w:tr>
      <w:tr w:rsidR="00566EA2" w14:paraId="0CBA0A63" w14:textId="77777777" w:rsidTr="00DF26A7">
        <w:trPr>
          <w:jc w:val="center"/>
        </w:trPr>
        <w:tc>
          <w:tcPr>
            <w:tcW w:w="0" w:type="auto"/>
          </w:tcPr>
          <w:p w14:paraId="04136E23" w14:textId="3021504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10</w:t>
            </w:r>
          </w:p>
        </w:tc>
        <w:tc>
          <w:tcPr>
            <w:tcW w:w="0" w:type="auto"/>
          </w:tcPr>
          <w:p w14:paraId="7874E185" w14:textId="0911530B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Защита данных от несанкционированного доступа. Вся конфиденциальная информация (персональные данные спортсменов, коммерческая информация о поставщиках) должна храниться и передаваться в зашифрованном виде.</w:t>
            </w:r>
          </w:p>
        </w:tc>
        <w:tc>
          <w:tcPr>
            <w:tcW w:w="0" w:type="auto"/>
          </w:tcPr>
          <w:p w14:paraId="36FC9CFC" w14:textId="78AB76A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законодательству (152-ФЗ "О персональных данных"), защита коммерческой тайны.</w:t>
            </w:r>
          </w:p>
        </w:tc>
        <w:tc>
          <w:tcPr>
            <w:tcW w:w="0" w:type="auto"/>
          </w:tcPr>
          <w:p w14:paraId="141F3828" w14:textId="64F3E49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безопасности (PCI DSS, ГОСТ 28147-89)</w:t>
            </w:r>
          </w:p>
        </w:tc>
      </w:tr>
      <w:tr w:rsidR="00566EA2" w14:paraId="7E4BFF63" w14:textId="77777777" w:rsidTr="00DF26A7">
        <w:trPr>
          <w:jc w:val="center"/>
        </w:trPr>
        <w:tc>
          <w:tcPr>
            <w:tcW w:w="0" w:type="auto"/>
          </w:tcPr>
          <w:p w14:paraId="582D1FC0" w14:textId="7B94914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11</w:t>
            </w:r>
          </w:p>
        </w:tc>
        <w:tc>
          <w:tcPr>
            <w:tcW w:w="0" w:type="auto"/>
          </w:tcPr>
          <w:p w14:paraId="5627F3E5" w14:textId="0D961B4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Аудит и логирование действий пользователей. Система должна фиксировать все значимые действия пользователей (создание/удаление документов, изменение справочников) с указанием даты, времени и имени пользователя.</w:t>
            </w:r>
          </w:p>
        </w:tc>
        <w:tc>
          <w:tcPr>
            <w:tcW w:w="0" w:type="auto"/>
          </w:tcPr>
          <w:p w14:paraId="55C48EA7" w14:textId="52A1152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Возможность расследования инцидентов, определение ответственного за ошибки.</w:t>
            </w:r>
          </w:p>
        </w:tc>
        <w:tc>
          <w:tcPr>
            <w:tcW w:w="0" w:type="auto"/>
          </w:tcPr>
          <w:p w14:paraId="70A17D2C" w14:textId="08B6943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финансовым и государственным ИС</w:t>
            </w:r>
          </w:p>
        </w:tc>
      </w:tr>
      <w:tr w:rsidR="00566EA2" w14:paraId="598F3042" w14:textId="77777777" w:rsidTr="00DF26A7">
        <w:trPr>
          <w:jc w:val="center"/>
        </w:trPr>
        <w:tc>
          <w:tcPr>
            <w:tcW w:w="0" w:type="auto"/>
          </w:tcPr>
          <w:p w14:paraId="4491634A" w14:textId="5F613AF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12</w:t>
            </w:r>
          </w:p>
        </w:tc>
        <w:tc>
          <w:tcPr>
            <w:tcW w:w="0" w:type="auto"/>
          </w:tcPr>
          <w:p w14:paraId="189ADE22" w14:textId="302074B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Кроссплатформенность веб-клиента. Веб-интерфейс системы должен корректно работать во всех современных браузерах (Chrome, Firefox, Safari, Edge) на разных устройствах (ПК, планшеты).</w:t>
            </w:r>
          </w:p>
        </w:tc>
        <w:tc>
          <w:tcPr>
            <w:tcW w:w="0" w:type="auto"/>
          </w:tcPr>
          <w:p w14:paraId="08488670" w14:textId="682A7FE6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доступа для пользователей с любым программным обеспечением, включая мобильные устройства.</w:t>
            </w:r>
          </w:p>
        </w:tc>
        <w:tc>
          <w:tcPr>
            <w:tcW w:w="0" w:type="auto"/>
          </w:tcPr>
          <w:p w14:paraId="615A201F" w14:textId="4179783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веб-разработки (W3C)</w:t>
            </w:r>
          </w:p>
        </w:tc>
      </w:tr>
      <w:tr w:rsidR="00566EA2" w14:paraId="62D8B1A6" w14:textId="77777777" w:rsidTr="00DF26A7">
        <w:trPr>
          <w:jc w:val="center"/>
        </w:trPr>
        <w:tc>
          <w:tcPr>
            <w:tcW w:w="0" w:type="auto"/>
          </w:tcPr>
          <w:p w14:paraId="653B3C80" w14:textId="6C05B1C4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13</w:t>
            </w:r>
          </w:p>
        </w:tc>
        <w:tc>
          <w:tcPr>
            <w:tcW w:w="0" w:type="auto"/>
          </w:tcPr>
          <w:p w14:paraId="2C8CE340" w14:textId="3181999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Возможность работы с торговым оборудованием. Система должна поддерживать интеграцию со сканерами штрих-кода и принтерами этикеток популярных производителей.</w:t>
            </w:r>
          </w:p>
        </w:tc>
        <w:tc>
          <w:tcPr>
            <w:tcW w:w="0" w:type="auto"/>
          </w:tcPr>
          <w:p w14:paraId="33F6E58B" w14:textId="53EE63EA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Необходимо для быстрой и безошибочной работы кладовщика на складе.</w:t>
            </w:r>
          </w:p>
        </w:tc>
        <w:tc>
          <w:tcPr>
            <w:tcW w:w="0" w:type="auto"/>
          </w:tcPr>
          <w:p w14:paraId="21D0D06D" w14:textId="7B7BDFF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Драйверы и SDK производителей оборудования</w:t>
            </w:r>
          </w:p>
        </w:tc>
      </w:tr>
      <w:tr w:rsidR="00566EA2" w:rsidRPr="00566EA2" w14:paraId="113B58E9" w14:textId="77777777" w:rsidTr="00DF26A7">
        <w:trPr>
          <w:jc w:val="center"/>
        </w:trPr>
        <w:tc>
          <w:tcPr>
            <w:tcW w:w="0" w:type="auto"/>
          </w:tcPr>
          <w:p w14:paraId="2E241528" w14:textId="5A4C36B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14</w:t>
            </w:r>
          </w:p>
        </w:tc>
        <w:tc>
          <w:tcPr>
            <w:tcW w:w="0" w:type="auto"/>
          </w:tcPr>
          <w:p w14:paraId="394C6FEE" w14:textId="38DCBE1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Адаптивность интерфейса для мобильных устройств. Веб-интерфейс для тренеров и спортсменов должен быть удобен для использования на экранах смартфонов.</w:t>
            </w:r>
          </w:p>
        </w:tc>
        <w:tc>
          <w:tcPr>
            <w:tcW w:w="0" w:type="auto"/>
          </w:tcPr>
          <w:p w14:paraId="446ED37B" w14:textId="077437A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Тренеры и спортсмены часто находятся вне офиса и используют мобильные устройства.</w:t>
            </w:r>
          </w:p>
        </w:tc>
        <w:tc>
          <w:tcPr>
            <w:tcW w:w="0" w:type="auto"/>
          </w:tcPr>
          <w:p w14:paraId="6AB3DD3D" w14:textId="1087618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66EA2">
              <w:rPr>
                <w:sz w:val="24"/>
                <w:szCs w:val="22"/>
              </w:rPr>
              <w:t>Принципы</w:t>
            </w:r>
            <w:r w:rsidRPr="00566EA2">
              <w:rPr>
                <w:sz w:val="24"/>
                <w:szCs w:val="22"/>
                <w:lang w:val="en-US"/>
              </w:rPr>
              <w:t xml:space="preserve"> Mobile First, responsive design</w:t>
            </w:r>
          </w:p>
        </w:tc>
      </w:tr>
      <w:tr w:rsidR="00566EA2" w14:paraId="32D926A5" w14:textId="77777777" w:rsidTr="00DF26A7">
        <w:trPr>
          <w:jc w:val="center"/>
        </w:trPr>
        <w:tc>
          <w:tcPr>
            <w:tcW w:w="0" w:type="auto"/>
          </w:tcPr>
          <w:p w14:paraId="2CCE9DC4" w14:textId="34B52E7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15</w:t>
            </w:r>
          </w:p>
        </w:tc>
        <w:tc>
          <w:tcPr>
            <w:tcW w:w="0" w:type="auto"/>
          </w:tcPr>
          <w:p w14:paraId="0D8727BF" w14:textId="25C379F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Надежность и стабильность работы. Система должна работать без сбоев (некритических ошибок, зависаний) в течение длительного времени (uptime не менее 99.5% в рабочее время).</w:t>
            </w:r>
          </w:p>
        </w:tc>
        <w:tc>
          <w:tcPr>
            <w:tcW w:w="0" w:type="auto"/>
          </w:tcPr>
          <w:p w14:paraId="150C7F10" w14:textId="572A0B0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доверия пользователей к системе и исключение простоев в работе.</w:t>
            </w:r>
          </w:p>
        </w:tc>
        <w:tc>
          <w:tcPr>
            <w:tcW w:w="0" w:type="auto"/>
          </w:tcPr>
          <w:p w14:paraId="1B7356E4" w14:textId="02F6351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промышленному ПО</w:t>
            </w:r>
          </w:p>
        </w:tc>
      </w:tr>
      <w:tr w:rsidR="00566EA2" w14:paraId="7348824D" w14:textId="77777777" w:rsidTr="00DF26A7">
        <w:trPr>
          <w:jc w:val="center"/>
        </w:trPr>
        <w:tc>
          <w:tcPr>
            <w:tcW w:w="0" w:type="auto"/>
          </w:tcPr>
          <w:p w14:paraId="4FAC5C29" w14:textId="3A6028A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16</w:t>
            </w:r>
          </w:p>
        </w:tc>
        <w:tc>
          <w:tcPr>
            <w:tcW w:w="0" w:type="auto"/>
          </w:tcPr>
          <w:p w14:paraId="22587108" w14:textId="16051C7D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Модульность архитектуры. Система должна состоять из слабосвязанных модулей (закупки, склад, отчеты), что позволит модернизировать или заменять их по отдельности.</w:t>
            </w:r>
          </w:p>
        </w:tc>
        <w:tc>
          <w:tcPr>
            <w:tcW w:w="0" w:type="auto"/>
          </w:tcPr>
          <w:p w14:paraId="35F4F51B" w14:textId="5D22B54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Упрощение разработки, тестирования и дальнейшего сопровождения системы.</w:t>
            </w:r>
          </w:p>
        </w:tc>
        <w:tc>
          <w:tcPr>
            <w:tcW w:w="0" w:type="auto"/>
          </w:tcPr>
          <w:p w14:paraId="116BE54D" w14:textId="17909A9E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Принципы проектирования ПО (микросервисы, SOA)</w:t>
            </w:r>
          </w:p>
        </w:tc>
      </w:tr>
      <w:tr w:rsidR="00566EA2" w14:paraId="02D83BE2" w14:textId="77777777" w:rsidTr="00DF26A7">
        <w:trPr>
          <w:jc w:val="center"/>
        </w:trPr>
        <w:tc>
          <w:tcPr>
            <w:tcW w:w="0" w:type="auto"/>
          </w:tcPr>
          <w:p w14:paraId="3FBBC12E" w14:textId="2188599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17</w:t>
            </w:r>
          </w:p>
        </w:tc>
        <w:tc>
          <w:tcPr>
            <w:tcW w:w="0" w:type="auto"/>
          </w:tcPr>
          <w:p w14:paraId="20EEC945" w14:textId="06E2E16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Сопровождение и поддержка. Должна быть предусмотрена возможность обновления системы (исправления ошибок, добавление нового функционала) без длительного простоя.</w:t>
            </w:r>
          </w:p>
        </w:tc>
        <w:tc>
          <w:tcPr>
            <w:tcW w:w="0" w:type="auto"/>
          </w:tcPr>
          <w:p w14:paraId="03AC2174" w14:textId="48EE38E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Адаптация к меняющимся потребностям бизнеса и законодательства.</w:t>
            </w:r>
          </w:p>
        </w:tc>
        <w:tc>
          <w:tcPr>
            <w:tcW w:w="0" w:type="auto"/>
          </w:tcPr>
          <w:p w14:paraId="7D8C1A41" w14:textId="760A0C3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Методологии DevOps, CI/CD</w:t>
            </w:r>
          </w:p>
        </w:tc>
      </w:tr>
      <w:tr w:rsidR="00566EA2" w14:paraId="1A6CC5DE" w14:textId="77777777" w:rsidTr="00DF26A7">
        <w:trPr>
          <w:jc w:val="center"/>
        </w:trPr>
        <w:tc>
          <w:tcPr>
            <w:tcW w:w="0" w:type="auto"/>
          </w:tcPr>
          <w:p w14:paraId="3C7E01C7" w14:textId="7A83CEC7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18</w:t>
            </w:r>
          </w:p>
        </w:tc>
        <w:tc>
          <w:tcPr>
            <w:tcW w:w="0" w:type="auto"/>
          </w:tcPr>
          <w:p w14:paraId="4916FD5F" w14:textId="2DA0B40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Производительность при формировании отчетов. Сложные аналитические отчеты за длительный период (например, за сезон) должны формироваться не более 1-2 минут.</w:t>
            </w:r>
          </w:p>
        </w:tc>
        <w:tc>
          <w:tcPr>
            <w:tcW w:w="0" w:type="auto"/>
          </w:tcPr>
          <w:p w14:paraId="1202FA55" w14:textId="09278DF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Руководитель не должен тратить много времени на ожидание данных для принятия решения.</w:t>
            </w:r>
          </w:p>
        </w:tc>
        <w:tc>
          <w:tcPr>
            <w:tcW w:w="0" w:type="auto"/>
          </w:tcPr>
          <w:p w14:paraId="174A5A09" w14:textId="4D7E2E9F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BI-системам</w:t>
            </w:r>
          </w:p>
        </w:tc>
      </w:tr>
      <w:tr w:rsidR="00566EA2" w14:paraId="32E1A3F1" w14:textId="77777777" w:rsidTr="00DF26A7">
        <w:trPr>
          <w:jc w:val="center"/>
        </w:trPr>
        <w:tc>
          <w:tcPr>
            <w:tcW w:w="0" w:type="auto"/>
          </w:tcPr>
          <w:p w14:paraId="59EF8AC5" w14:textId="7CCF6732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19</w:t>
            </w:r>
          </w:p>
        </w:tc>
        <w:tc>
          <w:tcPr>
            <w:tcW w:w="0" w:type="auto"/>
          </w:tcPr>
          <w:p w14:paraId="55AB9F73" w14:textId="3BB6D669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Импортонезависимость. Желательно использование СУБД и программного обеспечения, входящих в Единый реестр российских программ для ЭВМ и БД.</w:t>
            </w:r>
          </w:p>
        </w:tc>
        <w:tc>
          <w:tcPr>
            <w:tcW w:w="0" w:type="auto"/>
          </w:tcPr>
          <w:p w14:paraId="3410F098" w14:textId="704C4DB0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политике импортозамещения, снижение рисков, связанных с санкциями.</w:t>
            </w:r>
          </w:p>
        </w:tc>
        <w:tc>
          <w:tcPr>
            <w:tcW w:w="0" w:type="auto"/>
          </w:tcPr>
          <w:p w14:paraId="08EACDB1" w14:textId="3A4D4715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Реестр отечественного ПО, Постановление Правительства РФ</w:t>
            </w:r>
          </w:p>
        </w:tc>
      </w:tr>
      <w:tr w:rsidR="00566EA2" w14:paraId="42C2DBC3" w14:textId="77777777" w:rsidTr="00DF26A7">
        <w:trPr>
          <w:jc w:val="center"/>
        </w:trPr>
        <w:tc>
          <w:tcPr>
            <w:tcW w:w="0" w:type="auto"/>
          </w:tcPr>
          <w:p w14:paraId="155B2793" w14:textId="41ACCB1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20</w:t>
            </w:r>
          </w:p>
        </w:tc>
        <w:tc>
          <w:tcPr>
            <w:tcW w:w="0" w:type="auto"/>
          </w:tcPr>
          <w:p w14:paraId="6509EFC4" w14:textId="1CF72E3C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Локализация. Весь интерфейс и отчетность должны быть на русском языке, с поддержкой российских форматов дат, чисел и документооборота.</w:t>
            </w:r>
          </w:p>
        </w:tc>
        <w:tc>
          <w:tcPr>
            <w:tcW w:w="0" w:type="auto"/>
          </w:tcPr>
          <w:p w14:paraId="49402957" w14:textId="51B56C38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российским стандартам делопроизводства, удобство для пользователей.</w:t>
            </w:r>
          </w:p>
        </w:tc>
        <w:tc>
          <w:tcPr>
            <w:tcW w:w="0" w:type="auto"/>
          </w:tcPr>
          <w:p w14:paraId="3D7EC11A" w14:textId="38057191" w:rsidR="00566EA2" w:rsidRPr="00566EA2" w:rsidRDefault="00566EA2" w:rsidP="00566EA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ГОСТ Р 6.30-2003 (требования к оформлению документов)</w:t>
            </w:r>
          </w:p>
        </w:tc>
      </w:tr>
    </w:tbl>
    <w:p w14:paraId="381AA373" w14:textId="77777777" w:rsidR="00566EA2" w:rsidRPr="00566EA2" w:rsidRDefault="00566EA2" w:rsidP="00566EA2">
      <w:pPr>
        <w:pStyle w:val="a2"/>
      </w:pPr>
    </w:p>
    <w:sectPr w:rsidR="00566EA2" w:rsidRPr="00566EA2" w:rsidSect="00566EA2">
      <w:footerReference w:type="even" r:id="rId14"/>
      <w:footerReference w:type="default" r:id="rId15"/>
      <w:footerReference w:type="first" r:id="rId16"/>
      <w:pgSz w:w="16838" w:h="11906" w:orient="landscape"/>
      <w:pgMar w:top="1701" w:right="1134" w:bottom="851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8888" w14:textId="77777777" w:rsidR="009E3DC4" w:rsidRDefault="009E3DC4">
      <w:r>
        <w:separator/>
      </w:r>
    </w:p>
  </w:endnote>
  <w:endnote w:type="continuationSeparator" w:id="0">
    <w:p w14:paraId="7EE313E2" w14:textId="77777777" w:rsidR="009E3DC4" w:rsidRDefault="009E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5F9C" w14:textId="6C368818" w:rsidR="002419C8" w:rsidRDefault="002419C8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BD97" w14:textId="77777777" w:rsidR="009E3DC4" w:rsidRDefault="009E3DC4">
      <w:r>
        <w:separator/>
      </w:r>
    </w:p>
  </w:footnote>
  <w:footnote w:type="continuationSeparator" w:id="0">
    <w:p w14:paraId="311341B2" w14:textId="77777777" w:rsidR="009E3DC4" w:rsidRDefault="009E3D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83994"/>
    <w:rsid w:val="00086780"/>
    <w:rsid w:val="00097914"/>
    <w:rsid w:val="000A5C74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4F50"/>
    <w:rsid w:val="00196479"/>
    <w:rsid w:val="001A0538"/>
    <w:rsid w:val="001A0643"/>
    <w:rsid w:val="001A0A6D"/>
    <w:rsid w:val="001A3FE8"/>
    <w:rsid w:val="001B437B"/>
    <w:rsid w:val="001D337A"/>
    <w:rsid w:val="001D393A"/>
    <w:rsid w:val="001D53DE"/>
    <w:rsid w:val="001E2508"/>
    <w:rsid w:val="001F011D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3013D0"/>
    <w:rsid w:val="003065B5"/>
    <w:rsid w:val="0031046B"/>
    <w:rsid w:val="0032506D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2BA7"/>
    <w:rsid w:val="003B5B6F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51774"/>
    <w:rsid w:val="00456AD6"/>
    <w:rsid w:val="0046255A"/>
    <w:rsid w:val="004765A8"/>
    <w:rsid w:val="00487CC4"/>
    <w:rsid w:val="0049540B"/>
    <w:rsid w:val="004971FF"/>
    <w:rsid w:val="004A56A3"/>
    <w:rsid w:val="004B3063"/>
    <w:rsid w:val="004C2E00"/>
    <w:rsid w:val="004E61C8"/>
    <w:rsid w:val="004F5461"/>
    <w:rsid w:val="004F63D5"/>
    <w:rsid w:val="0050074F"/>
    <w:rsid w:val="00503FD3"/>
    <w:rsid w:val="00516DAF"/>
    <w:rsid w:val="00532600"/>
    <w:rsid w:val="00566EA2"/>
    <w:rsid w:val="00570760"/>
    <w:rsid w:val="00590D4D"/>
    <w:rsid w:val="005922E7"/>
    <w:rsid w:val="005A7C40"/>
    <w:rsid w:val="005B6099"/>
    <w:rsid w:val="005C36E6"/>
    <w:rsid w:val="005C46BC"/>
    <w:rsid w:val="005D008F"/>
    <w:rsid w:val="005E1884"/>
    <w:rsid w:val="005E31C4"/>
    <w:rsid w:val="00600449"/>
    <w:rsid w:val="00605618"/>
    <w:rsid w:val="00616C59"/>
    <w:rsid w:val="0062175B"/>
    <w:rsid w:val="00622697"/>
    <w:rsid w:val="00623881"/>
    <w:rsid w:val="006439CE"/>
    <w:rsid w:val="00655AF4"/>
    <w:rsid w:val="00674FC8"/>
    <w:rsid w:val="0068774B"/>
    <w:rsid w:val="00690976"/>
    <w:rsid w:val="0069561F"/>
    <w:rsid w:val="006968AD"/>
    <w:rsid w:val="006B47F5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71704"/>
    <w:rsid w:val="007725A6"/>
    <w:rsid w:val="00790233"/>
    <w:rsid w:val="00790B77"/>
    <w:rsid w:val="0079347D"/>
    <w:rsid w:val="007A4646"/>
    <w:rsid w:val="007B12AE"/>
    <w:rsid w:val="007B76E8"/>
    <w:rsid w:val="007C11FD"/>
    <w:rsid w:val="007C1EAB"/>
    <w:rsid w:val="007D48FE"/>
    <w:rsid w:val="007E5D06"/>
    <w:rsid w:val="007F69D3"/>
    <w:rsid w:val="00803F57"/>
    <w:rsid w:val="0082021A"/>
    <w:rsid w:val="00846B4D"/>
    <w:rsid w:val="00851168"/>
    <w:rsid w:val="00862054"/>
    <w:rsid w:val="00864DE4"/>
    <w:rsid w:val="008831A7"/>
    <w:rsid w:val="00885B8A"/>
    <w:rsid w:val="00886461"/>
    <w:rsid w:val="00890A98"/>
    <w:rsid w:val="008E2567"/>
    <w:rsid w:val="008E3705"/>
    <w:rsid w:val="008F0106"/>
    <w:rsid w:val="00907B4D"/>
    <w:rsid w:val="00911C30"/>
    <w:rsid w:val="00926852"/>
    <w:rsid w:val="00931735"/>
    <w:rsid w:val="009322AF"/>
    <w:rsid w:val="00936E36"/>
    <w:rsid w:val="0094588E"/>
    <w:rsid w:val="00953CF7"/>
    <w:rsid w:val="00954274"/>
    <w:rsid w:val="00960CE9"/>
    <w:rsid w:val="00963F66"/>
    <w:rsid w:val="0096491C"/>
    <w:rsid w:val="0096651C"/>
    <w:rsid w:val="00967F4F"/>
    <w:rsid w:val="00982998"/>
    <w:rsid w:val="00985AF2"/>
    <w:rsid w:val="009866C9"/>
    <w:rsid w:val="009A3C82"/>
    <w:rsid w:val="009C4C72"/>
    <w:rsid w:val="009C59AA"/>
    <w:rsid w:val="009C783B"/>
    <w:rsid w:val="009D7B7A"/>
    <w:rsid w:val="009E3DC4"/>
    <w:rsid w:val="009F2B3D"/>
    <w:rsid w:val="00A045FF"/>
    <w:rsid w:val="00A12C0F"/>
    <w:rsid w:val="00A255F4"/>
    <w:rsid w:val="00A25871"/>
    <w:rsid w:val="00A53418"/>
    <w:rsid w:val="00A835F8"/>
    <w:rsid w:val="00A90C09"/>
    <w:rsid w:val="00A97D40"/>
    <w:rsid w:val="00AC56FD"/>
    <w:rsid w:val="00AC60F5"/>
    <w:rsid w:val="00AD384D"/>
    <w:rsid w:val="00AE1FAB"/>
    <w:rsid w:val="00AF0075"/>
    <w:rsid w:val="00AF1E2E"/>
    <w:rsid w:val="00AF3B61"/>
    <w:rsid w:val="00AF5B0E"/>
    <w:rsid w:val="00AF6AF9"/>
    <w:rsid w:val="00B13804"/>
    <w:rsid w:val="00B23ED3"/>
    <w:rsid w:val="00B35C07"/>
    <w:rsid w:val="00B6142B"/>
    <w:rsid w:val="00B85461"/>
    <w:rsid w:val="00B90ACA"/>
    <w:rsid w:val="00BC692B"/>
    <w:rsid w:val="00BD0764"/>
    <w:rsid w:val="00BD3275"/>
    <w:rsid w:val="00BD3501"/>
    <w:rsid w:val="00BE688F"/>
    <w:rsid w:val="00BE6CB0"/>
    <w:rsid w:val="00BF51EA"/>
    <w:rsid w:val="00C14CFF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A62FE"/>
    <w:rsid w:val="00CB2D0A"/>
    <w:rsid w:val="00CB440B"/>
    <w:rsid w:val="00CB5CD5"/>
    <w:rsid w:val="00CC07C4"/>
    <w:rsid w:val="00CC41EF"/>
    <w:rsid w:val="00CC6BD4"/>
    <w:rsid w:val="00CC72F3"/>
    <w:rsid w:val="00CD745B"/>
    <w:rsid w:val="00CE0671"/>
    <w:rsid w:val="00CF70EB"/>
    <w:rsid w:val="00CF7E16"/>
    <w:rsid w:val="00D07282"/>
    <w:rsid w:val="00D134A5"/>
    <w:rsid w:val="00D33171"/>
    <w:rsid w:val="00D4051E"/>
    <w:rsid w:val="00D50042"/>
    <w:rsid w:val="00D513FC"/>
    <w:rsid w:val="00D614B3"/>
    <w:rsid w:val="00D653BD"/>
    <w:rsid w:val="00D656FD"/>
    <w:rsid w:val="00D74364"/>
    <w:rsid w:val="00D8785D"/>
    <w:rsid w:val="00D9018C"/>
    <w:rsid w:val="00D93E85"/>
    <w:rsid w:val="00DA28A6"/>
    <w:rsid w:val="00DA485E"/>
    <w:rsid w:val="00DB302E"/>
    <w:rsid w:val="00DC0C4C"/>
    <w:rsid w:val="00DD6397"/>
    <w:rsid w:val="00DE0A2C"/>
    <w:rsid w:val="00DF4D2E"/>
    <w:rsid w:val="00E304E6"/>
    <w:rsid w:val="00E30CFE"/>
    <w:rsid w:val="00E30E62"/>
    <w:rsid w:val="00E575DA"/>
    <w:rsid w:val="00E65831"/>
    <w:rsid w:val="00E664D7"/>
    <w:rsid w:val="00E81784"/>
    <w:rsid w:val="00E908E3"/>
    <w:rsid w:val="00EA4BC9"/>
    <w:rsid w:val="00EA4F05"/>
    <w:rsid w:val="00EA72CB"/>
    <w:rsid w:val="00EB0818"/>
    <w:rsid w:val="00EE5108"/>
    <w:rsid w:val="00EE797F"/>
    <w:rsid w:val="00EF05E9"/>
    <w:rsid w:val="00F04F01"/>
    <w:rsid w:val="00F214A3"/>
    <w:rsid w:val="00F24018"/>
    <w:rsid w:val="00F4063E"/>
    <w:rsid w:val="00F527D3"/>
    <w:rsid w:val="00F621F0"/>
    <w:rsid w:val="00F9010F"/>
    <w:rsid w:val="00FA5BFD"/>
    <w:rsid w:val="00FC3522"/>
    <w:rsid w:val="00FC5CE6"/>
    <w:rsid w:val="00FD218F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6EA2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1940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14</cp:revision>
  <cp:lastPrinted>2025-10-20T12:07:00Z</cp:lastPrinted>
  <dcterms:created xsi:type="dcterms:W3CDTF">2026-04-06T07:55:00Z</dcterms:created>
  <dcterms:modified xsi:type="dcterms:W3CDTF">2026-04-16T13:49:00Z</dcterms:modified>
  <dc:language>ru-RU</dc:language>
</cp:coreProperties>
</file>