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Range Slider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UI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Range Slider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ION Range slider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Cool, comfortable, responsive and easily customizable range slider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Min-Max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Prefix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Values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Prettify Numbers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Extra Example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 decorate_both option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Postfixes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Hide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