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ED88E" w14:textId="4360AC46" w:rsidR="00FE030D" w:rsidRDefault="00FE030D" w:rsidP="00BC0EA3">
      <w:pPr>
        <w:pStyle w:val="Default"/>
        <w:rPr>
          <w:lang w:val="en-US"/>
        </w:rPr>
      </w:pPr>
      <w:r>
        <w:t xml:space="preserve">Шановний голово та члени екзаменаційної комісії, вашій увазі пропонується кваліфікаційна робота за темою: «Модель використання </w:t>
      </w:r>
      <w:r>
        <w:rPr>
          <w:lang w:val="en-US"/>
        </w:rPr>
        <w:t xml:space="preserve">CI/CD </w:t>
      </w:r>
      <w:r>
        <w:t xml:space="preserve">процесів під час розгортання інфраструктури на основі </w:t>
      </w:r>
      <w:r>
        <w:rPr>
          <w:lang w:val="en-US"/>
        </w:rPr>
        <w:t>IaC</w:t>
      </w:r>
      <w:r>
        <w:t>»</w:t>
      </w:r>
    </w:p>
    <w:p w14:paraId="6EBDC721" w14:textId="09BD7417" w:rsidR="00FE030D" w:rsidRDefault="00FE030D" w:rsidP="00BC0EA3">
      <w:pPr>
        <w:pStyle w:val="Default"/>
      </w:pPr>
      <w:r>
        <w:t>Виконала: курсант Ксендзук Олена Олегівна</w:t>
      </w:r>
    </w:p>
    <w:p w14:paraId="31ABEF31" w14:textId="73FDE557" w:rsidR="00FE030D" w:rsidRPr="00FE030D" w:rsidRDefault="00FE030D" w:rsidP="00BC0EA3">
      <w:pPr>
        <w:pStyle w:val="Default"/>
      </w:pPr>
      <w:r>
        <w:t>Керівник: викладач кафедри 21 майор Балан Дмитро Дмитрович</w:t>
      </w:r>
    </w:p>
    <w:p w14:paraId="06A6C682" w14:textId="77777777" w:rsidR="00FE030D" w:rsidRDefault="00FE030D" w:rsidP="00BC0EA3">
      <w:pPr>
        <w:pStyle w:val="Default"/>
      </w:pPr>
    </w:p>
    <w:p w14:paraId="606F70E0" w14:textId="749B2D1E" w:rsidR="00BC0EA3" w:rsidRDefault="00BC0EA3" w:rsidP="00BC0EA3">
      <w:pPr>
        <w:pStyle w:val="Default"/>
      </w:pPr>
      <w:r>
        <w:t>Актуальність</w:t>
      </w:r>
    </w:p>
    <w:p w14:paraId="10208D5E" w14:textId="39E6ECA3" w:rsidR="00BC0EA3" w:rsidRDefault="00BC0EA3" w:rsidP="00BC0EA3">
      <w:pPr>
        <w:pStyle w:val="Default"/>
      </w:pPr>
    </w:p>
    <w:p w14:paraId="6B10F185" w14:textId="7C73AAA2" w:rsidR="0009568F" w:rsidRPr="00141BB3" w:rsidRDefault="00F25D8E" w:rsidP="0056353C">
      <w:pPr>
        <w:pStyle w:val="Default"/>
      </w:pPr>
      <w:r>
        <w:t>У сучасній</w:t>
      </w:r>
      <w:r w:rsidR="00141BB3">
        <w:t xml:space="preserve"> </w:t>
      </w:r>
      <w:r w:rsidR="0056353C">
        <w:t>боротьбі з противником, котрий має значну чисель</w:t>
      </w:r>
      <w:r w:rsidR="00141BB3">
        <w:t xml:space="preserve">ну перевагу в майже усьому </w:t>
      </w:r>
      <w:r w:rsidR="0056353C">
        <w:t>нам вкрай необхідно мати перевагу у веденні мережоцентричної війни</w:t>
      </w:r>
      <w:r w:rsidR="00141BB3">
        <w:t>, таким чином створивши асиметричну перевагу.</w:t>
      </w:r>
    </w:p>
    <w:p w14:paraId="7D4A717B" w14:textId="7068CFF2" w:rsidR="0056353C" w:rsidRPr="0056353C" w:rsidRDefault="00141BB3" w:rsidP="0056353C">
      <w:pPr>
        <w:pStyle w:val="Default"/>
        <w:rPr>
          <w:lang w:val="en-US"/>
        </w:rPr>
      </w:pPr>
      <w:r>
        <w:t>Нагадаю, що м</w:t>
      </w:r>
      <w:r w:rsidR="0056353C" w:rsidRPr="00351472">
        <w:t>ереж</w:t>
      </w:r>
      <w:r w:rsidR="0056353C">
        <w:t>ево-</w:t>
      </w:r>
      <w:r w:rsidR="0056353C" w:rsidRPr="00351472">
        <w:t xml:space="preserve">центрична війна орієнтована на досягнення інформаційної переваги за допомогою об'єднання військових </w:t>
      </w:r>
      <w:r>
        <w:t>об’єктів (наприклад, інформація розвідданих з багатьох можливих джерел)</w:t>
      </w:r>
      <w:r w:rsidR="0056353C" w:rsidRPr="00351472">
        <w:t xml:space="preserve"> у </w:t>
      </w:r>
      <w:r w:rsidR="0056353C">
        <w:t xml:space="preserve">одну </w:t>
      </w:r>
      <w:r w:rsidR="0056353C" w:rsidRPr="00351472">
        <w:t xml:space="preserve">інформаційну </w:t>
      </w:r>
      <w:r>
        <w:t>систему та мережу</w:t>
      </w:r>
      <w:r w:rsidR="0056353C">
        <w:t>.</w:t>
      </w:r>
    </w:p>
    <w:p w14:paraId="45ED69D0" w14:textId="0DFBA3E7" w:rsidR="00BC0EA3" w:rsidRPr="00BC0EA3" w:rsidRDefault="00BC0EA3" w:rsidP="00BC0EA3">
      <w:pPr>
        <w:pStyle w:val="Default"/>
        <w:rPr>
          <w:lang w:eastAsia="uk-UA"/>
        </w:rPr>
      </w:pPr>
      <w:r w:rsidRPr="00BC0EA3">
        <w:rPr>
          <w:lang w:eastAsia="uk-UA"/>
        </w:rPr>
        <w:t xml:space="preserve">Побудова системи </w:t>
      </w:r>
      <w:r w:rsidR="00F25D8E">
        <w:rPr>
          <w:lang w:eastAsia="uk-UA"/>
        </w:rPr>
        <w:t xml:space="preserve">з </w:t>
      </w:r>
      <w:r w:rsidR="00F25D8E" w:rsidRPr="00BC0EA3">
        <w:rPr>
          <w:lang w:eastAsia="uk-UA"/>
        </w:rPr>
        <w:t>мережоцентрич</w:t>
      </w:r>
      <w:r w:rsidR="00F25D8E">
        <w:rPr>
          <w:lang w:eastAsia="uk-UA"/>
        </w:rPr>
        <w:t xml:space="preserve">ними принципами </w:t>
      </w:r>
      <w:r w:rsidRPr="00BC0EA3">
        <w:rPr>
          <w:lang w:eastAsia="uk-UA"/>
        </w:rPr>
        <w:t>без використання CI/CD</w:t>
      </w:r>
      <w:r w:rsidR="00141BB3">
        <w:rPr>
          <w:lang w:eastAsia="uk-UA"/>
        </w:rPr>
        <w:t xml:space="preserve"> та </w:t>
      </w:r>
      <w:r w:rsidR="00141BB3">
        <w:rPr>
          <w:lang w:val="en-US" w:eastAsia="uk-UA"/>
        </w:rPr>
        <w:t>IaC</w:t>
      </w:r>
      <w:r w:rsidRPr="00BC0EA3">
        <w:rPr>
          <w:lang w:eastAsia="uk-UA"/>
        </w:rPr>
        <w:t xml:space="preserve"> буд</w:t>
      </w:r>
      <w:r w:rsidR="00141BB3">
        <w:rPr>
          <w:lang w:eastAsia="uk-UA"/>
        </w:rPr>
        <w:t>е</w:t>
      </w:r>
      <w:r w:rsidRPr="00BC0EA3">
        <w:rPr>
          <w:lang w:eastAsia="uk-UA"/>
        </w:rPr>
        <w:t xml:space="preserve"> вкрай складною. </w:t>
      </w:r>
      <w:r w:rsidR="00C00A53">
        <w:rPr>
          <w:lang w:eastAsia="uk-UA"/>
        </w:rPr>
        <w:t>П</w:t>
      </w:r>
      <w:r w:rsidRPr="00BC0EA3">
        <w:rPr>
          <w:lang w:eastAsia="uk-UA"/>
        </w:rPr>
        <w:t>роблеми, з якими доведеться зіткнутися</w:t>
      </w:r>
      <w:r w:rsidR="00C00A53">
        <w:rPr>
          <w:lang w:eastAsia="uk-UA"/>
        </w:rPr>
        <w:t xml:space="preserve"> наступні</w:t>
      </w:r>
      <w:r w:rsidRPr="00BC0EA3">
        <w:rPr>
          <w:lang w:eastAsia="uk-UA"/>
        </w:rPr>
        <w:t>:</w:t>
      </w:r>
    </w:p>
    <w:p w14:paraId="08B75B5C" w14:textId="1D8310A8" w:rsidR="00C00A53" w:rsidRDefault="00BC0EA3" w:rsidP="00141BB3">
      <w:pPr>
        <w:pStyle w:val="Default"/>
        <w:ind w:firstLine="708"/>
        <w:rPr>
          <w:lang w:eastAsia="uk-UA"/>
        </w:rPr>
      </w:pPr>
      <w:r>
        <w:rPr>
          <w:lang w:eastAsia="uk-UA"/>
        </w:rPr>
        <w:t xml:space="preserve">1) </w:t>
      </w:r>
      <w:r w:rsidRPr="00BC0EA3">
        <w:rPr>
          <w:lang w:eastAsia="uk-UA"/>
        </w:rPr>
        <w:t xml:space="preserve">Повільна розробка </w:t>
      </w:r>
      <w:r w:rsidR="00141BB3">
        <w:rPr>
          <w:lang w:eastAsia="uk-UA"/>
        </w:rPr>
        <w:t>продукту</w:t>
      </w:r>
      <w:r w:rsidR="00C00A53">
        <w:rPr>
          <w:lang w:eastAsia="uk-UA"/>
        </w:rPr>
        <w:t>.</w:t>
      </w:r>
    </w:p>
    <w:p w14:paraId="40011978" w14:textId="65CD7BB6" w:rsidR="00BC0EA3" w:rsidRPr="00BC0EA3" w:rsidRDefault="00C00A53" w:rsidP="00141BB3">
      <w:pPr>
        <w:pStyle w:val="Default"/>
        <w:ind w:firstLine="708"/>
        <w:rPr>
          <w:lang w:eastAsia="uk-UA"/>
        </w:rPr>
      </w:pPr>
      <w:r>
        <w:rPr>
          <w:lang w:eastAsia="uk-UA"/>
        </w:rPr>
        <w:t>2) З</w:t>
      </w:r>
      <w:r w:rsidR="00F25D8E">
        <w:rPr>
          <w:lang w:eastAsia="uk-UA"/>
        </w:rPr>
        <w:t xml:space="preserve">начне </w:t>
      </w:r>
      <w:r w:rsidR="00141BB3">
        <w:rPr>
          <w:lang w:eastAsia="uk-UA"/>
        </w:rPr>
        <w:t>зниження частоти релізу оновлень</w:t>
      </w:r>
      <w:r w:rsidR="00F25D8E">
        <w:rPr>
          <w:lang w:eastAsia="uk-UA"/>
        </w:rPr>
        <w:t>.</w:t>
      </w:r>
      <w:r w:rsidR="00141BB3">
        <w:rPr>
          <w:lang w:eastAsia="uk-UA"/>
        </w:rPr>
        <w:t xml:space="preserve"> </w:t>
      </w:r>
    </w:p>
    <w:p w14:paraId="053AE052" w14:textId="79AE70CC" w:rsidR="00BC0EA3" w:rsidRPr="00BC0EA3" w:rsidRDefault="00C00A53" w:rsidP="00BC0EA3">
      <w:pPr>
        <w:pStyle w:val="Default"/>
        <w:rPr>
          <w:lang w:eastAsia="uk-UA"/>
        </w:rPr>
      </w:pPr>
      <w:r>
        <w:rPr>
          <w:lang w:eastAsia="uk-UA"/>
        </w:rPr>
        <w:t>3</w:t>
      </w:r>
      <w:r w:rsidR="00BC0EA3">
        <w:rPr>
          <w:lang w:eastAsia="uk-UA"/>
        </w:rPr>
        <w:t xml:space="preserve">) </w:t>
      </w:r>
      <w:r w:rsidR="00141BB3">
        <w:rPr>
          <w:lang w:eastAsia="uk-UA"/>
        </w:rPr>
        <w:t>Великі р</w:t>
      </w:r>
      <w:r w:rsidR="00BC0EA3" w:rsidRPr="00BC0EA3">
        <w:rPr>
          <w:lang w:eastAsia="uk-UA"/>
        </w:rPr>
        <w:t>изики несумісності</w:t>
      </w:r>
      <w:r w:rsidR="00141BB3">
        <w:rPr>
          <w:lang w:eastAsia="uk-UA"/>
        </w:rPr>
        <w:t xml:space="preserve"> компонентів</w:t>
      </w:r>
      <w:r w:rsidR="00254DC6">
        <w:rPr>
          <w:lang w:eastAsia="uk-UA"/>
        </w:rPr>
        <w:t>.</w:t>
      </w:r>
    </w:p>
    <w:p w14:paraId="5CD9B9C9" w14:textId="508D136F" w:rsidR="00BC0EA3" w:rsidRDefault="00C00A53" w:rsidP="00141BB3">
      <w:pPr>
        <w:pStyle w:val="Default"/>
        <w:rPr>
          <w:lang w:eastAsia="uk-UA"/>
        </w:rPr>
      </w:pPr>
      <w:r>
        <w:rPr>
          <w:lang w:eastAsia="uk-UA"/>
        </w:rPr>
        <w:t>4</w:t>
      </w:r>
      <w:r w:rsidR="00BC0EA3">
        <w:rPr>
          <w:lang w:eastAsia="uk-UA"/>
        </w:rPr>
        <w:t xml:space="preserve">) </w:t>
      </w:r>
      <w:r w:rsidR="00BC0EA3" w:rsidRPr="00BC0EA3">
        <w:rPr>
          <w:lang w:eastAsia="uk-UA"/>
        </w:rPr>
        <w:t xml:space="preserve">Складність масштабування. </w:t>
      </w:r>
    </w:p>
    <w:p w14:paraId="27B93C65" w14:textId="6638C83B" w:rsidR="00BC0EA3" w:rsidRPr="00BC0EA3" w:rsidRDefault="00C00A53" w:rsidP="00141BB3">
      <w:pPr>
        <w:pStyle w:val="Default"/>
        <w:rPr>
          <w:lang w:eastAsia="uk-UA"/>
        </w:rPr>
      </w:pPr>
      <w:r>
        <w:rPr>
          <w:lang w:eastAsia="uk-UA"/>
        </w:rPr>
        <w:t>5</w:t>
      </w:r>
      <w:r w:rsidR="00141BB3">
        <w:rPr>
          <w:lang w:eastAsia="uk-UA"/>
        </w:rPr>
        <w:t>) Складність, або навіть неможливість повноцінного та комплексного тестування</w:t>
      </w:r>
      <w:r w:rsidR="00F25D8E">
        <w:rPr>
          <w:lang w:eastAsia="uk-UA"/>
        </w:rPr>
        <w:t xml:space="preserve"> продукту</w:t>
      </w:r>
      <w:r w:rsidR="00141BB3">
        <w:rPr>
          <w:lang w:eastAsia="uk-UA"/>
        </w:rPr>
        <w:t>.</w:t>
      </w:r>
      <w:r w:rsidR="00BC0EA3" w:rsidRPr="00BC0EA3">
        <w:rPr>
          <w:lang w:eastAsia="uk-UA"/>
        </w:rPr>
        <w:t xml:space="preserve"> </w:t>
      </w:r>
    </w:p>
    <w:p w14:paraId="084EC982" w14:textId="1563CB97" w:rsidR="00BC0EA3" w:rsidRPr="00BC0EA3" w:rsidRDefault="00C00A53" w:rsidP="00BC0EA3">
      <w:pPr>
        <w:pStyle w:val="Default"/>
        <w:rPr>
          <w:lang w:eastAsia="uk-UA"/>
        </w:rPr>
      </w:pPr>
      <w:r>
        <w:rPr>
          <w:lang w:eastAsia="uk-UA"/>
        </w:rPr>
        <w:t>6</w:t>
      </w:r>
      <w:r w:rsidR="00BC0EA3">
        <w:rPr>
          <w:lang w:eastAsia="uk-UA"/>
        </w:rPr>
        <w:t xml:space="preserve">) </w:t>
      </w:r>
      <w:r w:rsidR="00BC0EA3" w:rsidRPr="00BC0EA3">
        <w:rPr>
          <w:lang w:eastAsia="uk-UA"/>
        </w:rPr>
        <w:t xml:space="preserve">Велике навантаження на персонал. </w:t>
      </w:r>
    </w:p>
    <w:p w14:paraId="6CB7F681" w14:textId="1BA529B8" w:rsidR="00BC0EA3" w:rsidRDefault="00BC0EA3" w:rsidP="00F25D8E">
      <w:pPr>
        <w:pStyle w:val="Default"/>
        <w:rPr>
          <w:lang w:eastAsia="uk-UA"/>
        </w:rPr>
      </w:pPr>
      <w:r w:rsidRPr="00BC0EA3">
        <w:rPr>
          <w:lang w:eastAsia="uk-UA"/>
        </w:rPr>
        <w:t>Хоча теоретично побудувати таку систему можливо,</w:t>
      </w:r>
      <w:r w:rsidR="00F25D8E">
        <w:rPr>
          <w:lang w:eastAsia="uk-UA"/>
        </w:rPr>
        <w:t xml:space="preserve"> проте</w:t>
      </w:r>
      <w:r w:rsidRPr="00BC0EA3">
        <w:rPr>
          <w:lang w:eastAsia="uk-UA"/>
        </w:rPr>
        <w:t xml:space="preserve"> на практиці відсутність IaC та CI/CD зве</w:t>
      </w:r>
      <w:r w:rsidR="00F14A7E">
        <w:rPr>
          <w:lang w:eastAsia="uk-UA"/>
        </w:rPr>
        <w:t>де</w:t>
      </w:r>
      <w:r w:rsidRPr="00BC0EA3">
        <w:rPr>
          <w:lang w:eastAsia="uk-UA"/>
        </w:rPr>
        <w:t xml:space="preserve"> нанівець ключові переваги мережоцентричного підходу - гнучкість, адаптивність та швидке реагування. Система стане повільною, ненадійною та вразливою до помилок.</w:t>
      </w:r>
      <w:r w:rsidR="00F25D8E">
        <w:rPr>
          <w:lang w:eastAsia="uk-UA"/>
        </w:rPr>
        <w:t xml:space="preserve"> </w:t>
      </w:r>
      <w:r w:rsidR="0049735D">
        <w:rPr>
          <w:lang w:eastAsia="uk-UA"/>
        </w:rPr>
        <w:t>Втім</w:t>
      </w:r>
      <w:r w:rsidR="00F25D8E">
        <w:rPr>
          <w:lang w:eastAsia="uk-UA"/>
        </w:rPr>
        <w:t xml:space="preserve"> це лише один із найважливіши</w:t>
      </w:r>
      <w:r w:rsidR="0049735D">
        <w:rPr>
          <w:lang w:eastAsia="uk-UA"/>
        </w:rPr>
        <w:t>х</w:t>
      </w:r>
      <w:r w:rsidR="00F25D8E">
        <w:rPr>
          <w:lang w:eastAsia="uk-UA"/>
        </w:rPr>
        <w:t xml:space="preserve"> прикладів застосуван</w:t>
      </w:r>
      <w:r w:rsidR="00F14A7E">
        <w:rPr>
          <w:lang w:eastAsia="uk-UA"/>
        </w:rPr>
        <w:t>ь</w:t>
      </w:r>
    </w:p>
    <w:p w14:paraId="4925FF89" w14:textId="77777777" w:rsidR="00F25D8E" w:rsidRDefault="00F25D8E" w:rsidP="00F25D8E">
      <w:pPr>
        <w:pStyle w:val="Default"/>
        <w:rPr>
          <w:lang w:eastAsia="uk-UA"/>
        </w:rPr>
      </w:pPr>
    </w:p>
    <w:p w14:paraId="39CEECAF" w14:textId="4DD4312D" w:rsidR="002F2EC8" w:rsidRDefault="002F2EC8" w:rsidP="002F2EC8">
      <w:pPr>
        <w:pStyle w:val="Default"/>
      </w:pPr>
      <w:r>
        <w:t>Слайд 5</w:t>
      </w:r>
    </w:p>
    <w:p w14:paraId="5DB66088" w14:textId="401A8088" w:rsidR="002F2EC8" w:rsidRDefault="002F2EC8" w:rsidP="002F2EC8">
      <w:pPr>
        <w:pStyle w:val="Default"/>
      </w:pPr>
    </w:p>
    <w:p w14:paraId="53C1C044" w14:textId="7335BE0F" w:rsidR="00FA720D" w:rsidRPr="00FA720D" w:rsidRDefault="00FA720D" w:rsidP="002F2EC8">
      <w:pPr>
        <w:pStyle w:val="Default"/>
      </w:pPr>
      <w:r>
        <w:rPr>
          <w:lang w:val="en-US"/>
        </w:rPr>
        <w:t xml:space="preserve">CI/CD </w:t>
      </w:r>
      <w:r>
        <w:t>це безперевна інтеграція та безперевна доставка.</w:t>
      </w:r>
    </w:p>
    <w:p w14:paraId="58D7E197" w14:textId="77777777" w:rsidR="00D424C3" w:rsidRDefault="00FA720D" w:rsidP="00D424C3">
      <w:pPr>
        <w:pStyle w:val="Default"/>
        <w:rPr>
          <w:lang w:val="en-US"/>
        </w:rPr>
      </w:pPr>
      <w:r>
        <w:t xml:space="preserve">Частинка </w:t>
      </w:r>
      <w:r w:rsidR="002F2EC8" w:rsidRPr="009036B9">
        <w:t>CI стосується практики регулярного збирання та тестування коду програми після кожного злиття у центральний репозиторій коду. Це допомагає виявляти конфлікти та помилки на ранніх стадіях циклу розробки</w:t>
      </w:r>
      <w:r w:rsidR="00D424C3">
        <w:t xml:space="preserve"> – це суттєва перевага </w:t>
      </w:r>
      <w:r w:rsidR="00D424C3">
        <w:rPr>
          <w:lang w:val="en-US"/>
        </w:rPr>
        <w:t>CI.</w:t>
      </w:r>
    </w:p>
    <w:p w14:paraId="44D05782" w14:textId="6B0C1695" w:rsidR="002F2EC8" w:rsidRPr="00D424C3" w:rsidRDefault="00D424C3" w:rsidP="00D424C3">
      <w:pPr>
        <w:pStyle w:val="Default"/>
        <w:rPr>
          <w:lang w:val="en-US"/>
        </w:rPr>
      </w:pPr>
      <w:r>
        <w:t>Щодо наступних його переваг це:</w:t>
      </w:r>
      <w:r w:rsidR="002F2EC8">
        <w:rPr>
          <w:shd w:val="clear" w:color="auto" w:fill="FFFFFF"/>
        </w:rPr>
        <w:t xml:space="preserve"> </w:t>
      </w:r>
      <w:r w:rsidR="00101780">
        <w:rPr>
          <w:shd w:val="clear" w:color="auto" w:fill="FFFFFF"/>
        </w:rPr>
        <w:t>м</w:t>
      </w:r>
      <w:r w:rsidR="00101780" w:rsidRPr="009036B9">
        <w:rPr>
          <w:shd w:val="clear" w:color="auto" w:fill="FFFFFF"/>
        </w:rPr>
        <w:t>ожливість частіших релізів</w:t>
      </w:r>
      <w:r w:rsidR="00101780">
        <w:rPr>
          <w:shd w:val="clear" w:color="auto" w:fill="FFFFFF"/>
        </w:rPr>
        <w:t>, автоматичне тестування, г</w:t>
      </w:r>
      <w:r w:rsidR="00101780" w:rsidRPr="009036B9">
        <w:rPr>
          <w:shd w:val="clear" w:color="auto" w:fill="FFFFFF"/>
        </w:rPr>
        <w:t>нучкість та економія часу за рахунок автоматизації</w:t>
      </w:r>
      <w:r w:rsidR="00101780">
        <w:rPr>
          <w:shd w:val="clear" w:color="auto" w:fill="FFFFFF"/>
        </w:rPr>
        <w:t>.</w:t>
      </w:r>
    </w:p>
    <w:p w14:paraId="12D7CA6A" w14:textId="0FFE64FD" w:rsidR="002F2EC8" w:rsidRDefault="002F2EC8" w:rsidP="002F2EC8">
      <w:pPr>
        <w:pStyle w:val="Default"/>
      </w:pPr>
      <w:r>
        <w:t>CD розширює концепцію CI, автоматизуючи процес релізу програмного забезпечення</w:t>
      </w:r>
      <w:r w:rsidR="00101780">
        <w:t xml:space="preserve"> для кінцевих користувачів</w:t>
      </w:r>
      <w:r>
        <w:t>. Основні кроки CD</w:t>
      </w:r>
      <w:r>
        <w:rPr>
          <w:lang w:val="en-US"/>
        </w:rPr>
        <w:t xml:space="preserve"> (</w:t>
      </w:r>
      <w:r w:rsidRPr="00F70ED7">
        <w:rPr>
          <w:i/>
          <w:iCs/>
          <w:lang w:val="en-US"/>
        </w:rPr>
        <w:t>Delivery</w:t>
      </w:r>
      <w:r>
        <w:rPr>
          <w:lang w:val="en-US"/>
        </w:rPr>
        <w:t>)</w:t>
      </w:r>
      <w:r>
        <w:t>:</w:t>
      </w:r>
    </w:p>
    <w:p w14:paraId="7B7CFCDA" w14:textId="77777777" w:rsidR="002F2EC8" w:rsidRDefault="002F2EC8" w:rsidP="002F2EC8">
      <w:pPr>
        <w:pStyle w:val="Default"/>
      </w:pPr>
      <w:r>
        <w:t>1. Виконання процесу CI (збирання, тестування коду).</w:t>
      </w:r>
    </w:p>
    <w:p w14:paraId="04FD27D1" w14:textId="1F002D9B" w:rsidR="002F2EC8" w:rsidRDefault="002F2EC8" w:rsidP="002F2EC8">
      <w:pPr>
        <w:pStyle w:val="Default"/>
      </w:pPr>
      <w:r>
        <w:t>2. Створення образу</w:t>
      </w:r>
      <w:r w:rsidR="00101780">
        <w:t xml:space="preserve"> або пакунку</w:t>
      </w:r>
      <w:r>
        <w:t xml:space="preserve"> для розгортання.</w:t>
      </w:r>
    </w:p>
    <w:p w14:paraId="7EED30B3" w14:textId="77777777" w:rsidR="002F2EC8" w:rsidRDefault="002F2EC8" w:rsidP="002F2EC8">
      <w:pPr>
        <w:pStyle w:val="Default"/>
      </w:pPr>
      <w:r>
        <w:t>3. Розгортання збірки у тестове або проміжне середовище.</w:t>
      </w:r>
    </w:p>
    <w:p w14:paraId="6C723092" w14:textId="6E321E8E" w:rsidR="002F2EC8" w:rsidRDefault="002F2EC8" w:rsidP="002F2EC8">
      <w:pPr>
        <w:pStyle w:val="Default"/>
      </w:pPr>
      <w:r>
        <w:t>4. Запуск додаткових тестів (навантажувальне тестування, тести користувацького інтерфейсу тощо).</w:t>
      </w:r>
    </w:p>
    <w:p w14:paraId="13CB12D1" w14:textId="35EC46A3" w:rsidR="00101780" w:rsidRPr="00101780" w:rsidRDefault="00101780" w:rsidP="002F2EC8">
      <w:pPr>
        <w:pStyle w:val="Default"/>
      </w:pPr>
      <w:r>
        <w:lastRenderedPageBreak/>
        <w:t xml:space="preserve">Важливо зауважити, що є 2 види </w:t>
      </w:r>
      <w:r>
        <w:rPr>
          <w:lang w:val="en-US"/>
        </w:rPr>
        <w:t xml:space="preserve">CD: Delivery </w:t>
      </w:r>
      <w:r>
        <w:t xml:space="preserve">та </w:t>
      </w:r>
      <w:r>
        <w:rPr>
          <w:lang w:val="en-US"/>
        </w:rPr>
        <w:t>Deployment.</w:t>
      </w:r>
      <w:r>
        <w:t xml:space="preserve"> Різниця в тому, що </w:t>
      </w:r>
      <w:r>
        <w:rPr>
          <w:lang w:val="en-US"/>
        </w:rPr>
        <w:t>Deployment</w:t>
      </w:r>
      <w:r>
        <w:t xml:space="preserve"> (Безперервне розгортання) повністю автоматичний процес, який після усіх тестів сам закидає готовий код у виробниче середовище</w:t>
      </w:r>
      <w:r w:rsidR="00D424C3">
        <w:t xml:space="preserve"> (</w:t>
      </w:r>
      <w:r w:rsidR="00D424C3">
        <w:rPr>
          <w:lang w:val="en-US"/>
        </w:rPr>
        <w:t>prod)</w:t>
      </w:r>
      <w:r>
        <w:t xml:space="preserve">. А </w:t>
      </w:r>
      <w:r>
        <w:rPr>
          <w:lang w:val="en-US"/>
        </w:rPr>
        <w:t xml:space="preserve">Delivery </w:t>
      </w:r>
      <w:r>
        <w:t xml:space="preserve">(Безперевна доставка) не автоматичний, але автоматизований процес, при якому потрібне ручне схвалення </w:t>
      </w:r>
      <w:r>
        <w:rPr>
          <w:lang w:val="en-US"/>
        </w:rPr>
        <w:t>DevOps</w:t>
      </w:r>
      <w:r>
        <w:t>.</w:t>
      </w:r>
      <w:r>
        <w:rPr>
          <w:lang w:val="en-US"/>
        </w:rPr>
        <w:t xml:space="preserve"> </w:t>
      </w:r>
    </w:p>
    <w:p w14:paraId="7E306591" w14:textId="77777777" w:rsidR="002F2EC8" w:rsidRDefault="002F2EC8" w:rsidP="00101780">
      <w:pPr>
        <w:pStyle w:val="Default"/>
        <w:ind w:firstLine="0"/>
      </w:pPr>
    </w:p>
    <w:p w14:paraId="6478840C" w14:textId="525ABDCE" w:rsidR="00D252C6" w:rsidRDefault="002F2EC8" w:rsidP="002F2EC8">
      <w:pPr>
        <w:pStyle w:val="Default"/>
      </w:pPr>
      <w:r>
        <w:t>Слайд 6</w:t>
      </w:r>
    </w:p>
    <w:p w14:paraId="62B76F21" w14:textId="09E501E8" w:rsidR="002F2EC8" w:rsidRDefault="002F2EC8" w:rsidP="002F2EC8">
      <w:pPr>
        <w:pStyle w:val="Default"/>
      </w:pPr>
    </w:p>
    <w:p w14:paraId="4D1D6C8C" w14:textId="57DBB0E0" w:rsidR="00983180" w:rsidRDefault="00983180" w:rsidP="002F2EC8">
      <w:pPr>
        <w:pStyle w:val="Default"/>
      </w:pPr>
      <w:r>
        <w:t>На слайді зображений типовий виробничий процес.</w:t>
      </w:r>
    </w:p>
    <w:p w14:paraId="53DF3F27" w14:textId="32BB0FB5" w:rsidR="00983180" w:rsidRDefault="00805C10" w:rsidP="00983180">
      <w:pPr>
        <w:pStyle w:val="Default"/>
      </w:pPr>
      <w:r>
        <w:t xml:space="preserve">З використанням </w:t>
      </w:r>
      <w:r>
        <w:rPr>
          <w:lang w:val="en-US"/>
        </w:rPr>
        <w:t xml:space="preserve">CI/CD </w:t>
      </w:r>
      <w:r>
        <w:t xml:space="preserve">ми </w:t>
      </w:r>
      <w:r w:rsidR="00983180">
        <w:t xml:space="preserve">зменшуємо його час. </w:t>
      </w:r>
      <w:r w:rsidR="00FE030D">
        <w:t>Ось п</w:t>
      </w:r>
      <w:r w:rsidR="00983180">
        <w:t xml:space="preserve">риклад, що відбувається, коли розробник закомітив зміни. </w:t>
      </w:r>
    </w:p>
    <w:p w14:paraId="59A89FF5" w14:textId="55170164" w:rsidR="00805C10" w:rsidRDefault="00983180" w:rsidP="00983180">
      <w:pPr>
        <w:pStyle w:val="Default"/>
      </w:pPr>
      <w:r>
        <w:t>К</w:t>
      </w:r>
      <w:r w:rsidR="0049735D">
        <w:t>онвеєр розгортання</w:t>
      </w:r>
      <w:r>
        <w:t xml:space="preserve"> (</w:t>
      </w:r>
      <w:r>
        <w:rPr>
          <w:lang w:val="en-US"/>
        </w:rPr>
        <w:t>pipeline)</w:t>
      </w:r>
      <w:r w:rsidR="0049735D">
        <w:t xml:space="preserve"> після будь-якої зміни перевіряє, що код успішно інтегрується у середовище, близьке до виробничого.</w:t>
      </w:r>
    </w:p>
    <w:p w14:paraId="1028FBCE" w14:textId="7EECBAEB" w:rsidR="002F2EC8" w:rsidRPr="000633C0" w:rsidRDefault="002F2EC8" w:rsidP="002F2EC8">
      <w:pPr>
        <w:pStyle w:val="Default"/>
        <w:rPr>
          <w:lang w:val="en-US"/>
        </w:rPr>
      </w:pPr>
      <w:r w:rsidRPr="002F2EC8">
        <w:t>За такого сценарію час розгортання вимірюється хвилинами або, у гіршому разі, годинами, а карта потоку цінності має виглядати приблизно так, як показано на рисунку</w:t>
      </w:r>
      <w:r>
        <w:t>.</w:t>
      </w:r>
    </w:p>
    <w:p w14:paraId="54FAD9F8" w14:textId="195E8278" w:rsidR="002F2EC8" w:rsidRDefault="002F2EC8" w:rsidP="002F2EC8">
      <w:pPr>
        <w:pStyle w:val="Default"/>
      </w:pPr>
    </w:p>
    <w:p w14:paraId="59BFF67B" w14:textId="276476EE" w:rsidR="002F2EC8" w:rsidRDefault="002F2EC8" w:rsidP="002F2EC8">
      <w:pPr>
        <w:pStyle w:val="Default"/>
      </w:pPr>
      <w:r>
        <w:t>Слайд 7</w:t>
      </w:r>
    </w:p>
    <w:p w14:paraId="54334DEB" w14:textId="4F4118D2" w:rsidR="002F2EC8" w:rsidRDefault="002F2EC8" w:rsidP="002F2EC8">
      <w:pPr>
        <w:pStyle w:val="Default"/>
      </w:pPr>
    </w:p>
    <w:p w14:paraId="5854B40C" w14:textId="429ADF49" w:rsidR="002F2EC8" w:rsidRDefault="002F2EC8" w:rsidP="0078035D">
      <w:pPr>
        <w:pStyle w:val="Default"/>
      </w:pPr>
      <w:r w:rsidRPr="002F2EC8">
        <w:t xml:space="preserve">Інфраструктура як код </w:t>
      </w:r>
      <w:r w:rsidR="00192505">
        <w:t xml:space="preserve">- </w:t>
      </w:r>
      <w:r w:rsidRPr="002F2EC8">
        <w:t>це парадигма, в якій вся інфраструктура ІТ-систем (обчислювальні ресурси, сховища даних</w:t>
      </w:r>
      <w:r w:rsidR="00192505">
        <w:t>, мережі</w:t>
      </w:r>
      <w:r w:rsidRPr="002F2EC8">
        <w:t xml:space="preserve"> тощо) визначається як версійований машинозчитуваний код замість ручного налаштування ресурсів. </w:t>
      </w:r>
    </w:p>
    <w:p w14:paraId="1F5565CE" w14:textId="6FCFC986" w:rsidR="002F2EC8" w:rsidRDefault="00332FEB" w:rsidP="0078035D">
      <w:pPr>
        <w:pStyle w:val="Default"/>
      </w:pPr>
      <w:r>
        <w:t>С</w:t>
      </w:r>
      <w:r w:rsidR="002F2EC8" w:rsidRPr="002F2EC8">
        <w:t xml:space="preserve">ьогодні </w:t>
      </w:r>
      <w:r w:rsidR="0078035D">
        <w:t>більшість</w:t>
      </w:r>
      <w:r w:rsidR="002F2EC8" w:rsidRPr="002F2EC8">
        <w:t xml:space="preserve"> проєктів живе в «хмарах». Тобто ресурси — це віртуальні машини, контейнери, </w:t>
      </w:r>
      <w:r w:rsidR="002F2EC8" w:rsidRPr="002F2EC8">
        <w:rPr>
          <w:i/>
          <w:iCs/>
          <w:lang w:val="en-US"/>
        </w:rPr>
        <w:t>load balancers</w:t>
      </w:r>
      <w:r w:rsidR="002F2EC8" w:rsidRPr="002F2EC8">
        <w:t>.</w:t>
      </w:r>
    </w:p>
    <w:p w14:paraId="764996C9" w14:textId="420D283B" w:rsidR="002F2EC8" w:rsidRDefault="002F2EC8" w:rsidP="00332FEB">
      <w:pPr>
        <w:pStyle w:val="Default"/>
      </w:pPr>
      <w:r w:rsidRPr="002F2EC8">
        <w:t xml:space="preserve">Утім, побутує міф про небезпеку використання хмарних сервісів для інформаційних систем, пов’язаних із сектором оборони, проте справжній досвід виразно показав, що такі побоювання являються марними. Як приклад можна навести досвід використання системи ситуаційної обізнаності </w:t>
      </w:r>
      <w:r w:rsidRPr="002F2EC8">
        <w:rPr>
          <w:i/>
          <w:iCs/>
          <w:lang w:val="en-US"/>
        </w:rPr>
        <w:t>Delta.</w:t>
      </w:r>
    </w:p>
    <w:p w14:paraId="323E67BB" w14:textId="1F1E4BF9" w:rsidR="00AC0587" w:rsidRDefault="00AC0587" w:rsidP="0078035D">
      <w:pPr>
        <w:pStyle w:val="Default"/>
        <w:ind w:firstLine="0"/>
      </w:pPr>
    </w:p>
    <w:p w14:paraId="68555D88" w14:textId="7302A43A" w:rsidR="00AC0587" w:rsidRDefault="00AC0587" w:rsidP="00BF132B">
      <w:pPr>
        <w:pStyle w:val="Default"/>
      </w:pPr>
      <w:r>
        <w:t>Слайд 8</w:t>
      </w:r>
      <w:r w:rsidR="00BF132B">
        <w:t xml:space="preserve"> </w:t>
      </w:r>
    </w:p>
    <w:p w14:paraId="47633F0E" w14:textId="4576CAD6" w:rsidR="00B87DCC" w:rsidRDefault="00B87DCC" w:rsidP="00BF132B">
      <w:pPr>
        <w:pStyle w:val="Default"/>
      </w:pPr>
    </w:p>
    <w:p w14:paraId="1BDA7DDC" w14:textId="77777777" w:rsidR="003B2575" w:rsidRPr="003B2575" w:rsidRDefault="003B2575" w:rsidP="003B2575">
      <w:pPr>
        <w:pStyle w:val="Default"/>
      </w:pPr>
      <w:r w:rsidRPr="003B2575">
        <w:t xml:space="preserve">Проаналізувавши різні </w:t>
      </w:r>
      <w:r w:rsidRPr="003B2575">
        <w:rPr>
          <w:lang w:val="en-US"/>
        </w:rPr>
        <w:t xml:space="preserve">IaC </w:t>
      </w:r>
      <w:r w:rsidRPr="003B2575">
        <w:t xml:space="preserve">інструменти я обрала саме </w:t>
      </w:r>
      <w:r w:rsidRPr="003B2575">
        <w:rPr>
          <w:lang w:val="en-US"/>
        </w:rPr>
        <w:t xml:space="preserve">Ansible </w:t>
      </w:r>
      <w:r w:rsidRPr="003B2575">
        <w:t xml:space="preserve">та </w:t>
      </w:r>
      <w:r w:rsidRPr="003B2575">
        <w:rPr>
          <w:lang w:val="en-US"/>
        </w:rPr>
        <w:t>Terraform</w:t>
      </w:r>
      <w:r w:rsidRPr="003B2575">
        <w:t>, зокрема тому що це найпопулярніші і прості рішення. Розгляньмо детальніше про їх особливості</w:t>
      </w:r>
    </w:p>
    <w:p w14:paraId="795049E8" w14:textId="03386873" w:rsidR="00B87DCC" w:rsidRDefault="00B87DCC" w:rsidP="00BF132B">
      <w:pPr>
        <w:pStyle w:val="Default"/>
      </w:pPr>
    </w:p>
    <w:p w14:paraId="260BC4D1" w14:textId="64FCF942" w:rsidR="00B87DCC" w:rsidRPr="00B87DCC" w:rsidRDefault="00B87DCC" w:rsidP="00BF132B">
      <w:pPr>
        <w:pStyle w:val="Default"/>
      </w:pPr>
      <w:r>
        <w:t>Слайд 9</w:t>
      </w:r>
    </w:p>
    <w:p w14:paraId="511126E2" w14:textId="1A0D8EDC" w:rsidR="00AC0587" w:rsidRDefault="00AC0587" w:rsidP="002F2EC8">
      <w:pPr>
        <w:pStyle w:val="Default"/>
      </w:pPr>
    </w:p>
    <w:p w14:paraId="4A3CB0AF" w14:textId="77777777" w:rsidR="00FB3C6B" w:rsidRPr="00FB3C6B" w:rsidRDefault="00FB3C6B" w:rsidP="00FB3C6B">
      <w:pPr>
        <w:pStyle w:val="Default"/>
      </w:pPr>
      <w:r w:rsidRPr="00FB3C6B">
        <w:t xml:space="preserve">В контексті Інфраструктури як код, </w:t>
      </w:r>
      <w:r w:rsidRPr="00FB3C6B">
        <w:rPr>
          <w:i/>
          <w:iCs/>
        </w:rPr>
        <w:t>Terraform</w:t>
      </w:r>
      <w:r w:rsidRPr="00FB3C6B">
        <w:t xml:space="preserve"> це засіб ініцілізації ресурсів. Засоби ініціалізації ресурсів створюють самі ресурси, тобто віртуальні машини, кластер </w:t>
      </w:r>
      <w:r w:rsidRPr="00FB3C6B">
        <w:rPr>
          <w:i/>
          <w:iCs/>
        </w:rPr>
        <w:t>Kubernetes</w:t>
      </w:r>
      <w:r w:rsidRPr="00FB3C6B">
        <w:t xml:space="preserve">, бази даних, мережі, системи моніторингу, сертифікати </w:t>
      </w:r>
      <w:r w:rsidRPr="00FB3C6B">
        <w:rPr>
          <w:lang w:val="en-US"/>
        </w:rPr>
        <w:t>SSL</w:t>
      </w:r>
      <w:r w:rsidRPr="00FB3C6B">
        <w:t xml:space="preserve"> і майже будь-який аспект інфраструктури.</w:t>
      </w:r>
    </w:p>
    <w:p w14:paraId="1552FF5F" w14:textId="77777777" w:rsidR="00FB3C6B" w:rsidRPr="00FB3C6B" w:rsidRDefault="00FB3C6B" w:rsidP="00FB3C6B">
      <w:pPr>
        <w:pStyle w:val="Default"/>
      </w:pPr>
      <w:r w:rsidRPr="00FB3C6B">
        <w:t xml:space="preserve">На слайді показана візуалізація як </w:t>
      </w:r>
      <w:r w:rsidRPr="00FB3C6B">
        <w:rPr>
          <w:lang w:val="en-US"/>
        </w:rPr>
        <w:t>Terraform</w:t>
      </w:r>
      <w:r w:rsidRPr="00FB3C6B">
        <w:t xml:space="preserve"> працює. </w:t>
      </w:r>
      <w:r w:rsidRPr="00FB3C6B">
        <w:rPr>
          <w:lang w:val="en-US"/>
        </w:rPr>
        <w:t xml:space="preserve">DevOps </w:t>
      </w:r>
      <w:r w:rsidRPr="00FB3C6B">
        <w:t>планує зміни, застосовує</w:t>
      </w:r>
      <w:r w:rsidRPr="00FB3C6B">
        <w:rPr>
          <w:lang w:val="en-US"/>
        </w:rPr>
        <w:t xml:space="preserve"> </w:t>
      </w:r>
      <w:r w:rsidRPr="00FB3C6B">
        <w:t>їх використовуючи різні провайдери, зокрема як у прикладі, які власне розгортають цю ж інфраструктуру.</w:t>
      </w:r>
    </w:p>
    <w:p w14:paraId="060B150E" w14:textId="7233798C" w:rsidR="00F14A7E" w:rsidRDefault="00F14A7E" w:rsidP="0078035D">
      <w:pPr>
        <w:pStyle w:val="Default"/>
      </w:pPr>
    </w:p>
    <w:p w14:paraId="3BCAEA4B" w14:textId="54340999" w:rsidR="00F14A7E" w:rsidRDefault="00F14A7E" w:rsidP="0078035D">
      <w:pPr>
        <w:pStyle w:val="Default"/>
      </w:pPr>
      <w:r>
        <w:t xml:space="preserve">Слайд </w:t>
      </w:r>
      <w:r w:rsidR="00B87DCC">
        <w:t>10</w:t>
      </w:r>
    </w:p>
    <w:p w14:paraId="672F5083" w14:textId="77777777" w:rsidR="00F14A7E" w:rsidRPr="00F14A7E" w:rsidRDefault="00F14A7E" w:rsidP="0078035D">
      <w:pPr>
        <w:pStyle w:val="Default"/>
      </w:pPr>
    </w:p>
    <w:p w14:paraId="0277B49C" w14:textId="35ABA65E" w:rsidR="00332FEB" w:rsidRPr="0078035D" w:rsidRDefault="0078035D" w:rsidP="0078035D">
      <w:pPr>
        <w:pStyle w:val="Default"/>
        <w:rPr>
          <w:lang w:val="en-US"/>
        </w:rPr>
      </w:pPr>
      <w:r>
        <w:lastRenderedPageBreak/>
        <w:t>Особливості: б</w:t>
      </w:r>
      <w:r w:rsidR="00332FEB">
        <w:t>агатопровайдерна підтримка</w:t>
      </w:r>
      <w:r>
        <w:t>, д</w:t>
      </w:r>
      <w:r w:rsidR="00332FEB">
        <w:t>екларативний синтаксис</w:t>
      </w:r>
      <w:r>
        <w:t>, і</w:t>
      </w:r>
      <w:r w:rsidR="00332FEB">
        <w:t>демпотентність</w:t>
      </w:r>
      <w:r>
        <w:t>, зручне у</w:t>
      </w:r>
      <w:r w:rsidR="00332FEB">
        <w:t>правління ресурсами</w:t>
      </w:r>
      <w:r>
        <w:t xml:space="preserve"> (</w:t>
      </w:r>
      <w:r w:rsidR="00A27D00">
        <w:t>т</w:t>
      </w:r>
      <w:r>
        <w:t>аких як віртуальні машини, мережі, бази даних), п</w:t>
      </w:r>
      <w:r w:rsidR="00332FEB">
        <w:t>ланування змін</w:t>
      </w:r>
      <w:r>
        <w:t>, автоматичне визначення з</w:t>
      </w:r>
      <w:r w:rsidR="00332FEB">
        <w:t>алежності ресурсів</w:t>
      </w:r>
      <w:r>
        <w:t>, м</w:t>
      </w:r>
      <w:r w:rsidR="00332FEB">
        <w:t>одульність та повторне використання</w:t>
      </w:r>
      <w:r>
        <w:t xml:space="preserve">, легка інтеграція з </w:t>
      </w:r>
      <w:r>
        <w:rPr>
          <w:lang w:val="en-US"/>
        </w:rPr>
        <w:t>CI/CD</w:t>
      </w:r>
    </w:p>
    <w:p w14:paraId="281FEEE7" w14:textId="77777777" w:rsidR="00BF132B" w:rsidRDefault="00BF132B" w:rsidP="00DA003C">
      <w:pPr>
        <w:pStyle w:val="Default"/>
        <w:ind w:firstLine="0"/>
      </w:pPr>
    </w:p>
    <w:p w14:paraId="146F8EC3" w14:textId="089BB514" w:rsidR="00AC0587" w:rsidRDefault="00AC0587" w:rsidP="00AC0587">
      <w:pPr>
        <w:pStyle w:val="Default"/>
      </w:pPr>
      <w:r>
        <w:t>Слайд 1</w:t>
      </w:r>
      <w:r w:rsidR="00B87DCC">
        <w:t>1</w:t>
      </w:r>
    </w:p>
    <w:p w14:paraId="6F78094E" w14:textId="6B09EAF9" w:rsidR="00AC0587" w:rsidRDefault="00AC0587" w:rsidP="00AC0587">
      <w:pPr>
        <w:pStyle w:val="Default"/>
      </w:pPr>
    </w:p>
    <w:p w14:paraId="6AF46609" w14:textId="2470B746" w:rsidR="00F14A7E" w:rsidRDefault="00BF132B" w:rsidP="0078035D">
      <w:pPr>
        <w:pStyle w:val="Default"/>
      </w:pPr>
      <w:r w:rsidRPr="005A34A2">
        <w:rPr>
          <w:lang w:val="en-US"/>
        </w:rPr>
        <w:t>Ansible</w:t>
      </w:r>
      <w:r>
        <w:t xml:space="preserve"> - це потужний інструмент для автоматизації конфігурації та управління системами. </w:t>
      </w:r>
    </w:p>
    <w:p w14:paraId="32245DBE" w14:textId="77777777" w:rsidR="007F46AD" w:rsidRPr="007F46AD" w:rsidRDefault="007F46AD" w:rsidP="007F46AD">
      <w:pPr>
        <w:pStyle w:val="Default"/>
      </w:pPr>
      <w:r w:rsidRPr="007F46AD">
        <w:t xml:space="preserve">Базове середовище </w:t>
      </w:r>
      <w:r w:rsidRPr="007F46AD">
        <w:rPr>
          <w:i/>
          <w:iCs/>
          <w:lang w:val="en-US"/>
        </w:rPr>
        <w:t>Ansible</w:t>
      </w:r>
      <w:r w:rsidRPr="007F46AD">
        <w:t xml:space="preserve"> складається з трьох основних компонентів:</w:t>
      </w:r>
    </w:p>
    <w:p w14:paraId="382D04B6" w14:textId="77777777" w:rsidR="007F46AD" w:rsidRPr="007F46AD" w:rsidRDefault="007F46AD" w:rsidP="007F46AD">
      <w:pPr>
        <w:pStyle w:val="Default"/>
      </w:pPr>
      <w:r w:rsidRPr="007F46AD">
        <w:t>1) Вузол управління (</w:t>
      </w:r>
      <w:r w:rsidRPr="007F46AD">
        <w:rPr>
          <w:i/>
          <w:iCs/>
          <w:lang w:val="en-US"/>
        </w:rPr>
        <w:t>Control node</w:t>
      </w:r>
      <w:r w:rsidRPr="007F46AD">
        <w:t xml:space="preserve">) де встановлено </w:t>
      </w:r>
      <w:r w:rsidRPr="007F46AD">
        <w:rPr>
          <w:i/>
          <w:iCs/>
          <w:lang w:val="en-US"/>
        </w:rPr>
        <w:t>Ansible</w:t>
      </w:r>
      <w:r w:rsidRPr="007F46AD">
        <w:t xml:space="preserve">. </w:t>
      </w:r>
    </w:p>
    <w:p w14:paraId="321A86EB" w14:textId="77777777" w:rsidR="007F46AD" w:rsidRPr="007F46AD" w:rsidRDefault="007F46AD" w:rsidP="007F46AD">
      <w:pPr>
        <w:pStyle w:val="Default"/>
      </w:pPr>
      <w:r w:rsidRPr="007F46AD">
        <w:t>2) Керований вузол (</w:t>
      </w:r>
      <w:r w:rsidRPr="007F46AD">
        <w:rPr>
          <w:i/>
          <w:iCs/>
          <w:lang w:val="en-US"/>
        </w:rPr>
        <w:t>Managed node</w:t>
      </w:r>
      <w:r w:rsidRPr="007F46AD">
        <w:t xml:space="preserve">) - віддалена система або хост, яким керує </w:t>
      </w:r>
      <w:r w:rsidRPr="007F46AD">
        <w:rPr>
          <w:i/>
          <w:iCs/>
          <w:lang w:val="en-US"/>
        </w:rPr>
        <w:t>Ansible</w:t>
      </w:r>
      <w:r w:rsidRPr="007F46AD">
        <w:t>.</w:t>
      </w:r>
    </w:p>
    <w:p w14:paraId="3EB6C62E" w14:textId="77777777" w:rsidR="007F46AD" w:rsidRPr="007F46AD" w:rsidRDefault="007F46AD" w:rsidP="007F46AD">
      <w:pPr>
        <w:pStyle w:val="Default"/>
      </w:pPr>
      <w:r w:rsidRPr="007F46AD">
        <w:t>3) Інвентар (</w:t>
      </w:r>
      <w:r w:rsidRPr="007F46AD">
        <w:rPr>
          <w:i/>
          <w:iCs/>
          <w:lang w:val="en-US"/>
        </w:rPr>
        <w:t>Inventory</w:t>
      </w:r>
      <w:r w:rsidRPr="007F46AD">
        <w:t xml:space="preserve">) - Список керованих вузлів, які логічно організовані. </w:t>
      </w:r>
    </w:p>
    <w:p w14:paraId="0F621213" w14:textId="7255995A" w:rsidR="002F2EC8" w:rsidRDefault="002F2EC8" w:rsidP="00BF132B">
      <w:pPr>
        <w:pStyle w:val="Default"/>
        <w:ind w:firstLine="0"/>
      </w:pPr>
    </w:p>
    <w:p w14:paraId="58E90A08" w14:textId="05A117E8" w:rsidR="002F2EC8" w:rsidRDefault="002F2EC8" w:rsidP="002F2EC8">
      <w:pPr>
        <w:pStyle w:val="Default"/>
      </w:pPr>
      <w:r>
        <w:t>Слайд 1</w:t>
      </w:r>
      <w:r w:rsidR="00B87DCC">
        <w:t>2</w:t>
      </w:r>
    </w:p>
    <w:p w14:paraId="207719A9" w14:textId="14202311" w:rsidR="002F2EC8" w:rsidRDefault="002F2EC8" w:rsidP="002F2EC8">
      <w:pPr>
        <w:pStyle w:val="Default"/>
      </w:pPr>
    </w:p>
    <w:p w14:paraId="0AE611ED" w14:textId="692EE28A" w:rsidR="00F14A7E" w:rsidRDefault="00F14A7E" w:rsidP="00F14A7E">
      <w:pPr>
        <w:pStyle w:val="Default"/>
      </w:pPr>
      <w:r>
        <w:t xml:space="preserve">Ось деякі ключові особливості </w:t>
      </w:r>
      <w:r w:rsidRPr="005A34A2">
        <w:rPr>
          <w:lang w:val="en-US"/>
        </w:rPr>
        <w:t>Ansible</w:t>
      </w:r>
      <w:r>
        <w:t xml:space="preserve">: агентлес архітектура, YAML, ідемпотентність, модульна архітектура, </w:t>
      </w:r>
      <w:r w:rsidR="005A34A2">
        <w:rPr>
          <w:lang w:val="en-US"/>
        </w:rPr>
        <w:t xml:space="preserve">playbooks </w:t>
      </w:r>
      <w:r>
        <w:t>та ролі</w:t>
      </w:r>
      <w:r>
        <w:rPr>
          <w:lang w:val="en-US"/>
        </w:rPr>
        <w:t xml:space="preserve">, </w:t>
      </w:r>
      <w:r>
        <w:t>повторне використання та модульність, багатоплатформеність.</w:t>
      </w:r>
    </w:p>
    <w:p w14:paraId="6A051CCB" w14:textId="612E751B" w:rsidR="00AC0587" w:rsidRDefault="00AC0587" w:rsidP="002F2EC8">
      <w:pPr>
        <w:pStyle w:val="Default"/>
      </w:pPr>
    </w:p>
    <w:p w14:paraId="4E4F7316" w14:textId="4DCA5C85" w:rsidR="00AC0587" w:rsidRDefault="00AC0587" w:rsidP="002F2EC8">
      <w:pPr>
        <w:pStyle w:val="Default"/>
      </w:pPr>
      <w:r>
        <w:t>Слайд 1</w:t>
      </w:r>
      <w:r w:rsidR="00B87DCC">
        <w:t>3</w:t>
      </w:r>
      <w:r w:rsidR="003B2575">
        <w:t xml:space="preserve"> </w:t>
      </w:r>
      <w:r w:rsidR="003B2575" w:rsidRPr="003B2575">
        <w:rPr>
          <w:highlight w:val="yellow"/>
        </w:rPr>
        <w:t>(оцей слайд можна викинути</w:t>
      </w:r>
      <w:r w:rsidR="003B2575">
        <w:rPr>
          <w:highlight w:val="yellow"/>
        </w:rPr>
        <w:t>, щоб точно вкластися у 7 хвилин</w:t>
      </w:r>
      <w:r w:rsidR="003B2575" w:rsidRPr="003B2575">
        <w:rPr>
          <w:highlight w:val="yellow"/>
        </w:rPr>
        <w:t>)</w:t>
      </w:r>
    </w:p>
    <w:p w14:paraId="6AF9DB70" w14:textId="3A68FF70" w:rsidR="00AC0587" w:rsidRDefault="00AC0587" w:rsidP="002F2EC8">
      <w:pPr>
        <w:pStyle w:val="Default"/>
      </w:pPr>
    </w:p>
    <w:p w14:paraId="691C4ED1" w14:textId="2142D062" w:rsidR="00F14A7E" w:rsidRDefault="00F14A7E" w:rsidP="002F2EC8">
      <w:pPr>
        <w:pStyle w:val="Default"/>
      </w:pPr>
      <w:r>
        <w:t xml:space="preserve">Важливим аспектом створення програмного продукту є тестування. </w:t>
      </w:r>
      <w:r>
        <w:rPr>
          <w:lang w:val="en-US"/>
        </w:rPr>
        <w:t xml:space="preserve">DevOps </w:t>
      </w:r>
      <w:r>
        <w:t xml:space="preserve">забезпечує різні стратегії розгортання для </w:t>
      </w:r>
      <w:r>
        <w:rPr>
          <w:lang w:val="en-US"/>
        </w:rPr>
        <w:t>QA</w:t>
      </w:r>
      <w:r w:rsidR="005A34A2">
        <w:t xml:space="preserve"> (тестувальника)</w:t>
      </w:r>
      <w:r>
        <w:t>.</w:t>
      </w:r>
    </w:p>
    <w:p w14:paraId="1D0E589B" w14:textId="77777777" w:rsidR="00F14A7E" w:rsidRPr="00F14A7E" w:rsidRDefault="00F14A7E" w:rsidP="002F2EC8">
      <w:pPr>
        <w:pStyle w:val="Default"/>
      </w:pPr>
    </w:p>
    <w:p w14:paraId="39F71E4D" w14:textId="7DE0E22A" w:rsidR="00AC0587" w:rsidRDefault="00AC0587" w:rsidP="002F2EC8">
      <w:pPr>
        <w:pStyle w:val="Default"/>
        <w:rPr>
          <w:lang w:eastAsia="uk-UA"/>
        </w:rPr>
      </w:pPr>
      <w:r w:rsidRPr="007513DC">
        <w:rPr>
          <w:i/>
          <w:iCs/>
          <w:lang w:val="en-US" w:eastAsia="uk-UA"/>
        </w:rPr>
        <w:t>Blue/Green</w:t>
      </w:r>
      <w:r w:rsidRPr="00A771A2">
        <w:rPr>
          <w:lang w:eastAsia="uk-UA"/>
        </w:rPr>
        <w:t xml:space="preserve">: стратегія </w:t>
      </w:r>
      <w:r w:rsidR="005A34A2">
        <w:rPr>
          <w:lang w:eastAsia="uk-UA"/>
        </w:rPr>
        <w:t xml:space="preserve">зображена на слайді, вона </w:t>
      </w:r>
      <w:r w:rsidRPr="00A771A2">
        <w:rPr>
          <w:lang w:eastAsia="uk-UA"/>
        </w:rPr>
        <w:t>передбачає створення двох ідентичних</w:t>
      </w:r>
      <w:r>
        <w:rPr>
          <w:lang w:eastAsia="uk-UA"/>
        </w:rPr>
        <w:t xml:space="preserve"> виробничих</w:t>
      </w:r>
      <w:r w:rsidRPr="00A771A2">
        <w:rPr>
          <w:lang w:eastAsia="uk-UA"/>
        </w:rPr>
        <w:t xml:space="preserve"> середовищ (</w:t>
      </w:r>
      <w:r w:rsidRPr="007513DC">
        <w:rPr>
          <w:i/>
          <w:iCs/>
          <w:lang w:val="en-US" w:eastAsia="uk-UA"/>
        </w:rPr>
        <w:t>blue</w:t>
      </w:r>
      <w:r w:rsidRPr="00A771A2">
        <w:rPr>
          <w:lang w:eastAsia="uk-UA"/>
        </w:rPr>
        <w:t xml:space="preserve"> та </w:t>
      </w:r>
      <w:r w:rsidRPr="007513DC">
        <w:rPr>
          <w:i/>
          <w:iCs/>
          <w:lang w:val="en-US" w:eastAsia="uk-UA"/>
        </w:rPr>
        <w:t>green</w:t>
      </w:r>
      <w:r w:rsidRPr="00A771A2">
        <w:rPr>
          <w:lang w:eastAsia="uk-UA"/>
        </w:rPr>
        <w:t>). Одне середовище активне, а інше використовується для розгортання нової версії.</w:t>
      </w:r>
      <w:r>
        <w:rPr>
          <w:lang w:eastAsia="uk-UA"/>
        </w:rPr>
        <w:t xml:space="preserve"> Для релізу нової версії ми розгортаємо його в неактивне середовище, де можна виконати тестування, не втручаючись у роботу користувачів</w:t>
      </w:r>
      <w:r w:rsidR="00F14A7E">
        <w:rPr>
          <w:lang w:eastAsia="uk-UA"/>
        </w:rPr>
        <w:t>.</w:t>
      </w:r>
    </w:p>
    <w:p w14:paraId="3CAC1863" w14:textId="31305F43" w:rsidR="00AC0587" w:rsidRDefault="00AC0587" w:rsidP="002F2EC8">
      <w:pPr>
        <w:pStyle w:val="Default"/>
        <w:rPr>
          <w:lang w:eastAsia="uk-UA"/>
        </w:rPr>
      </w:pPr>
    </w:p>
    <w:p w14:paraId="14ACF9C2" w14:textId="0408AE64" w:rsidR="00AC0587" w:rsidRDefault="00AC0587" w:rsidP="00AC0587">
      <w:pPr>
        <w:pStyle w:val="Default"/>
      </w:pPr>
      <w:r w:rsidRPr="0095690C">
        <w:t>Шаблон синьо-зеленого розгортання дуже простий в реалізації і може значн</w:t>
      </w:r>
      <w:r>
        <w:t>о підвищити безпечність релізу ПЗ</w:t>
      </w:r>
      <w:r w:rsidR="005A34A2">
        <w:t>. Є інші</w:t>
      </w:r>
      <w:r w:rsidR="00B87DCC">
        <w:t>:</w:t>
      </w:r>
    </w:p>
    <w:p w14:paraId="01FA743A" w14:textId="63B74245" w:rsidR="00DA003C" w:rsidRDefault="00DA003C" w:rsidP="00AC0587">
      <w:pPr>
        <w:pStyle w:val="Default"/>
      </w:pPr>
    </w:p>
    <w:p w14:paraId="08762DAE" w14:textId="3A88894F" w:rsidR="00192505" w:rsidRPr="0095690C" w:rsidRDefault="00192505" w:rsidP="00192505">
      <w:pPr>
        <w:pStyle w:val="Default"/>
        <w:rPr>
          <w:lang w:eastAsia="uk-UA"/>
        </w:rPr>
      </w:pPr>
      <w:r>
        <w:rPr>
          <w:lang w:eastAsia="uk-UA"/>
        </w:rPr>
        <w:t>На рисунку нижче представлені групи середовищ</w:t>
      </w:r>
      <w:r>
        <w:rPr>
          <w:lang w:eastAsia="uk-UA"/>
        </w:rPr>
        <w:t xml:space="preserve"> стратегії </w:t>
      </w:r>
      <w:r>
        <w:rPr>
          <w:lang w:val="en-US" w:eastAsia="uk-UA"/>
        </w:rPr>
        <w:t>canary</w:t>
      </w:r>
      <w:r>
        <w:rPr>
          <w:lang w:eastAsia="uk-UA"/>
        </w:rPr>
        <w:t xml:space="preserve">, створені в компанії </w:t>
      </w:r>
      <w:r>
        <w:rPr>
          <w:lang w:val="en-US" w:eastAsia="uk-UA"/>
        </w:rPr>
        <w:t>Facebook</w:t>
      </w:r>
      <w:r>
        <w:rPr>
          <w:lang w:eastAsia="uk-UA"/>
        </w:rPr>
        <w:t>, які використовувалися для підтримки цього шаблона.</w:t>
      </w:r>
    </w:p>
    <w:p w14:paraId="4AF64212" w14:textId="2508F981" w:rsidR="00AC0587" w:rsidRDefault="00192505" w:rsidP="00AC0587">
      <w:pPr>
        <w:pStyle w:val="Default"/>
        <w:rPr>
          <w:lang w:eastAsia="uk-UA"/>
        </w:rPr>
      </w:pPr>
      <w:r>
        <w:rPr>
          <w:lang w:eastAsia="uk-UA"/>
        </w:rPr>
        <w:t>Канарковий</w:t>
      </w:r>
      <w:r w:rsidR="00AC0587" w:rsidRPr="00A771A2">
        <w:rPr>
          <w:lang w:eastAsia="uk-UA"/>
        </w:rPr>
        <w:t xml:space="preserve"> При використанні цієї стратегії нова версія спочатку розгортається на невелику частину продуктивних ресурс</w:t>
      </w:r>
      <w:r>
        <w:rPr>
          <w:lang w:eastAsia="uk-UA"/>
        </w:rPr>
        <w:t>ів</w:t>
      </w:r>
      <w:r w:rsidR="00AC0587" w:rsidRPr="00A771A2">
        <w:rPr>
          <w:lang w:eastAsia="uk-UA"/>
        </w:rPr>
        <w:t>. Якщо нова версія працює коректн</w:t>
      </w:r>
      <w:r>
        <w:rPr>
          <w:lang w:eastAsia="uk-UA"/>
        </w:rPr>
        <w:t>о</w:t>
      </w:r>
      <w:r w:rsidR="00AC0587" w:rsidRPr="00A771A2">
        <w:rPr>
          <w:lang w:eastAsia="uk-UA"/>
        </w:rPr>
        <w:t>, вона поступово розгортається на решту ресурсів.</w:t>
      </w:r>
    </w:p>
    <w:p w14:paraId="6CE57EC5" w14:textId="3B3D42EE" w:rsidR="00F14A7E" w:rsidRDefault="00F14A7E" w:rsidP="00DA003C">
      <w:pPr>
        <w:pStyle w:val="Default"/>
        <w:rPr>
          <w:lang w:eastAsia="uk-UA"/>
        </w:rPr>
      </w:pPr>
    </w:p>
    <w:p w14:paraId="383D6593" w14:textId="7D641864" w:rsidR="00F14A7E" w:rsidRDefault="00F14A7E" w:rsidP="00DA003C">
      <w:pPr>
        <w:pStyle w:val="Default"/>
        <w:rPr>
          <w:lang w:eastAsia="uk-UA"/>
        </w:rPr>
      </w:pPr>
      <w:r>
        <w:rPr>
          <w:lang w:eastAsia="uk-UA"/>
        </w:rPr>
        <w:t>Слайд 1</w:t>
      </w:r>
      <w:r w:rsidR="00B87DCC">
        <w:rPr>
          <w:lang w:eastAsia="uk-UA"/>
        </w:rPr>
        <w:t>4</w:t>
      </w:r>
    </w:p>
    <w:p w14:paraId="06A69EEC" w14:textId="412B65AD" w:rsidR="00041751" w:rsidRDefault="00041751" w:rsidP="00DA003C">
      <w:pPr>
        <w:pStyle w:val="Default"/>
        <w:rPr>
          <w:lang w:eastAsia="uk-UA"/>
        </w:rPr>
      </w:pPr>
    </w:p>
    <w:p w14:paraId="38E8828D" w14:textId="721F7819" w:rsidR="00041751" w:rsidRDefault="00041751" w:rsidP="00DA003C">
      <w:pPr>
        <w:pStyle w:val="Default"/>
      </w:pPr>
      <w:r>
        <w:rPr>
          <w:lang w:eastAsia="uk-UA"/>
        </w:rPr>
        <w:t>На даному слайді зображена модель.</w:t>
      </w:r>
    </w:p>
    <w:sectPr w:rsidR="00041751">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1EA2A" w14:textId="77777777" w:rsidR="00742E84" w:rsidRDefault="00742E84" w:rsidP="002F2EC8">
      <w:r>
        <w:separator/>
      </w:r>
    </w:p>
  </w:endnote>
  <w:endnote w:type="continuationSeparator" w:id="0">
    <w:p w14:paraId="55FCB051" w14:textId="77777777" w:rsidR="00742E84" w:rsidRDefault="00742E84" w:rsidP="002F2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D93E6" w14:textId="77777777" w:rsidR="00742E84" w:rsidRDefault="00742E84" w:rsidP="002F2EC8">
      <w:r>
        <w:separator/>
      </w:r>
    </w:p>
  </w:footnote>
  <w:footnote w:type="continuationSeparator" w:id="0">
    <w:p w14:paraId="0D671A22" w14:textId="77777777" w:rsidR="00742E84" w:rsidRDefault="00742E84" w:rsidP="002F2E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13F00"/>
    <w:multiLevelType w:val="multilevel"/>
    <w:tmpl w:val="4B568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095F2D"/>
    <w:multiLevelType w:val="multilevel"/>
    <w:tmpl w:val="0C7E7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725"/>
    <w:rsid w:val="00041751"/>
    <w:rsid w:val="000633C0"/>
    <w:rsid w:val="0009568F"/>
    <w:rsid w:val="00101780"/>
    <w:rsid w:val="00107782"/>
    <w:rsid w:val="00141BB3"/>
    <w:rsid w:val="00155987"/>
    <w:rsid w:val="00192505"/>
    <w:rsid w:val="00254DC6"/>
    <w:rsid w:val="002D76B8"/>
    <w:rsid w:val="002F2EC8"/>
    <w:rsid w:val="00332FEB"/>
    <w:rsid w:val="003B2575"/>
    <w:rsid w:val="0049735D"/>
    <w:rsid w:val="0056353C"/>
    <w:rsid w:val="005903DF"/>
    <w:rsid w:val="005A34A2"/>
    <w:rsid w:val="005E7E5A"/>
    <w:rsid w:val="0067593F"/>
    <w:rsid w:val="006D7725"/>
    <w:rsid w:val="00742E84"/>
    <w:rsid w:val="0078035D"/>
    <w:rsid w:val="007B70F9"/>
    <w:rsid w:val="007F46AD"/>
    <w:rsid w:val="00805C10"/>
    <w:rsid w:val="00805C45"/>
    <w:rsid w:val="0091771B"/>
    <w:rsid w:val="00983180"/>
    <w:rsid w:val="00993D7E"/>
    <w:rsid w:val="00A27D00"/>
    <w:rsid w:val="00AC0587"/>
    <w:rsid w:val="00AF0D46"/>
    <w:rsid w:val="00B87DCC"/>
    <w:rsid w:val="00BA2E42"/>
    <w:rsid w:val="00BC0EA3"/>
    <w:rsid w:val="00BF132B"/>
    <w:rsid w:val="00C00A53"/>
    <w:rsid w:val="00C27D64"/>
    <w:rsid w:val="00D252C6"/>
    <w:rsid w:val="00D424C3"/>
    <w:rsid w:val="00DA003C"/>
    <w:rsid w:val="00F14A7E"/>
    <w:rsid w:val="00F25D8E"/>
    <w:rsid w:val="00FA720D"/>
    <w:rsid w:val="00FB3C6B"/>
    <w:rsid w:val="00FD4F80"/>
    <w:rsid w:val="00FE030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6CC9"/>
  <w15:docId w15:val="{48718EAF-2740-4056-8611-C56556358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3D7E"/>
    <w:pPr>
      <w:spacing w:after="0" w:line="240" w:lineRule="auto"/>
    </w:pPr>
    <w:rPr>
      <w:rFonts w:ascii="Times New Roman" w:hAnsi="Times New Roman"/>
      <w:kern w:val="2"/>
      <w:sz w:val="28"/>
      <w14:ligatures w14:val="standardContextual"/>
    </w:rPr>
  </w:style>
  <w:style w:type="paragraph" w:styleId="1">
    <w:name w:val="heading 1"/>
    <w:basedOn w:val="a"/>
    <w:next w:val="a"/>
    <w:link w:val="10"/>
    <w:uiPriority w:val="9"/>
    <w:qFormat/>
    <w:rsid w:val="00C27D64"/>
    <w:pPr>
      <w:keepNext/>
      <w:keepLines/>
      <w:spacing w:before="240" w:line="276" w:lineRule="auto"/>
      <w:jc w:val="center"/>
      <w:outlineLvl w:val="0"/>
    </w:pPr>
    <w:rPr>
      <w:rFonts w:eastAsiaTheme="majorEastAsia" w:cstheme="majorBidi"/>
      <w:b/>
      <w:kern w:val="0"/>
      <w:szCs w:val="32"/>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basedOn w:val="a"/>
    <w:link w:val="Default0"/>
    <w:qFormat/>
    <w:rsid w:val="00C27D64"/>
    <w:pPr>
      <w:ind w:firstLine="709"/>
      <w:jc w:val="both"/>
    </w:pPr>
    <w:rPr>
      <w:rFonts w:cs="Times New Roman"/>
      <w:bCs/>
    </w:rPr>
  </w:style>
  <w:style w:type="character" w:customStyle="1" w:styleId="Default0">
    <w:name w:val="Default Знак"/>
    <w:basedOn w:val="a0"/>
    <w:link w:val="Default"/>
    <w:rsid w:val="00C27D64"/>
    <w:rPr>
      <w:rFonts w:ascii="Times New Roman" w:hAnsi="Times New Roman" w:cs="Times New Roman"/>
      <w:bCs/>
      <w:kern w:val="2"/>
      <w:sz w:val="28"/>
      <w14:ligatures w14:val="standardContextual"/>
    </w:rPr>
  </w:style>
  <w:style w:type="character" w:customStyle="1" w:styleId="10">
    <w:name w:val="Заголовок 1 Знак"/>
    <w:basedOn w:val="a0"/>
    <w:link w:val="1"/>
    <w:uiPriority w:val="9"/>
    <w:rsid w:val="00C27D64"/>
    <w:rPr>
      <w:rFonts w:ascii="Times New Roman" w:eastAsiaTheme="majorEastAsia" w:hAnsi="Times New Roman" w:cstheme="majorBidi"/>
      <w:b/>
      <w:sz w:val="28"/>
      <w:szCs w:val="32"/>
    </w:rPr>
  </w:style>
  <w:style w:type="paragraph" w:styleId="a3">
    <w:name w:val="header"/>
    <w:basedOn w:val="a"/>
    <w:link w:val="a4"/>
    <w:uiPriority w:val="99"/>
    <w:unhideWhenUsed/>
    <w:rsid w:val="002F2EC8"/>
    <w:pPr>
      <w:tabs>
        <w:tab w:val="center" w:pos="4819"/>
        <w:tab w:val="right" w:pos="9639"/>
      </w:tabs>
    </w:pPr>
  </w:style>
  <w:style w:type="character" w:customStyle="1" w:styleId="a4">
    <w:name w:val="Верхній колонтитул Знак"/>
    <w:basedOn w:val="a0"/>
    <w:link w:val="a3"/>
    <w:uiPriority w:val="99"/>
    <w:rsid w:val="002F2EC8"/>
    <w:rPr>
      <w:rFonts w:ascii="Times New Roman" w:hAnsi="Times New Roman"/>
      <w:kern w:val="2"/>
      <w:sz w:val="28"/>
      <w14:ligatures w14:val="standardContextual"/>
    </w:rPr>
  </w:style>
  <w:style w:type="paragraph" w:styleId="a5">
    <w:name w:val="footer"/>
    <w:basedOn w:val="a"/>
    <w:link w:val="a6"/>
    <w:uiPriority w:val="99"/>
    <w:unhideWhenUsed/>
    <w:rsid w:val="002F2EC8"/>
    <w:pPr>
      <w:tabs>
        <w:tab w:val="center" w:pos="4819"/>
        <w:tab w:val="right" w:pos="9639"/>
      </w:tabs>
    </w:pPr>
  </w:style>
  <w:style w:type="character" w:customStyle="1" w:styleId="a6">
    <w:name w:val="Нижній колонтитул Знак"/>
    <w:basedOn w:val="a0"/>
    <w:link w:val="a5"/>
    <w:uiPriority w:val="99"/>
    <w:rsid w:val="002F2EC8"/>
    <w:rPr>
      <w:rFonts w:ascii="Times New Roman" w:hAnsi="Times New Roman"/>
      <w:kern w:val="2"/>
      <w:sz w:val="28"/>
      <w14:ligatures w14:val="standardContextual"/>
    </w:rPr>
  </w:style>
  <w:style w:type="paragraph" w:styleId="a7">
    <w:name w:val="Normal (Web)"/>
    <w:basedOn w:val="a"/>
    <w:uiPriority w:val="99"/>
    <w:semiHidden/>
    <w:unhideWhenUsed/>
    <w:rsid w:val="00BC0EA3"/>
    <w:pPr>
      <w:spacing w:before="100" w:beforeAutospacing="1" w:after="100" w:afterAutospacing="1"/>
    </w:pPr>
    <w:rPr>
      <w:rFonts w:eastAsia="Times New Roman" w:cs="Times New Roman"/>
      <w:kern w:val="0"/>
      <w:sz w:val="24"/>
      <w:szCs w:val="24"/>
      <w:lang w:eastAsia="uk-UA"/>
    </w:rPr>
  </w:style>
  <w:style w:type="character" w:styleId="a8">
    <w:name w:val="Emphasis"/>
    <w:basedOn w:val="a0"/>
    <w:uiPriority w:val="20"/>
    <w:qFormat/>
    <w:rsid w:val="00BC0E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1001">
      <w:bodyDiv w:val="1"/>
      <w:marLeft w:val="0"/>
      <w:marRight w:val="0"/>
      <w:marTop w:val="0"/>
      <w:marBottom w:val="0"/>
      <w:divBdr>
        <w:top w:val="none" w:sz="0" w:space="0" w:color="auto"/>
        <w:left w:val="none" w:sz="0" w:space="0" w:color="auto"/>
        <w:bottom w:val="none" w:sz="0" w:space="0" w:color="auto"/>
        <w:right w:val="none" w:sz="0" w:space="0" w:color="auto"/>
      </w:divBdr>
    </w:div>
    <w:div w:id="180971137">
      <w:bodyDiv w:val="1"/>
      <w:marLeft w:val="0"/>
      <w:marRight w:val="0"/>
      <w:marTop w:val="0"/>
      <w:marBottom w:val="0"/>
      <w:divBdr>
        <w:top w:val="none" w:sz="0" w:space="0" w:color="auto"/>
        <w:left w:val="none" w:sz="0" w:space="0" w:color="auto"/>
        <w:bottom w:val="none" w:sz="0" w:space="0" w:color="auto"/>
        <w:right w:val="none" w:sz="0" w:space="0" w:color="auto"/>
      </w:divBdr>
    </w:div>
    <w:div w:id="231894980">
      <w:bodyDiv w:val="1"/>
      <w:marLeft w:val="0"/>
      <w:marRight w:val="0"/>
      <w:marTop w:val="0"/>
      <w:marBottom w:val="0"/>
      <w:divBdr>
        <w:top w:val="none" w:sz="0" w:space="0" w:color="auto"/>
        <w:left w:val="none" w:sz="0" w:space="0" w:color="auto"/>
        <w:bottom w:val="none" w:sz="0" w:space="0" w:color="auto"/>
        <w:right w:val="none" w:sz="0" w:space="0" w:color="auto"/>
      </w:divBdr>
    </w:div>
    <w:div w:id="486553766">
      <w:bodyDiv w:val="1"/>
      <w:marLeft w:val="0"/>
      <w:marRight w:val="0"/>
      <w:marTop w:val="0"/>
      <w:marBottom w:val="0"/>
      <w:divBdr>
        <w:top w:val="none" w:sz="0" w:space="0" w:color="auto"/>
        <w:left w:val="none" w:sz="0" w:space="0" w:color="auto"/>
        <w:bottom w:val="none" w:sz="0" w:space="0" w:color="auto"/>
        <w:right w:val="none" w:sz="0" w:space="0" w:color="auto"/>
      </w:divBdr>
    </w:div>
    <w:div w:id="600841508">
      <w:bodyDiv w:val="1"/>
      <w:marLeft w:val="0"/>
      <w:marRight w:val="0"/>
      <w:marTop w:val="0"/>
      <w:marBottom w:val="0"/>
      <w:divBdr>
        <w:top w:val="none" w:sz="0" w:space="0" w:color="auto"/>
        <w:left w:val="none" w:sz="0" w:space="0" w:color="auto"/>
        <w:bottom w:val="none" w:sz="0" w:space="0" w:color="auto"/>
        <w:right w:val="none" w:sz="0" w:space="0" w:color="auto"/>
      </w:divBdr>
    </w:div>
    <w:div w:id="875656959">
      <w:bodyDiv w:val="1"/>
      <w:marLeft w:val="0"/>
      <w:marRight w:val="0"/>
      <w:marTop w:val="0"/>
      <w:marBottom w:val="0"/>
      <w:divBdr>
        <w:top w:val="none" w:sz="0" w:space="0" w:color="auto"/>
        <w:left w:val="none" w:sz="0" w:space="0" w:color="auto"/>
        <w:bottom w:val="none" w:sz="0" w:space="0" w:color="auto"/>
        <w:right w:val="none" w:sz="0" w:space="0" w:color="auto"/>
      </w:divBdr>
    </w:div>
    <w:div w:id="1032919224">
      <w:bodyDiv w:val="1"/>
      <w:marLeft w:val="0"/>
      <w:marRight w:val="0"/>
      <w:marTop w:val="0"/>
      <w:marBottom w:val="0"/>
      <w:divBdr>
        <w:top w:val="none" w:sz="0" w:space="0" w:color="auto"/>
        <w:left w:val="none" w:sz="0" w:space="0" w:color="auto"/>
        <w:bottom w:val="none" w:sz="0" w:space="0" w:color="auto"/>
        <w:right w:val="none" w:sz="0" w:space="0" w:color="auto"/>
      </w:divBdr>
    </w:div>
    <w:div w:id="1033338233">
      <w:bodyDiv w:val="1"/>
      <w:marLeft w:val="0"/>
      <w:marRight w:val="0"/>
      <w:marTop w:val="0"/>
      <w:marBottom w:val="0"/>
      <w:divBdr>
        <w:top w:val="none" w:sz="0" w:space="0" w:color="auto"/>
        <w:left w:val="none" w:sz="0" w:space="0" w:color="auto"/>
        <w:bottom w:val="none" w:sz="0" w:space="0" w:color="auto"/>
        <w:right w:val="none" w:sz="0" w:space="0" w:color="auto"/>
      </w:divBdr>
    </w:div>
    <w:div w:id="1134104194">
      <w:bodyDiv w:val="1"/>
      <w:marLeft w:val="0"/>
      <w:marRight w:val="0"/>
      <w:marTop w:val="0"/>
      <w:marBottom w:val="0"/>
      <w:divBdr>
        <w:top w:val="none" w:sz="0" w:space="0" w:color="auto"/>
        <w:left w:val="none" w:sz="0" w:space="0" w:color="auto"/>
        <w:bottom w:val="none" w:sz="0" w:space="0" w:color="auto"/>
        <w:right w:val="none" w:sz="0" w:space="0" w:color="auto"/>
      </w:divBdr>
    </w:div>
    <w:div w:id="1205823840">
      <w:bodyDiv w:val="1"/>
      <w:marLeft w:val="0"/>
      <w:marRight w:val="0"/>
      <w:marTop w:val="0"/>
      <w:marBottom w:val="0"/>
      <w:divBdr>
        <w:top w:val="none" w:sz="0" w:space="0" w:color="auto"/>
        <w:left w:val="none" w:sz="0" w:space="0" w:color="auto"/>
        <w:bottom w:val="none" w:sz="0" w:space="0" w:color="auto"/>
        <w:right w:val="none" w:sz="0" w:space="0" w:color="auto"/>
      </w:divBdr>
    </w:div>
    <w:div w:id="1232161401">
      <w:bodyDiv w:val="1"/>
      <w:marLeft w:val="0"/>
      <w:marRight w:val="0"/>
      <w:marTop w:val="0"/>
      <w:marBottom w:val="0"/>
      <w:divBdr>
        <w:top w:val="none" w:sz="0" w:space="0" w:color="auto"/>
        <w:left w:val="none" w:sz="0" w:space="0" w:color="auto"/>
        <w:bottom w:val="none" w:sz="0" w:space="0" w:color="auto"/>
        <w:right w:val="none" w:sz="0" w:space="0" w:color="auto"/>
      </w:divBdr>
    </w:div>
    <w:div w:id="1750075547">
      <w:bodyDiv w:val="1"/>
      <w:marLeft w:val="0"/>
      <w:marRight w:val="0"/>
      <w:marTop w:val="0"/>
      <w:marBottom w:val="0"/>
      <w:divBdr>
        <w:top w:val="none" w:sz="0" w:space="0" w:color="auto"/>
        <w:left w:val="none" w:sz="0" w:space="0" w:color="auto"/>
        <w:bottom w:val="none" w:sz="0" w:space="0" w:color="auto"/>
        <w:right w:val="none" w:sz="0" w:space="0" w:color="auto"/>
      </w:divBdr>
    </w:div>
    <w:div w:id="2110540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E32FB-E46B-4C97-96CF-38F0F35F7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3</Pages>
  <Words>4026</Words>
  <Characters>2296</Characters>
  <Application>Microsoft Office Word</Application>
  <DocSecurity>0</DocSecurity>
  <Lines>19</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Олена Ксендзук</dc:creator>
  <cp:keywords/>
  <dc:description/>
  <cp:lastModifiedBy>Олена Ксендзук</cp:lastModifiedBy>
  <cp:revision>11</cp:revision>
  <dcterms:created xsi:type="dcterms:W3CDTF">2024-05-24T07:48:00Z</dcterms:created>
  <dcterms:modified xsi:type="dcterms:W3CDTF">2024-05-28T19:59:00Z</dcterms:modified>
</cp:coreProperties>
</file>