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9610" w14:textId="77777777" w:rsidR="00194571" w:rsidRPr="00194571" w:rsidRDefault="00194571" w:rsidP="00194571">
      <w:pPr>
        <w:pStyle w:val="2"/>
      </w:pPr>
      <w:bookmarkStart w:id="0" w:name="_Toc167830270"/>
      <w:r w:rsidRPr="00194571">
        <w:t>3.3 Розробка демонстраційної моделі</w:t>
      </w:r>
      <w:bookmarkEnd w:id="0"/>
    </w:p>
    <w:p w14:paraId="484EC90A" w14:textId="77777777" w:rsidR="00194571" w:rsidRPr="00194571" w:rsidRDefault="00194571" w:rsidP="00194571">
      <w:pPr>
        <w:pStyle w:val="Default"/>
        <w:spacing w:line="360" w:lineRule="auto"/>
      </w:pPr>
    </w:p>
    <w:p w14:paraId="11836DAF" w14:textId="77777777" w:rsidR="00194571" w:rsidRPr="00194571" w:rsidRDefault="00194571" w:rsidP="00194571">
      <w:pPr>
        <w:pStyle w:val="Default"/>
        <w:spacing w:line="360" w:lineRule="auto"/>
      </w:pPr>
      <w:r w:rsidRPr="00194571">
        <w:t xml:space="preserve">Отже, проаналізувавши всі практичні аспекти та можливості можна приступати до розробки демонстраційної моделі. </w:t>
      </w:r>
    </w:p>
    <w:p w14:paraId="7A139F5F" w14:textId="77777777" w:rsidR="00194571" w:rsidRPr="00194571" w:rsidRDefault="00194571" w:rsidP="00194571">
      <w:pPr>
        <w:pStyle w:val="Default"/>
        <w:spacing w:line="360" w:lineRule="auto"/>
      </w:pPr>
      <w:r w:rsidRPr="00194571">
        <w:t xml:space="preserve">Задача, яка ставиться для розробки моделі: опис усієї необхідної інфраструктури у вигляді інфраструктури як код, котра буде розгортати вебсервер </w:t>
      </w:r>
      <w:proofErr w:type="spellStart"/>
      <w:r w:rsidRPr="00194571">
        <w:t>Apache</w:t>
      </w:r>
      <w:proofErr w:type="spellEnd"/>
      <w:r w:rsidRPr="00194571">
        <w:t xml:space="preserve">, уся конфігурація та код до вебсайту розмішується в локальному репозиторії </w:t>
      </w:r>
      <w:proofErr w:type="spellStart"/>
      <w:r w:rsidRPr="00194571">
        <w:t>GitLab</w:t>
      </w:r>
      <w:proofErr w:type="spellEnd"/>
      <w:r w:rsidRPr="00194571">
        <w:t>.</w:t>
      </w:r>
    </w:p>
    <w:p w14:paraId="5DD606AE" w14:textId="77777777" w:rsidR="00194571" w:rsidRPr="00194571" w:rsidRDefault="00194571" w:rsidP="00194571">
      <w:pPr>
        <w:pStyle w:val="Default"/>
        <w:spacing w:line="360" w:lineRule="auto"/>
      </w:pPr>
      <w:r w:rsidRPr="00194571">
        <w:t xml:space="preserve">Варто зауважити, що це лише демонстраційна, а не універсальна модель як можна використовувати CI/CD та IaC, оскільки ці інструменти дуже гнучкі і підходять для побудови інфраструктури будь-якої складності відповідно до будь-яких задач та потреб, які поставлені. З розділу 2 нам відомо, що інфраструктура це віртуальні машини, контейнери, </w:t>
      </w:r>
      <w:proofErr w:type="spellStart"/>
      <w:r w:rsidRPr="00194571">
        <w:t>load</w:t>
      </w:r>
      <w:proofErr w:type="spellEnd"/>
      <w:r w:rsidRPr="00194571">
        <w:t xml:space="preserve"> </w:t>
      </w:r>
      <w:proofErr w:type="spellStart"/>
      <w:r w:rsidRPr="00194571">
        <w:t>balancers</w:t>
      </w:r>
      <w:proofErr w:type="spellEnd"/>
      <w:r w:rsidRPr="00194571">
        <w:t>. Окрім того, для інших задач та вимог до розгортання інфраструктури можуть підійти інші інструменти IaC. Вибір інструменту IaC залежить від конкретних вимог проєкту, наявних навичок команди та переваг, які є найбільш важливими для вашої ситуації.</w:t>
      </w:r>
    </w:p>
    <w:p w14:paraId="76CB351F" w14:textId="77777777" w:rsidR="00194571" w:rsidRPr="00194571" w:rsidRDefault="00194571" w:rsidP="00194571">
      <w:pPr>
        <w:pStyle w:val="Default"/>
        <w:spacing w:line="360" w:lineRule="auto"/>
      </w:pPr>
      <w:proofErr w:type="spellStart"/>
      <w:r w:rsidRPr="00194571">
        <w:t>Terraform</w:t>
      </w:r>
      <w:proofErr w:type="spellEnd"/>
      <w:r w:rsidRPr="00194571">
        <w:t xml:space="preserve"> був обраний у якості інструмента ініціалізації ресурсів. Він буде розгортати віртуальну машину, на якій вже буде розгортатися необхідна її конфігурація.</w:t>
      </w:r>
    </w:p>
    <w:p w14:paraId="6CC1E663" w14:textId="77777777" w:rsidR="00194571" w:rsidRPr="00194571" w:rsidRDefault="00194571" w:rsidP="00194571">
      <w:pPr>
        <w:pStyle w:val="Default"/>
        <w:spacing w:line="360" w:lineRule="auto"/>
      </w:pPr>
      <w:proofErr w:type="spellStart"/>
      <w:r w:rsidRPr="00194571">
        <w:t>Ansible</w:t>
      </w:r>
      <w:proofErr w:type="spellEnd"/>
      <w:r w:rsidRPr="00194571">
        <w:t xml:space="preserve"> був обраний як інструмент управління конфігурацією. За допомогою нього будуть здійснені всі необхідні налаштування вебсервера </w:t>
      </w:r>
      <w:proofErr w:type="spellStart"/>
      <w:r w:rsidRPr="00194571">
        <w:t>Apache</w:t>
      </w:r>
      <w:proofErr w:type="spellEnd"/>
      <w:r w:rsidRPr="00194571">
        <w:t>.</w:t>
      </w:r>
    </w:p>
    <w:p w14:paraId="65B0552E" w14:textId="77777777" w:rsidR="00194571" w:rsidRPr="00194571" w:rsidRDefault="00194571" w:rsidP="00194571">
      <w:pPr>
        <w:pStyle w:val="Default"/>
        <w:spacing w:line="360" w:lineRule="auto"/>
      </w:pPr>
      <w:r w:rsidRPr="00194571">
        <w:t xml:space="preserve">В якості інструменту CI/CD та звичайної системи контролю версій був обраний </w:t>
      </w:r>
      <w:proofErr w:type="spellStart"/>
      <w:r w:rsidRPr="00194571">
        <w:t>GitLab</w:t>
      </w:r>
      <w:proofErr w:type="spellEnd"/>
      <w:r w:rsidRPr="00194571">
        <w:t xml:space="preserve">, оскільки на відміну від </w:t>
      </w:r>
      <w:proofErr w:type="spellStart"/>
      <w:r w:rsidRPr="00194571">
        <w:t>GitHub</w:t>
      </w:r>
      <w:proofErr w:type="spellEnd"/>
      <w:r w:rsidRPr="00194571">
        <w:t xml:space="preserve"> надає можливість створювати локальний репозиторій, а також це повноцінна </w:t>
      </w:r>
      <w:proofErr w:type="spellStart"/>
      <w:r w:rsidRPr="00194571">
        <w:t>DevOps</w:t>
      </w:r>
      <w:proofErr w:type="spellEnd"/>
      <w:r w:rsidRPr="00194571">
        <w:t xml:space="preserve"> платформа, а отже використовувати один </w:t>
      </w:r>
      <w:proofErr w:type="spellStart"/>
      <w:r w:rsidRPr="00194571">
        <w:t>GitLab</w:t>
      </w:r>
      <w:proofErr w:type="spellEnd"/>
      <w:r w:rsidRPr="00194571">
        <w:t xml:space="preserve"> цілком достатньо для реалізації поставлених задач до моделі.</w:t>
      </w:r>
    </w:p>
    <w:p w14:paraId="38C0B13C" w14:textId="77777777" w:rsidR="00194571" w:rsidRPr="00194571" w:rsidRDefault="00194571" w:rsidP="00194571">
      <w:pPr>
        <w:pStyle w:val="Default"/>
        <w:spacing w:line="360" w:lineRule="auto"/>
      </w:pPr>
      <w:r w:rsidRPr="00194571">
        <w:t xml:space="preserve">Опишемо детальніше необхідний алгоритм для реалізації. На головній управлінському вузлі </w:t>
      </w:r>
      <w:proofErr w:type="spellStart"/>
      <w:r w:rsidRPr="00194571">
        <w:t>DevOps</w:t>
      </w:r>
      <w:proofErr w:type="spellEnd"/>
      <w:r w:rsidRPr="00194571">
        <w:t xml:space="preserve"> інженера знаходитиметься необхідна конфігурація </w:t>
      </w:r>
      <w:proofErr w:type="spellStart"/>
      <w:r w:rsidRPr="00194571">
        <w:t>Ansible</w:t>
      </w:r>
      <w:proofErr w:type="spellEnd"/>
      <w:r w:rsidRPr="00194571">
        <w:t xml:space="preserve"> та </w:t>
      </w:r>
      <w:proofErr w:type="spellStart"/>
      <w:r w:rsidRPr="00194571">
        <w:t>Terraform</w:t>
      </w:r>
      <w:proofErr w:type="spellEnd"/>
      <w:r w:rsidRPr="00194571">
        <w:t>.</w:t>
      </w:r>
    </w:p>
    <w:p w14:paraId="535C175F" w14:textId="77777777" w:rsidR="00194571" w:rsidRPr="00194571" w:rsidRDefault="00194571" w:rsidP="00194571">
      <w:pPr>
        <w:pStyle w:val="Default"/>
        <w:spacing w:line="360" w:lineRule="auto"/>
      </w:pPr>
      <w:r w:rsidRPr="00194571">
        <w:lastRenderedPageBreak/>
        <w:t xml:space="preserve">1) </w:t>
      </w:r>
      <w:proofErr w:type="spellStart"/>
      <w:r w:rsidRPr="00194571">
        <w:t>Terraform</w:t>
      </w:r>
      <w:proofErr w:type="spellEnd"/>
      <w:r w:rsidRPr="00194571">
        <w:t xml:space="preserve"> створює віртуальну машину (клонує в нашому випадку). Спершу потрібно обрати провайдера. В моєму випадку це Proxmox, але це може бути будь-який інший AWS, WMware, </w:t>
      </w:r>
      <w:proofErr w:type="spellStart"/>
      <w:r w:rsidRPr="00194571">
        <w:t>Azure</w:t>
      </w:r>
      <w:proofErr w:type="spellEnd"/>
      <w:r w:rsidRPr="00194571">
        <w:t xml:space="preserve">, </w:t>
      </w:r>
      <w:proofErr w:type="spellStart"/>
      <w:r w:rsidRPr="00194571">
        <w:t>Kubernetes</w:t>
      </w:r>
      <w:proofErr w:type="spellEnd"/>
      <w:r w:rsidRPr="00194571">
        <w:t xml:space="preserve"> тощо, оскільки </w:t>
      </w:r>
      <w:proofErr w:type="spellStart"/>
      <w:r w:rsidRPr="00194571">
        <w:t>Terraform</w:t>
      </w:r>
      <w:proofErr w:type="spellEnd"/>
      <w:r w:rsidRPr="00194571">
        <w:t xml:space="preserve"> має велику багатопровайдерну підтримку. Уся необхідна інформація з необхідного налаштування для роботи із цим провайдером є в документації на сайті </w:t>
      </w:r>
      <w:proofErr w:type="spellStart"/>
      <w:r w:rsidRPr="00194571">
        <w:t>Terraform</w:t>
      </w:r>
      <w:proofErr w:type="spellEnd"/>
      <w:r w:rsidRPr="00194571">
        <w:t xml:space="preserve">. </w:t>
      </w:r>
    </w:p>
    <w:p w14:paraId="0EF989C8" w14:textId="77777777" w:rsidR="00194571" w:rsidRPr="00194571" w:rsidRDefault="00194571" w:rsidP="00194571">
      <w:pPr>
        <w:pStyle w:val="Default"/>
        <w:spacing w:line="360" w:lineRule="auto"/>
      </w:pPr>
      <w:r w:rsidRPr="00194571">
        <w:t xml:space="preserve">Ми можемо описати в файлі main.tf будь-які, необхідні обчислювані параметри та потужності, необхідні для створення ресурсу (кількість ядер, оперативної пам’яті тощо). Також бажано заздалегідь задати статичну адресу, для того щоб було можливо здійснити необхідну конфігурацію у наступному кроці, використовуючи </w:t>
      </w:r>
      <w:proofErr w:type="spellStart"/>
      <w:r w:rsidRPr="00194571">
        <w:t>Ansible</w:t>
      </w:r>
      <w:proofErr w:type="spellEnd"/>
      <w:r w:rsidRPr="00194571">
        <w:t xml:space="preserve">. </w:t>
      </w:r>
    </w:p>
    <w:p w14:paraId="16277136" w14:textId="77777777" w:rsidR="00194571" w:rsidRPr="00194571" w:rsidRDefault="00194571" w:rsidP="00194571">
      <w:pPr>
        <w:pStyle w:val="Default"/>
        <w:spacing w:line="360" w:lineRule="auto"/>
      </w:pPr>
      <w:r w:rsidRPr="00194571">
        <w:t>Вхідні параметри та секрети задля безпеки розміщуватимуться у файлі credentials.auto.ftars у вигляді змінних, які будуть використовуватися у файлі main.tf та provider.tf</w:t>
      </w:r>
    </w:p>
    <w:p w14:paraId="022ED6E6" w14:textId="77777777" w:rsidR="00194571" w:rsidRPr="00194571" w:rsidRDefault="00194571" w:rsidP="00194571">
      <w:pPr>
        <w:pStyle w:val="Default"/>
        <w:spacing w:line="360" w:lineRule="auto"/>
      </w:pPr>
      <w:r w:rsidRPr="00194571">
        <w:t xml:space="preserve">2) </w:t>
      </w:r>
      <w:proofErr w:type="spellStart"/>
      <w:r w:rsidRPr="00194571">
        <w:t>Ansible</w:t>
      </w:r>
      <w:proofErr w:type="spellEnd"/>
      <w:r w:rsidRPr="00194571">
        <w:t xml:space="preserve"> управлятиме необхідною конфігурацією керованого вузла. Для цього цей хост потрібно додати в інвентарний файл з назвою </w:t>
      </w:r>
      <w:proofErr w:type="spellStart"/>
      <w:r w:rsidRPr="00194571">
        <w:t>hosts</w:t>
      </w:r>
      <w:proofErr w:type="spellEnd"/>
      <w:r w:rsidRPr="00194571">
        <w:t xml:space="preserve">. Далі потрібно описати декларативно стан, який хочемо отримати у </w:t>
      </w:r>
      <w:proofErr w:type="spellStart"/>
      <w:r w:rsidRPr="00194571">
        <w:t>playbook</w:t>
      </w:r>
      <w:proofErr w:type="spellEnd"/>
      <w:r w:rsidRPr="00194571">
        <w:t>.</w:t>
      </w:r>
    </w:p>
    <w:p w14:paraId="59F6E475" w14:textId="77777777" w:rsidR="00194571" w:rsidRPr="00194571" w:rsidRDefault="00194571" w:rsidP="00194571">
      <w:pPr>
        <w:pStyle w:val="Default"/>
        <w:spacing w:line="360" w:lineRule="auto"/>
      </w:pPr>
      <w:r w:rsidRPr="00194571">
        <w:t xml:space="preserve">3) Всю цю конфігурацію зберігатимемо в </w:t>
      </w:r>
      <w:proofErr w:type="spellStart"/>
      <w:r w:rsidRPr="00194571">
        <w:t>GitLab</w:t>
      </w:r>
      <w:proofErr w:type="spellEnd"/>
      <w:r w:rsidRPr="00194571">
        <w:t>.</w:t>
      </w:r>
    </w:p>
    <w:p w14:paraId="6FA75177" w14:textId="77777777" w:rsidR="00194571" w:rsidRPr="00194571" w:rsidRDefault="00194571" w:rsidP="00194571">
      <w:pPr>
        <w:pStyle w:val="Default"/>
        <w:spacing w:line="360" w:lineRule="auto"/>
      </w:pPr>
      <w:r w:rsidRPr="00194571">
        <w:t>(Код конфігурації у додатку)</w:t>
      </w:r>
    </w:p>
    <w:p w14:paraId="00ED47D5" w14:textId="6B8B4009" w:rsidR="00194571" w:rsidRPr="00194571" w:rsidRDefault="00194571" w:rsidP="00194571">
      <w:pPr>
        <w:pStyle w:val="Default"/>
        <w:spacing w:line="360" w:lineRule="auto"/>
      </w:pPr>
      <w:r w:rsidRPr="00194571">
        <w:drawing>
          <wp:anchor distT="0" distB="0" distL="114300" distR="114300" simplePos="0" relativeHeight="251659776" behindDoc="0" locked="0" layoutInCell="1" allowOverlap="1" wp14:anchorId="28B8FB33" wp14:editId="10FBFB2D">
            <wp:simplePos x="0" y="0"/>
            <wp:positionH relativeFrom="column">
              <wp:posOffset>-98670</wp:posOffset>
            </wp:positionH>
            <wp:positionV relativeFrom="paragraph">
              <wp:posOffset>732985</wp:posOffset>
            </wp:positionV>
            <wp:extent cx="6119495" cy="232346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23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4571">
        <w:t>Якщо зібрати докупи всі ці елементи в одне ми отримаємо наступну модель:</w:t>
      </w:r>
    </w:p>
    <w:p w14:paraId="1F691ED8" w14:textId="258C166D" w:rsidR="00194571" w:rsidRPr="00194571" w:rsidRDefault="00194571" w:rsidP="00194571">
      <w:pPr>
        <w:pStyle w:val="Default"/>
        <w:spacing w:line="360" w:lineRule="auto"/>
      </w:pPr>
      <w:r w:rsidRPr="00194571">
        <w:t>Рис. 3.3.1 Модель використання CI/CD процесів під час розгортання інфраструктури на основі IaC</w:t>
      </w:r>
    </w:p>
    <w:sectPr w:rsidR="00194571" w:rsidRPr="001945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13B"/>
    <w:rsid w:val="00194571"/>
    <w:rsid w:val="0094513B"/>
    <w:rsid w:val="00993D7E"/>
    <w:rsid w:val="00C27D64"/>
    <w:rsid w:val="00D2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98B9"/>
  <w15:chartTrackingRefBased/>
  <w15:docId w15:val="{EA17C694-F004-44D2-B019-6965AB34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D7E"/>
    <w:pPr>
      <w:spacing w:after="0" w:line="240" w:lineRule="auto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C27D64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kern w:val="0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94571"/>
    <w:pPr>
      <w:keepNext/>
      <w:keepLines/>
      <w:spacing w:before="40" w:line="360" w:lineRule="auto"/>
      <w:jc w:val="both"/>
      <w:outlineLvl w:val="1"/>
    </w:pPr>
    <w:rPr>
      <w:rFonts w:eastAsiaTheme="majorEastAsia" w:cstheme="majorBidi"/>
      <w:b/>
      <w:kern w:val="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C27D64"/>
    <w:pPr>
      <w:ind w:firstLine="709"/>
      <w:jc w:val="both"/>
    </w:pPr>
    <w:rPr>
      <w:rFonts w:cs="Times New Roman"/>
      <w:bCs/>
    </w:rPr>
  </w:style>
  <w:style w:type="character" w:customStyle="1" w:styleId="Default0">
    <w:name w:val="Default Знак"/>
    <w:basedOn w:val="a0"/>
    <w:link w:val="Default"/>
    <w:rsid w:val="00C27D64"/>
    <w:rPr>
      <w:rFonts w:ascii="Times New Roman" w:hAnsi="Times New Roman" w:cs="Times New Roman"/>
      <w:bCs/>
      <w:kern w:val="2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C27D6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94571"/>
    <w:rPr>
      <w:rFonts w:ascii="Times New Roman" w:eastAsiaTheme="majorEastAsia" w:hAnsi="Times New Roman" w:cstheme="majorBidi"/>
      <w:b/>
      <w:sz w:val="28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0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1961</Words>
  <Characters>1118</Characters>
  <Application>Microsoft Office Word</Application>
  <DocSecurity>0</DocSecurity>
  <Lines>9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Ксендзук</dc:creator>
  <cp:keywords/>
  <dc:description/>
  <cp:lastModifiedBy>Олена Ксендзук</cp:lastModifiedBy>
  <cp:revision>2</cp:revision>
  <dcterms:created xsi:type="dcterms:W3CDTF">2024-05-29T05:35:00Z</dcterms:created>
  <dcterms:modified xsi:type="dcterms:W3CDTF">2024-05-29T05:37:00Z</dcterms:modified>
</cp:coreProperties>
</file>