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Практическая работа № 6</w:t>
      </w:r>
    </w:p>
    <w:p>
      <w:r>
        <w:rPr>
          <w:color w:val="000000"/>
        </w:rPr>
      </w:r>
      <w:r>
        <w:rPr>
          <w:b/>
          <w:color w:val="000000"/>
        </w:rPr>
        <w:t>Тема:</w:t>
      </w:r>
      <w:r>
        <w:rPr>
          <w:color w:val="000000"/>
        </w:rPr>
        <w:t xml:space="preserve"> Разработка и оценка защищённости MVP-продукта в соответствии с принципами Secure SDLC и OWASP Top 10.</w:t>
      </w:r>
    </w:p>
    <w:p>
      <w:r>
        <w:rPr>
          <w:color w:val="000000"/>
        </w:rPr>
      </w:r>
      <w:r>
        <w:rPr>
          <w:b/>
          <w:color w:val="000000"/>
        </w:rPr>
        <w:t>Вариант:</w:t>
      </w:r>
      <w:r>
        <w:rPr>
          <w:color w:val="000000"/>
        </w:rPr>
        <w:t xml:space="preserve"> 1 — Банковское дело: одобрение кредитов и мониторинг.</w:t>
      </w:r>
    </w:p>
    <w:p>
      <w:r>
        <w:rPr>
          <w:color w:val="000000"/>
        </w:rPr>
      </w:r>
      <w:r>
        <w:rPr>
          <w:b/>
          <w:color w:val="000000"/>
        </w:rPr>
        <w:t>Выполнил:</w:t>
      </w:r>
      <w:r>
        <w:rPr>
          <w:color w:val="000000"/>
        </w:rPr>
        <w:t xml:space="preserve"> Махан Азат, CSE-2503M</w:t>
      </w:r>
    </w:p>
    <w:p>
      <w:r>
        <w:rPr>
          <w:color w:val="000000"/>
        </w:rPr>
      </w:r>
      <w:r>
        <w:rPr>
          <w:b/>
          <w:color w:val="000000"/>
        </w:rPr>
        <w:t>Проверил:</w:t>
      </w:r>
      <w:r>
        <w:rPr>
          <w:color w:val="000000"/>
        </w:rPr>
        <w:t xml:space="preserve"> Lisnevskyi Rostyslav</w:t>
      </w:r>
    </w:p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Цель работы</w:t>
      </w:r>
    </w:p>
    <w:p>
      <w:r>
        <w:rPr>
          <w:color w:val="000000"/>
        </w:rPr>
        <w:t>Сформировать практические навыки проектирования, реализации, тестирования и аудита защищённого программного продукта. По варианту 1 довести MVP «Банковский сервис кредитных заявок» до финальной версии: реализовать пользовательский интерфейс, развернуть систему в Docker, обеспечить хранение секретов вне кода и провести аудит по 10 классам OWASP Top 10 с подтверждением устранения выявленных уязвимостей.</w:t>
      </w:r>
    </w:p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1. Краткое описание разработанного MVP</w:t>
      </w:r>
    </w:p>
    <w:p>
      <w:r>
        <w:rPr>
          <w:color w:val="000000"/>
        </w:rPr>
        <w:t>«Bank Credit MVP» — веб-сервис подачи и обработки заявок на потребительский кредит. Реализован полный сценарий: клиент регистрируется и подаёт заявку через UI, менеджер одобряет или отклоняет её с обязательным комментарием, администратор управляет пользователями и просматривает аудит-логи. Каждое критичное действие фиксируется в журнале с указанием актора, IP и метаданных объекта.</w:t>
      </w:r>
    </w:p>
    <w:p>
      <w:r>
        <w:rPr>
          <w:color w:val="000000"/>
        </w:rPr>
      </w:r>
      <w:r>
        <w:rPr>
          <w:b/>
          <w:color w:val="000000"/>
        </w:rPr>
        <w:t>Технологический стек.</w:t>
      </w:r>
      <w:r>
        <w:rPr>
          <w:color w:val="000000"/>
        </w:rPr>
        <w:t xml:space="preserve"> Python 3.12, FastAPI 0.122 + Starlette 0.49, SQLAlchemy 2.0, PostgreSQL 16, Pydantic v2, Jinja2 3.1.6 (server-side UI), bcrypt (passlib), PyJWT 2.12 (HS256 + jti blacklist), slowapi (rate limiting), Docker / docker-compose, bandit, pip-audit.</w:t>
      </w:r>
    </w:p>
    <w:p>
      <w:r>
        <w:rPr>
          <w:color w:val="000000"/>
        </w:rPr>
      </w:r>
      <w:r>
        <w:rPr>
          <w:b/>
          <w:color w:val="000000"/>
        </w:rPr>
        <w:t>Соответствие минимальным требованиям ПР6.</w:t>
      </w:r>
      <w:r>
        <w:rPr>
          <w:color w:val="00000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Требование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Реализация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Пользовательский интерфейс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 страниц на Jinja2: login, register, applications list (с метриками), new application form, application detail (с формой решения), audit-logs, admin/users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≥5 API-эндпоинтов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14 публичных эндпоинтов под </w:t>
            </w:r>
            <w:r>
              <w:rPr>
                <w:rFonts w:ascii="Courier New" w:hAnsi="Courier New"/>
                <w:color w:val="000000"/>
                <w:sz w:val="18"/>
              </w:rPr>
              <w:t>/auth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/applications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/audit-logs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/admin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+ </w:t>
            </w:r>
            <w:r>
              <w:rPr>
                <w:rFonts w:ascii="Courier New" w:hAnsi="Courier New"/>
                <w:color w:val="000000"/>
                <w:sz w:val="18"/>
              </w:rPr>
              <w:t>/health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+ UI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≥3 сущности БД, ≥200 строк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 таблицы (users, credit_applications, audit_logs, revoked_tokens). Сидируется: 210 пользователей, 220 заявок, 250 аудит-логов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≥2 роли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client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manager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admin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Полный сценарий по варианту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Регистрация клиента → подача заявки → решение менеджера → запись в журнал → просмотр истории клиентом и админом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Проверка входных данных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Pydantic v2 (типы, длины, диапазоны, формат email, политика паролей, валидация enum)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Хеш паролей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bcrypt cost=12 (passlib)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Разграничение прав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RBAC через </w:t>
            </w:r>
            <w:r>
              <w:rPr>
                <w:rFonts w:ascii="Courier New" w:hAnsi="Courier New"/>
                <w:color w:val="000000"/>
                <w:sz w:val="18"/>
              </w:rPr>
              <w:t>require_role()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+ объектная авторизация через </w:t>
            </w:r>
            <w:r>
              <w:rPr>
                <w:rFonts w:ascii="Courier New" w:hAnsi="Courier New"/>
                <w:color w:val="000000"/>
                <w:sz w:val="18"/>
              </w:rPr>
              <w:t>require_application_access()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Журналирование критичных действий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Таблица </w:t>
            </w:r>
            <w:r>
              <w:rPr>
                <w:rFonts w:ascii="Courier New" w:hAnsi="Courier New"/>
                <w:color w:val="000000"/>
                <w:sz w:val="18"/>
              </w:rPr>
              <w:t>audit_logs</w:t>
            </w:r>
            <w:r>
              <w:rPr>
                <w:rFonts w:ascii="Times New Roman" w:hAnsi="Times New Roman"/>
                <w:color w:val="000000"/>
                <w:sz w:val="20"/>
              </w:rPr>
              <w:t>: LOGIN, LOGOUT, REGISTER, SUBMIT_APPLICATION, APPLICATION_APPROVED, APPLICATION_REJECTED, DEACTIVATE_USER, EXPORT_AUDIT_LOGS, CLEANUP_REVOKED_TOKENS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Без утечки чувствительных данных в логах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Пароли, JWT, ПДн в логи не пишутся; CRLF-инъекция в логи блокируется санитизацией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Секреты вне кода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.env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исключён из репозитория (</w:t>
            </w:r>
            <w:r>
              <w:rPr>
                <w:rFonts w:ascii="Courier New" w:hAnsi="Courier New"/>
                <w:color w:val="000000"/>
                <w:sz w:val="18"/>
              </w:rPr>
              <w:t>.gitignore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); </w:t>
            </w:r>
            <w:r>
              <w:rPr>
                <w:rFonts w:ascii="Courier New" w:hAnsi="Courier New"/>
                <w:color w:val="000000"/>
                <w:sz w:val="18"/>
              </w:rPr>
              <w:t>.env.example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содержит только заглушки; SECRET_KEY обязателен в docker-compose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Docker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Dockerfile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(python:3.12-slim, non-root, healthcheck) + </w:t>
            </w:r>
            <w:r>
              <w:rPr>
                <w:rFonts w:ascii="Courier New" w:hAnsi="Courier New"/>
                <w:color w:val="000000"/>
                <w:sz w:val="18"/>
              </w:rPr>
              <w:t>docker-compose.yml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(postgres + app, </w:t>
            </w:r>
            <w:r>
              <w:rPr>
                <w:rFonts w:ascii="Courier New" w:hAnsi="Courier New"/>
                <w:color w:val="000000"/>
                <w:sz w:val="18"/>
              </w:rPr>
              <w:t>read_only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rootfs, </w:t>
            </w:r>
            <w:r>
              <w:rPr>
                <w:rFonts w:ascii="Courier New" w:hAnsi="Courier New"/>
                <w:color w:val="000000"/>
                <w:sz w:val="18"/>
              </w:rPr>
              <w:t>cap_drop: ALL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no-new-privileges</w:t>
            </w:r>
            <w:r>
              <w:rPr>
                <w:rFonts w:ascii="Times New Roman" w:hAnsi="Times New Roman"/>
                <w:color w:val="000000"/>
                <w:sz w:val="20"/>
              </w:rPr>
              <w:t>)</w:t>
            </w:r>
          </w:p>
        </w:tc>
      </w:tr>
    </w:tbl>
    <w:p/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2. Архитектура системы</w:t>
      </w:r>
    </w:p>
    <w:p>
      <w:pPr>
        <w:spacing w:before="80" w:after="80"/>
        <w:ind w:left="432"/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FFFFF"/>
      </w:pPr>
      <w:r>
        <w:rPr>
          <w:rFonts w:ascii="Courier New" w:hAnsi="Courier New"/>
          <w:color w:val="000000"/>
          <w:sz w:val="16"/>
        </w:rPr>
        <w:t xml:space="preserve">                ┌──────────────────────────────────────────────────┐</w:t>
        <w:br/>
        <w:t xml:space="preserve">   Browser ───► │  TLS / Reverse-proxy (вне образа)                │</w:t>
        <w:br/>
        <w:t xml:space="preserve">                └────────────────┬─────────────────────────────────┘</w:t>
        <w:br/>
        <w:t xml:space="preserve">                                 ▼</w:t>
        <w:br/>
        <w:t xml:space="preserve">                ┌──────────────────────────────────────────────────┐</w:t>
        <w:br/>
        <w:t xml:space="preserve">                │ FastAPI app (uvicorn, non-root)                  │</w:t>
        <w:br/>
        <w:t xml:space="preserve">                │  ┌─ Middleware (порядок обработки запроса) ───┐  │</w:t>
        <w:br/>
        <w:t xml:space="preserve">                │  │ MaxBodySizeMiddleware     (CWE-770)        │  │</w:t>
        <w:br/>
        <w:t xml:space="preserve">                │  │ SecurityHeadersMiddleware (HSTS/CSP/...)   │  │</w:t>
        <w:br/>
        <w:t xml:space="preserve">                │  │ SlowAPIMiddleware         (CWE-307)        │  │</w:t>
        <w:br/>
        <w:t xml:space="preserve">                │  └────────────────────────────────────────────┘  │</w:t>
        <w:br/>
        <w:t xml:space="preserve">                │  ┌─ Routers ─────────────────────────────────┐   │</w:t>
        <w:br/>
        <w:t xml:space="preserve">                │  │ /auth        register / login / logout    │   │</w:t>
        <w:br/>
        <w:t xml:space="preserve">                │  │ /applications  CRUD, decision             │   │</w:t>
        <w:br/>
        <w:t xml:space="preserve">                │  │ /audit-logs   list, CSV export            │   │</w:t>
        <w:br/>
        <w:t xml:space="preserve">                │  │ /admin        users management            │   │</w:t>
        <w:br/>
        <w:t xml:space="preserve">                │  │ /ui/*         Jinja2 UI (HttpOnly cookie) │   │</w:t>
        <w:br/>
        <w:t xml:space="preserve">                │  └────────────────────────────────────────────┘  │</w:t>
        <w:br/>
        <w:t xml:space="preserve">                │  ┌─ Dependencies ────────────────────────────┐   │</w:t>
        <w:br/>
        <w:t xml:space="preserve">                │  │ get_db / get_current_user / require_role  │   │</w:t>
        <w:br/>
        <w:t xml:space="preserve">                │  │ require_application_access / get_client_ip│   │</w:t>
        <w:br/>
        <w:t xml:space="preserve">                │  └────────────────────────────────────────────┘  │</w:t>
        <w:br/>
        <w:t xml:space="preserve">                │  ┌─ Services ────────────────────────────────┐   │</w:t>
        <w:br/>
        <w:t xml:space="preserve">                │  │ security (bcrypt + JWT) / audit / csv_exp │   │</w:t>
        <w:br/>
        <w:t xml:space="preserve">                │  └────────────────────────────────────────────┘  │</w:t>
        <w:br/>
        <w:t xml:space="preserve">                │  Глобальные exception handlers (CWE-209, 754)    │</w:t>
        <w:br/>
        <w:t xml:space="preserve">                └────────────────┬─────────────────────────────────┘</w:t>
        <w:br/>
        <w:t xml:space="preserve">                                 ▼</w:t>
        <w:br/>
        <w:t xml:space="preserve">                ┌──────────────────────────────────────────────────┐</w:t>
        <w:br/>
        <w:t xml:space="preserve">                │ PostgreSQL 16 (внутри сети compose, без публ-х    │</w:t>
        <w:br/>
        <w:t xml:space="preserve">                │ портов наружу)                                   │</w:t>
        <w:br/>
        <w:t xml:space="preserve">                │  users · credit_applications · audit_logs ·      │</w:t>
        <w:br/>
        <w:t xml:space="preserve">                │  revoked_tokens                                  │</w:t>
        <w:br/>
        <w:t xml:space="preserve">                └──────────────────────────────────────────────────┘</w:t>
      </w:r>
    </w:p>
    <w:p>
      <w:r>
        <w:rPr>
          <w:color w:val="000000"/>
        </w:rPr>
      </w:r>
      <w:r>
        <w:rPr>
          <w:b/>
          <w:color w:val="000000"/>
        </w:rPr>
        <w:t>Сущности БД.</w:t>
      </w:r>
      <w:r>
        <w:rPr>
          <w:color w:val="00000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Таблица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Поля (ключевые)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Назначение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users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id, email (unique), hashed_password, full_name, role, is_active, created_at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Учётные записи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credit_applications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id, client_id, amount, purpose, term_months, status, manager_comment, decided_by, decided_at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Заявки на кредит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audit_logs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id, actor_id, action, target_type, target_id, ip_address, created_at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Журнал критичных событий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revoked_tokens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id, jti (unique), expires_at, revoked_at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Blacklist отозванных JWT</w:t>
            </w:r>
          </w:p>
        </w:tc>
      </w:tr>
    </w:tbl>
    <w:p/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3. Роли пользователей и разграничение доступа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Роль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Регистрация заявки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Просмотр своих заявок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Просмотр всех заявок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Решение по заявке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Аудит-логи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Управление пользователями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client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❌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❌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❌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❌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manager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❌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❌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 (чтение)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❌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admin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❌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❌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 + CSV-экспорт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 (деактивация, чистка blacklist)</w:t>
            </w:r>
          </w:p>
        </w:tc>
      </w:tr>
    </w:tbl>
    <w:p/>
    <w:p>
      <w:r>
        <w:rPr>
          <w:color w:val="000000"/>
        </w:rPr>
        <w:t xml:space="preserve">Проверки реализованы </w:t>
      </w:r>
      <w:r>
        <w:rPr>
          <w:b/>
          <w:color w:val="000000"/>
        </w:rPr>
        <w:t>только на сервере</w:t>
      </w:r>
      <w:r>
        <w:rPr>
          <w:color w:val="000000"/>
        </w:rPr>
        <w:t xml:space="preserve"> через </w:t>
      </w:r>
      <w:r>
        <w:rPr>
          <w:rFonts w:ascii="Courier New" w:hAnsi="Courier New"/>
          <w:color w:val="000000"/>
          <w:sz w:val="18"/>
        </w:rPr>
        <w:t>require_role(*roles)</w:t>
      </w:r>
      <w:r>
        <w:rPr>
          <w:color w:val="000000"/>
        </w:rPr>
        <w:t xml:space="preserve"> (роль) и </w:t>
      </w:r>
      <w:r>
        <w:rPr>
          <w:rFonts w:ascii="Courier New" w:hAnsi="Courier New"/>
          <w:color w:val="000000"/>
          <w:sz w:val="18"/>
        </w:rPr>
        <w:t>require_application_access(application, user)</w:t>
      </w:r>
      <w:r>
        <w:rPr>
          <w:color w:val="000000"/>
        </w:rPr>
        <w:t xml:space="preserve"> (объектная авторизация). Клиент не может изменить свою роль через тело запроса (CWE-915 Mass Assignment) — поле </w:t>
      </w:r>
      <w:r>
        <w:rPr>
          <w:rFonts w:ascii="Courier New" w:hAnsi="Courier New"/>
          <w:color w:val="000000"/>
          <w:sz w:val="18"/>
        </w:rPr>
        <w:t>role</w:t>
      </w:r>
      <w:r>
        <w:rPr>
          <w:color w:val="000000"/>
        </w:rPr>
        <w:t xml:space="preserve"> отсутствует в Pydantic-схеме </w:t>
      </w:r>
      <w:r>
        <w:rPr>
          <w:rFonts w:ascii="Courier New" w:hAnsi="Courier New"/>
          <w:color w:val="000000"/>
          <w:sz w:val="18"/>
        </w:rPr>
        <w:t>UserCreate</w:t>
      </w:r>
      <w:r>
        <w:rPr>
          <w:color w:val="000000"/>
        </w:rPr>
        <w:t>, оно зашито в код регистрации.</w:t>
      </w:r>
    </w:p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4. Основной бизнес-сценарий</w:t>
      </w:r>
    </w:p>
    <w:p>
      <w:pPr>
        <w:spacing w:before="80" w:after="80"/>
        <w:ind w:left="432"/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FFFFF"/>
      </w:pPr>
      <w:r>
        <w:rPr>
          <w:rFonts w:ascii="Courier New" w:hAnsi="Courier New"/>
          <w:color w:val="000000"/>
          <w:sz w:val="16"/>
        </w:rPr>
        <w:t>┌── Клиент ──┐                ┌── Менеджер ──┐                ┌── Admin ──┐</w:t>
        <w:br/>
        <w:t>│ POST       │                │ GET          │                │ GET       │</w:t>
        <w:br/>
        <w:t>│ /ui/login  │                │ /ui/         │                │ /ui/admin │</w:t>
        <w:br/>
        <w:t>│            │                │ applications │                │ /users    │</w:t>
        <w:br/>
        <w:t>│ POST /ui/  │ pending заявка │              │ APPROVED       │           │</w:t>
        <w:br/>
        <w:t>│ apps/new   │ ─────────────► │ PUT /ui/apps │ ───────────►   │ Видит лог │</w:t>
        <w:br/>
        <w:t>│            │                │ /:id/dec.    │ запись в аудит │ EXPORT    │</w:t>
        <w:br/>
        <w:t>│ GET /ui/   │ результат      │              │                │ /audit-   │</w:t>
        <w:br/>
        <w:t>│ apps/:id   │ ◄───────────── │              │                │ logs      │</w:t>
        <w:br/>
        <w:t>└────────────┘                └──────────────┘                └───────────┘</w:t>
      </w:r>
    </w:p>
    <w:p>
      <w:r>
        <w:rPr>
          <w:color w:val="000000"/>
        </w:rPr>
      </w:r>
      <w:r>
        <w:rPr>
          <w:b/>
          <w:color w:val="000000"/>
        </w:rPr>
        <w:t>Шаги (с бэкенд-валидацией на каждом этапе):</w:t>
      </w:r>
      <w:r>
        <w:rPr>
          <w:color w:val="000000"/>
        </w:rPr>
      </w:r>
    </w:p>
    <w:p>
      <w:pPr>
        <w:pStyle w:val="ListNumber"/>
      </w:pPr>
      <w:r>
        <w:rPr>
          <w:color w:val="000000"/>
        </w:rPr>
      </w:r>
      <w:r>
        <w:rPr>
          <w:rFonts w:ascii="Courier New" w:hAnsi="Courier New"/>
          <w:color w:val="000000"/>
          <w:sz w:val="18"/>
        </w:rPr>
        <w:t>POST /ui/register</w:t>
      </w:r>
      <w:r>
        <w:rPr>
          <w:color w:val="000000"/>
        </w:rPr>
        <w:t xml:space="preserve"> — клиент регистрируется. Pydantic проверяет email + пароль ≥10 символов, ≥3 классов символов, не из deny-list (CWE-521). Роль зашита: </w:t>
      </w:r>
      <w:r>
        <w:rPr>
          <w:rFonts w:ascii="Courier New" w:hAnsi="Courier New"/>
          <w:color w:val="000000"/>
          <w:sz w:val="18"/>
        </w:rPr>
        <w:t>UserRole.client</w:t>
      </w:r>
      <w:r>
        <w:rPr>
          <w:color w:val="000000"/>
        </w:rPr>
        <w:t>.</w:t>
      </w:r>
    </w:p>
    <w:p>
      <w:pPr>
        <w:pStyle w:val="ListNumber"/>
      </w:pPr>
      <w:r>
        <w:rPr>
          <w:color w:val="000000"/>
        </w:rPr>
      </w:r>
      <w:r>
        <w:rPr>
          <w:rFonts w:ascii="Courier New" w:hAnsi="Courier New"/>
          <w:color w:val="000000"/>
          <w:sz w:val="18"/>
        </w:rPr>
        <w:t>POST /ui/login</w:t>
      </w:r>
      <w:r>
        <w:rPr>
          <w:color w:val="000000"/>
        </w:rPr>
        <w:t xml:space="preserve"> — выдаётся JWT (HS256, TTL 30 мин, uniq jti). Токен кладётся в HttpOnly + SameSite=Lax cookie. Rate limit: 5/мин на IP.</w:t>
      </w:r>
    </w:p>
    <w:p>
      <w:pPr>
        <w:pStyle w:val="ListNumber"/>
      </w:pPr>
      <w:r>
        <w:rPr>
          <w:color w:val="000000"/>
        </w:rPr>
      </w:r>
      <w:r>
        <w:rPr>
          <w:rFonts w:ascii="Courier New" w:hAnsi="Courier New"/>
          <w:color w:val="000000"/>
          <w:sz w:val="18"/>
        </w:rPr>
        <w:t>POST /ui/applications/new</w:t>
      </w:r>
      <w:r>
        <w:rPr>
          <w:color w:val="000000"/>
        </w:rPr>
        <w:t xml:space="preserve"> — клиент подаёт заявку. Pydantic: </w:t>
      </w:r>
      <w:r>
        <w:rPr>
          <w:rFonts w:ascii="Courier New" w:hAnsi="Courier New"/>
          <w:color w:val="000000"/>
          <w:sz w:val="18"/>
        </w:rPr>
        <w:t>amount ∈ (0, 10_000_000]</w:t>
      </w:r>
      <w:r>
        <w:rPr>
          <w:color w:val="000000"/>
        </w:rPr>
        <w:t xml:space="preserve">, </w:t>
      </w:r>
      <w:r>
        <w:rPr>
          <w:rFonts w:ascii="Courier New" w:hAnsi="Courier New"/>
          <w:color w:val="000000"/>
          <w:sz w:val="18"/>
        </w:rPr>
        <w:t>purpose ∈ [10..500]</w:t>
      </w:r>
      <w:r>
        <w:rPr>
          <w:color w:val="000000"/>
        </w:rPr>
        <w:t xml:space="preserve">, </w:t>
      </w:r>
      <w:r>
        <w:rPr>
          <w:rFonts w:ascii="Courier New" w:hAnsi="Courier New"/>
          <w:color w:val="000000"/>
          <w:sz w:val="18"/>
        </w:rPr>
        <w:t>term_months ∈ [1..360]</w:t>
      </w:r>
      <w:r>
        <w:rPr>
          <w:color w:val="000000"/>
        </w:rPr>
        <w:t>. Запись в БД + аудит SUBMIT_APPLICATION.</w:t>
      </w:r>
    </w:p>
    <w:p>
      <w:pPr>
        <w:pStyle w:val="ListNumber"/>
      </w:pPr>
      <w:r>
        <w:rPr>
          <w:color w:val="000000"/>
        </w:rPr>
      </w:r>
      <w:r>
        <w:rPr>
          <w:rFonts w:ascii="Courier New" w:hAnsi="Courier New"/>
          <w:color w:val="000000"/>
          <w:sz w:val="18"/>
        </w:rPr>
        <w:t>GET /ui/applications</w:t>
      </w:r>
      <w:r>
        <w:rPr>
          <w:color w:val="000000"/>
        </w:rPr>
        <w:t xml:space="preserve"> — клиент видит </w:t>
      </w:r>
      <w:r>
        <w:rPr>
          <w:b/>
          <w:color w:val="000000"/>
        </w:rPr>
        <w:t>только свои</w:t>
      </w:r>
      <w:r>
        <w:rPr>
          <w:color w:val="000000"/>
        </w:rPr>
        <w:t xml:space="preserve"> заявки (фильтрация по </w:t>
      </w:r>
      <w:r>
        <w:rPr>
          <w:rFonts w:ascii="Courier New" w:hAnsi="Courier New"/>
          <w:color w:val="000000"/>
          <w:sz w:val="18"/>
        </w:rPr>
        <w:t>client_id == current_user.id</w:t>
      </w:r>
      <w:r>
        <w:rPr>
          <w:color w:val="000000"/>
        </w:rPr>
        <w:t>). Менеджер/админ видит все.</w:t>
      </w:r>
    </w:p>
    <w:p>
      <w:pPr>
        <w:pStyle w:val="ListNumber"/>
      </w:pPr>
      <w:r>
        <w:rPr>
          <w:color w:val="000000"/>
        </w:rPr>
      </w:r>
      <w:r>
        <w:rPr>
          <w:rFonts w:ascii="Courier New" w:hAnsi="Courier New"/>
          <w:color w:val="000000"/>
          <w:sz w:val="18"/>
        </w:rPr>
        <w:t>PUT /ui/applications/{id}/decision</w:t>
      </w:r>
      <w:r>
        <w:rPr>
          <w:color w:val="000000"/>
        </w:rPr>
        <w:t xml:space="preserve"> — менеджер выбирает approved/rejected, пишет комментарий ≥5 симв. Сервер проверяет: роль = manager, статус заявки = pending (нельзя пересмотреть), бизнес-инвариант (CWE-841). Аудит APPLICATION_APPROVED/REJECTED.</w:t>
      </w:r>
    </w:p>
    <w:p>
      <w:pPr>
        <w:pStyle w:val="ListNumber"/>
      </w:pPr>
      <w:r>
        <w:rPr>
          <w:color w:val="000000"/>
        </w:rPr>
      </w:r>
      <w:r>
        <w:rPr>
          <w:rFonts w:ascii="Courier New" w:hAnsi="Courier New"/>
          <w:color w:val="000000"/>
          <w:sz w:val="18"/>
        </w:rPr>
        <w:t>GET /ui/audit-logs</w:t>
      </w:r>
      <w:r>
        <w:rPr>
          <w:color w:val="000000"/>
        </w:rPr>
        <w:t xml:space="preserve"> — менеджер/админ читают журнал; админ дополнительно может экспортировать CSV (</w:t>
      </w:r>
      <w:r>
        <w:rPr>
          <w:rFonts w:ascii="Courier New" w:hAnsi="Courier New"/>
          <w:color w:val="000000"/>
          <w:sz w:val="18"/>
        </w:rPr>
        <w:t>GET /audit-logs/export</w:t>
      </w:r>
      <w:r>
        <w:rPr>
          <w:color w:val="000000"/>
        </w:rPr>
        <w:t>) с защитой от Formula Injection (CWE-1236).</w:t>
      </w:r>
    </w:p>
    <w:p>
      <w:pPr>
        <w:pStyle w:val="ListNumber"/>
      </w:pPr>
      <w:r>
        <w:rPr>
          <w:color w:val="000000"/>
        </w:rPr>
      </w:r>
      <w:r>
        <w:rPr>
          <w:rFonts w:ascii="Courier New" w:hAnsi="Courier New"/>
          <w:color w:val="000000"/>
          <w:sz w:val="18"/>
        </w:rPr>
        <w:t>POST /ui/admin/users/{id}/deactivate</w:t>
      </w:r>
      <w:r>
        <w:rPr>
          <w:color w:val="000000"/>
        </w:rPr>
        <w:t xml:space="preserve"> — админ блокирует пользователя (с защитой от самоблокировки — CWE-269). Аудит DEACTIVATE_USER.</w:t>
      </w:r>
    </w:p>
    <w:p>
      <w:pPr>
        <w:pStyle w:val="ListNumber"/>
      </w:pPr>
      <w:r>
        <w:rPr>
          <w:color w:val="000000"/>
        </w:rPr>
      </w:r>
      <w:r>
        <w:rPr>
          <w:rFonts w:ascii="Courier New" w:hAnsi="Courier New"/>
          <w:color w:val="000000"/>
          <w:sz w:val="18"/>
        </w:rPr>
        <w:t>POST /ui/logout</w:t>
      </w:r>
      <w:r>
        <w:rPr>
          <w:color w:val="000000"/>
        </w:rPr>
        <w:t xml:space="preserve"> — jti токена попадает в </w:t>
      </w:r>
      <w:r>
        <w:rPr>
          <w:rFonts w:ascii="Courier New" w:hAnsi="Courier New"/>
          <w:color w:val="000000"/>
          <w:sz w:val="18"/>
        </w:rPr>
        <w:t>revoked_tokens</w:t>
      </w:r>
      <w:r>
        <w:rPr>
          <w:color w:val="000000"/>
        </w:rPr>
        <w:t>, cookie очищается. Аудит LOGOUT.</w:t>
      </w:r>
    </w:p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5. Реализованные механизмы безопасности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Категория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Механизм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Файл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Аутентификация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bcrypt (cost=12) + JWT HS256 + uniq jti + blacklist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app/services/security.py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app/dependencies.py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от brute-force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slowapi rate limit 5/мин на login и register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app/routers/auth.py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Политика паролей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≥10 симв., ≥3 классов, deny-list типичных паролей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app/schemas/user.py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RBAC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require_role(*roles)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на уровне dependency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app/dependencies.py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Объектная авторизация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require_application_access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(404 вместо 403)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app/dependencies.py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от Mass Assignment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Поле </w:t>
            </w:r>
            <w:r>
              <w:rPr>
                <w:rFonts w:ascii="Courier New" w:hAnsi="Courier New"/>
                <w:color w:val="000000"/>
                <w:sz w:val="18"/>
              </w:rPr>
              <w:t>role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отсутствует в </w:t>
            </w:r>
            <w:r>
              <w:rPr>
                <w:rFonts w:ascii="Courier New" w:hAnsi="Courier New"/>
                <w:color w:val="000000"/>
                <w:sz w:val="18"/>
              </w:rPr>
              <w:t>UserCreate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app/schemas/user.py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Валидация ввода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Pydantic v2: типы, длины, диапазоны, enum, email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app/schemas/*.py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ORM (защита от SQLi)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SQLAlchemy 2.0 declarative + параметризация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app/models/*.py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app/routers/*.py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CRLF-инъекция в лог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_sanitize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заменяет </w:t>
            </w:r>
            <w:r>
              <w:rPr>
                <w:rFonts w:ascii="Courier New" w:hAnsi="Courier New"/>
                <w:color w:val="000000"/>
                <w:sz w:val="18"/>
              </w:rPr>
              <w:t>\r</w:t>
            </w:r>
            <w:r>
              <w:rPr>
                <w:rFonts w:ascii="Times New Roman" w:hAnsi="Times New Roman"/>
                <w:color w:val="000000"/>
                <w:sz w:val="20"/>
              </w:rPr>
              <w:t>/</w:t>
            </w:r>
            <w:r>
              <w:rPr>
                <w:rFonts w:ascii="Courier New" w:hAnsi="Courier New"/>
                <w:color w:val="000000"/>
                <w:sz w:val="18"/>
              </w:rPr>
              <w:t>\n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на литералы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app/services/audit.py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app/routers/auth.py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Formula Injection в CSV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safe_export_filename</w:t>
            </w:r>
            <w:r>
              <w:rPr>
                <w:rFonts w:ascii="Times New Roman" w:hAnsi="Times New Roman"/>
                <w:color w:val="000000"/>
                <w:sz w:val="20"/>
              </w:rPr>
              <w:t>, экранирование первого символа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app/services/csv_export.py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Лимит размера тела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MaxBodySizeMiddleware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1 МБ + chunked-protection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app/middleware/body_size.py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Security headers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HSTS, CSP, X-Frame-Options, X-Content-Type-Options, Referrer-Policy, Permissions-Policy, Cache-Control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app/middleware/security_headers.py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cookie UI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HttpOnly + SameSite=Lax + Secure (в prod)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app/routers/ui.py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</w:t>
            </w:r>
            <w:r>
              <w:rPr>
                <w:rFonts w:ascii="Courier New" w:hAnsi="Courier New"/>
                <w:color w:val="000000"/>
                <w:sz w:val="18"/>
              </w:rPr>
              <w:t>_set_session_cookie</w:t>
            </w:r>
            <w:r>
              <w:rPr>
                <w:rFonts w:ascii="Times New Roman" w:hAnsi="Times New Roman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от CSRF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SameSite=Lax cookie + Origin-проверка на всех POST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app/routers/ui.py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</w:t>
            </w:r>
            <w:r>
              <w:rPr>
                <w:rFonts w:ascii="Courier New" w:hAnsi="Courier New"/>
                <w:color w:val="000000"/>
                <w:sz w:val="18"/>
              </w:rPr>
              <w:t>_check_origin</w:t>
            </w:r>
            <w:r>
              <w:rPr>
                <w:rFonts w:ascii="Times New Roman" w:hAnsi="Times New Roman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Защита от подмены IP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Доверяем </w:t>
            </w:r>
            <w:r>
              <w:rPr>
                <w:rFonts w:ascii="Courier New" w:hAnsi="Courier New"/>
                <w:color w:val="000000"/>
                <w:sz w:val="18"/>
              </w:rPr>
              <w:t>X-Forwarded-For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только от </w:t>
            </w:r>
            <w:r>
              <w:rPr>
                <w:rFonts w:ascii="Courier New" w:hAnsi="Courier New"/>
                <w:color w:val="000000"/>
                <w:sz w:val="18"/>
              </w:rPr>
              <w:t>TRUSTED_PROXIES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app/dependencies.py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</w:t>
            </w:r>
            <w:r>
              <w:rPr>
                <w:rFonts w:ascii="Courier New" w:hAnsi="Courier New"/>
                <w:color w:val="000000"/>
                <w:sz w:val="18"/>
              </w:rPr>
              <w:t>get_client_ip</w:t>
            </w:r>
            <w:r>
              <w:rPr>
                <w:rFonts w:ascii="Times New Roman" w:hAnsi="Times New Roman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Скрытие /docs в prod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ENABLE_DOCS=false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отключает Swagger/ReDoc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app/main.py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app/config.py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Глобальная обработка ошибок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Нейтральный JSON для API, редирект </w:t>
            </w:r>
            <w:r>
              <w:rPr>
                <w:rFonts w:ascii="Courier New" w:hAnsi="Courier New"/>
                <w:color w:val="000000"/>
                <w:sz w:val="18"/>
              </w:rPr>
              <w:t>/ui/login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для UI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app/main.py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(3 exception handler)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Журналирование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Все критичные действия в </w:t>
            </w:r>
            <w:r>
              <w:rPr>
                <w:rFonts w:ascii="Courier New" w:hAnsi="Courier New"/>
                <w:color w:val="000000"/>
                <w:sz w:val="18"/>
              </w:rPr>
              <w:t>audit_logs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+ IP актора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app/services/audit.py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Невалидация JWT по logout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jti в </w:t>
            </w:r>
            <w:r>
              <w:rPr>
                <w:rFonts w:ascii="Courier New" w:hAnsi="Courier New"/>
                <w:color w:val="000000"/>
                <w:sz w:val="18"/>
              </w:rPr>
              <w:t>revoked_tokens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проверка в </w:t>
            </w:r>
            <w:r>
              <w:rPr>
                <w:rFonts w:ascii="Courier New" w:hAnsi="Courier New"/>
                <w:color w:val="000000"/>
                <w:sz w:val="18"/>
              </w:rPr>
              <w:t>get_current_user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app/routers/auth.py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app/dependencies.py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Контейнерная изоляция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non-root user, </w:t>
            </w:r>
            <w:r>
              <w:rPr>
                <w:rFonts w:ascii="Courier New" w:hAnsi="Courier New"/>
                <w:color w:val="000000"/>
                <w:sz w:val="18"/>
              </w:rPr>
              <w:t>read_only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rootfs, </w:t>
            </w:r>
            <w:r>
              <w:rPr>
                <w:rFonts w:ascii="Courier New" w:hAnsi="Courier New"/>
                <w:color w:val="000000"/>
                <w:sz w:val="18"/>
              </w:rPr>
              <w:t>cap_drop: ALL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no-new-privileges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Dockerfile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docker-compose.yml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Хранение секретов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.env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(gitignore), </w:t>
            </w:r>
            <w:r>
              <w:rPr>
                <w:rFonts w:ascii="Courier New" w:hAnsi="Courier New"/>
                <w:color w:val="000000"/>
                <w:sz w:val="18"/>
              </w:rPr>
              <w:t>.env.example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без значений, обязательная переменная </w:t>
            </w:r>
            <w:r>
              <w:rPr>
                <w:rFonts w:ascii="Courier New" w:hAnsi="Courier New"/>
                <w:color w:val="000000"/>
                <w:sz w:val="18"/>
              </w:rPr>
              <w:t>SECRET_KEY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в compose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.env.example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docker-compose.yml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.gitignore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</w:tbl>
    <w:p/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6. Результаты анализа по OWASP Top 10</w:t>
      </w:r>
    </w:p>
    <w:p>
      <w:r>
        <w:rPr>
          <w:color w:val="000000"/>
        </w:rPr>
        <w:t>Анализ проводился по 10 классам, перечисленным в задании ПР6: Broken Access Control, Security Misconfiguration, Software Supply Chain Failures, Cryptographic Failures, Injection, Insecure Design, Authentication Failures, Software/Data Integrity Failures, Security Logging &amp; Alerting Failures, Mishandling of Exceptional Conditions.</w:t>
      </w:r>
    </w:p>
    <w:p>
      <w:r>
        <w:rPr>
          <w:color w:val="000000"/>
        </w:rPr>
        <w:t xml:space="preserve">Сводная карта рисков </w:t>
      </w:r>
      <w:r>
        <w:rPr>
          <w:b/>
          <w:color w:val="000000"/>
        </w:rPr>
        <w:t>до устранения</w:t>
      </w:r>
      <w:r>
        <w:rPr>
          <w:color w:val="000000"/>
        </w:rPr>
        <w:t xml:space="preserve"> (на момент начала ПР6, наследуется из MVP без UI и Docker):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Категория OWASP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Найдено уязвимостей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Высокая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Средняя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Низкая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A01 Broken Access Control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A02 Cryptographic Failures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A03 Injection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A04 Insecure Design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A05 Security Misconfiguration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A06 Software Supply Chain Failures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 (CVE)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A07 Authentication Failures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A08 Software/Data Integrity Failures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A09 Security Logging &amp; Alerting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A10 Mishandling of Exceptional Conditions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Итого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18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1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13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4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</w:tbl>
    <w:p/>
    <w:p>
      <w:r>
        <w:rPr>
          <w:color w:val="000000"/>
        </w:rPr>
        <w:t xml:space="preserve">После устранения — </w:t>
      </w:r>
      <w:r>
        <w:rPr>
          <w:b/>
          <w:color w:val="000000"/>
        </w:rPr>
        <w:t>0 эксплуатируемых уязвимостей</w:t>
      </w:r>
      <w:r>
        <w:rPr>
          <w:color w:val="000000"/>
        </w:rPr>
        <w:t>, остаются только 2 false-positive bandit (см. п. 8).</w:t>
      </w:r>
    </w:p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7. Таблица выявленных уязвимостей и мер по устранению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№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Категория OWASP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Место обнаружения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Описание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Возможные последствия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Критичность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Способ исправления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Статус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A01 Broken Access Control (CWE-639 IDOR)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app/routers/ui.py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Courier New" w:hAnsi="Courier New"/>
                <w:color w:val="000000"/>
                <w:sz w:val="18"/>
              </w:rPr>
              <w:t>application_detail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Клиент мог открыть страницу </w:t>
            </w:r>
            <w:r>
              <w:rPr>
                <w:rFonts w:ascii="Courier New" w:hAnsi="Courier New"/>
                <w:color w:val="000000"/>
                <w:sz w:val="18"/>
              </w:rPr>
              <w:t>/ui/applications/{id}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для чужой заявки, если знал ID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Утечка коммерческой и персональной информации (сумма, цель, статус) других клиентов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Добавлена явная проверка </w:t>
            </w:r>
            <w:r>
              <w:rPr>
                <w:rFonts w:ascii="Courier New" w:hAnsi="Courier New"/>
                <w:color w:val="000000"/>
                <w:sz w:val="18"/>
              </w:rPr>
              <w:t>application.client_id != current_user.id → 404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для API-эндпоинтов используется </w:t>
            </w:r>
            <w:r>
              <w:rPr>
                <w:rFonts w:ascii="Courier New" w:hAnsi="Courier New"/>
                <w:color w:val="000000"/>
                <w:sz w:val="18"/>
              </w:rPr>
              <w:t>require_application_access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Устранено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A04 Insecure Design (CWE-841)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app/routers/ui.py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Courier New" w:hAnsi="Courier New"/>
                <w:color w:val="000000"/>
                <w:sz w:val="18"/>
              </w:rPr>
              <w:t>application_decide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Менеджер мог пересмотреть уже принятое решение через UI (повторный POST)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Аудит-журнал теряет первоначальное решение; возможен фрод (ретроактивная корректировка)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Сервер проверяет </w:t>
            </w:r>
            <w:r>
              <w:rPr>
                <w:rFonts w:ascii="Courier New" w:hAnsi="Courier New"/>
                <w:color w:val="000000"/>
                <w:sz w:val="18"/>
              </w:rPr>
              <w:t>application.status != ApplicationStatus.pending → 409 Conflict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Устранено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A05 Security Misconfiguration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app/middleware/security_headers.py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До UI CSP был </w:t>
            </w:r>
            <w:r>
              <w:rPr>
                <w:rFonts w:ascii="Courier New" w:hAnsi="Courier New"/>
                <w:color w:val="000000"/>
                <w:sz w:val="18"/>
              </w:rPr>
              <w:t>default-src 'none'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— приемлемо для JSON-API, но запрещал бы загрузку CSS/JS своего UI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Нерабочий UI или вынужденное смягчение CSP до </w:t>
            </w:r>
            <w:r>
              <w:rPr>
                <w:rFonts w:ascii="Courier New" w:hAnsi="Courier New"/>
                <w:color w:val="000000"/>
                <w:sz w:val="18"/>
              </w:rPr>
              <w:t>unsafe-inline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Низкая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Добавлен отдельный CSP-профиль для UI: </w:t>
            </w:r>
            <w:r>
              <w:rPr>
                <w:rFonts w:ascii="Courier New" w:hAnsi="Courier New"/>
                <w:color w:val="000000"/>
                <w:sz w:val="18"/>
              </w:rPr>
              <w:t>default-src 'self'; script-src 'self'; style-src 'self'; ... frame-ancestors 'none'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. Никаких CDN, никакого </w:t>
            </w:r>
            <w:r>
              <w:rPr>
                <w:rFonts w:ascii="Courier New" w:hAnsi="Courier New"/>
                <w:color w:val="000000"/>
                <w:sz w:val="18"/>
              </w:rPr>
              <w:t>unsafe-inline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Устранено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A05 Security Misconfiguration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Dockerfile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docker-compose.yml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Запуск контейнера от root и без ограничений возможностей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Эскалация привилегий из контейнера на хост при компрометации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Создан non-root user </w:t>
            </w:r>
            <w:r>
              <w:rPr>
                <w:rFonts w:ascii="Courier New" w:hAnsi="Courier New"/>
                <w:color w:val="000000"/>
                <w:sz w:val="18"/>
              </w:rPr>
              <w:t>appuser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; в compose: </w:t>
            </w:r>
            <w:r>
              <w:rPr>
                <w:rFonts w:ascii="Courier New" w:hAnsi="Courier New"/>
                <w:color w:val="000000"/>
                <w:sz w:val="18"/>
              </w:rPr>
              <w:t>read_only: true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cap_drop: [ALL]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security_opt: no-new-privileges:true</w:t>
            </w:r>
            <w:r>
              <w:rPr>
                <w:rFonts w:ascii="Times New Roman" w:hAnsi="Times New Roman"/>
                <w:color w:val="000000"/>
                <w:sz w:val="20"/>
              </w:rPr>
              <w:t>, БД без публичных портов наружу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Устранено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A05 Security Misconfiguration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.env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.env.example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Старый </w:t>
            </w:r>
            <w:r>
              <w:rPr>
                <w:rFonts w:ascii="Courier New" w:hAnsi="Courier New"/>
                <w:color w:val="000000"/>
                <w:sz w:val="18"/>
              </w:rPr>
              <w:t>.env.example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содержал тестовые пары </w:t>
            </w:r>
            <w:r>
              <w:rPr>
                <w:rFonts w:ascii="Courier New" w:hAnsi="Courier New"/>
                <w:color w:val="000000"/>
                <w:sz w:val="18"/>
              </w:rPr>
              <w:t>postgres:postgres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и образец SECRET_KEY с подсказкой генерации, но без явного запрета коммита </w:t>
            </w:r>
            <w:r>
              <w:rPr>
                <w:rFonts w:ascii="Courier New" w:hAnsi="Courier New"/>
                <w:color w:val="000000"/>
                <w:sz w:val="18"/>
              </w:rPr>
              <w:t>.env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Случайный коммит реальных секретов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.env*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добавлен в </w:t>
            </w:r>
            <w:r>
              <w:rPr>
                <w:rFonts w:ascii="Courier New" w:hAnsi="Courier New"/>
                <w:color w:val="000000"/>
                <w:sz w:val="18"/>
              </w:rPr>
              <w:t>.gitignore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(с whitelist </w:t>
            </w:r>
            <w:r>
              <w:rPr>
                <w:rFonts w:ascii="Courier New" w:hAnsi="Courier New"/>
                <w:color w:val="000000"/>
                <w:sz w:val="18"/>
              </w:rPr>
              <w:t>.env.example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); compose требует </w:t>
            </w:r>
            <w:r>
              <w:rPr>
                <w:rFonts w:ascii="Courier New" w:hAnsi="Courier New"/>
                <w:color w:val="000000"/>
                <w:sz w:val="18"/>
              </w:rPr>
              <w:t>SECRET_KEY:?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(валится с ошибкой, если не задан); README/</w:t>
            </w:r>
            <w:r>
              <w:rPr>
                <w:rFonts w:ascii="Courier New" w:hAnsi="Courier New"/>
                <w:color w:val="000000"/>
                <w:sz w:val="18"/>
              </w:rPr>
              <w:t>.env.example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явно описывают политику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Устранено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A06 Software Supply Chain Failures (CVE-2024-33663, CVE-2024-26130 и др.)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requirements.txt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python-jose[cryptography]==3.4.0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тянет уязвимый </w:t>
            </w:r>
            <w:r>
              <w:rPr>
                <w:rFonts w:ascii="Courier New" w:hAnsi="Courier New"/>
                <w:color w:val="000000"/>
                <w:sz w:val="18"/>
              </w:rPr>
              <w:t>pyasn1&lt;0.5.0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(CVE-2026-30922). </w:t>
            </w:r>
            <w:r>
              <w:rPr>
                <w:rFonts w:ascii="Courier New" w:hAnsi="Courier New"/>
                <w:color w:val="000000"/>
                <w:sz w:val="18"/>
              </w:rPr>
              <w:t>python-dotenv==1.0.1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— CVE-2026-28684. </w:t>
            </w:r>
            <w:r>
              <w:rPr>
                <w:rFonts w:ascii="Courier New" w:hAnsi="Courier New"/>
                <w:color w:val="000000"/>
                <w:sz w:val="18"/>
              </w:rPr>
              <w:t>jinja2==3.1.4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— CVE-2024-56326, 56201, 27516. </w:t>
            </w:r>
            <w:r>
              <w:rPr>
                <w:rFonts w:ascii="Courier New" w:hAnsi="Courier New"/>
                <w:color w:val="000000"/>
                <w:sz w:val="18"/>
              </w:rPr>
              <w:t>python-multipart==0.0.20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— CVE-2026-24486, 40347. </w:t>
            </w:r>
            <w:r>
              <w:rPr>
                <w:rFonts w:ascii="Courier New" w:hAnsi="Courier New"/>
                <w:color w:val="000000"/>
                <w:sz w:val="18"/>
              </w:rPr>
              <w:t>starlette==0.41.3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— CVE-2025-54121, 62727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Известные уязвимости в зависимостях: ReDoS, отказ в обслуживании, проблема десериализации, ASN.1 decoder DoS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Высокая (для python-jose), Средняя (остальные)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Заменили </w:t>
            </w:r>
            <w:r>
              <w:rPr>
                <w:rFonts w:ascii="Courier New" w:hAnsi="Courier New"/>
                <w:color w:val="000000"/>
                <w:sz w:val="18"/>
              </w:rPr>
              <w:t>python-jose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на </w:t>
            </w:r>
            <w:r>
              <w:rPr>
                <w:rFonts w:ascii="Courier New" w:hAnsi="Courier New"/>
                <w:color w:val="000000"/>
                <w:sz w:val="18"/>
              </w:rPr>
              <w:t>pyjwt[crypto]==2.12.0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(не использует pyasn1, нет открытых CVE). Обновили </w:t>
            </w:r>
            <w:r>
              <w:rPr>
                <w:rFonts w:ascii="Courier New" w:hAnsi="Courier New"/>
                <w:color w:val="000000"/>
                <w:sz w:val="18"/>
              </w:rPr>
              <w:t>python-dotenv → 1.2.2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jinja2 → 3.1.6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python-multipart → 0.0.26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fastapi → 0.122.1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starlette → 0.49.1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Устранено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A07 Authentication Failures (CWE-307)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app/routers/ui.py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r>
              <w:rPr>
                <w:rFonts w:ascii="Courier New" w:hAnsi="Courier New"/>
                <w:color w:val="000000"/>
                <w:sz w:val="18"/>
              </w:rPr>
              <w:t>login_submit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UI-форма логина не имела ограничения попыток (rate limiting был только на API </w:t>
            </w:r>
            <w:r>
              <w:rPr>
                <w:rFonts w:ascii="Courier New" w:hAnsi="Courier New"/>
                <w:color w:val="000000"/>
                <w:sz w:val="18"/>
              </w:rPr>
              <w:t>/auth/login</w:t>
            </w:r>
            <w:r>
              <w:rPr>
                <w:rFonts w:ascii="Times New Roman" w:hAnsi="Times New Roman"/>
                <w:color w:val="000000"/>
                <w:sz w:val="20"/>
              </w:rPr>
              <w:t>)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Брут-форс пары email/пароль через UI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UI-роутер использует тот же бэкенд (общая БД для blacklist), но дополнительно: одинаковое сообщение «Неверный email или пароль» для отсутствующего и неверного пароля + сравнение с </w:t>
            </w:r>
            <w:r>
              <w:rPr>
                <w:rFonts w:ascii="Courier New" w:hAnsi="Courier New"/>
                <w:color w:val="000000"/>
                <w:sz w:val="18"/>
              </w:rPr>
              <w:t>dummy_hash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(защита от user enumeration через timing)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Устранено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A08 Software/Data Integrity Failures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Dockerfile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/>
                <w:color w:val="000000"/>
                <w:sz w:val="18"/>
              </w:rPr>
              <w:t>requirements.txt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Версии не зафиксированы по хэшам; контейнер записывает в rootfs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Атака supply-chain через подмену пакетов; persistence через запись на диск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requirements.txt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со строгими pin-версиями; </w:t>
            </w:r>
            <w:r>
              <w:rPr>
                <w:rFonts w:ascii="Courier New" w:hAnsi="Courier New"/>
                <w:color w:val="000000"/>
                <w:sz w:val="18"/>
              </w:rPr>
              <w:t>read_only: true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для контейнера app; временные файлы — в tmpfs </w:t>
            </w:r>
            <w:r>
              <w:rPr>
                <w:rFonts w:ascii="Courier New" w:hAnsi="Courier New"/>
                <w:color w:val="000000"/>
                <w:sz w:val="18"/>
              </w:rPr>
              <w:t>/tmp</w:t>
            </w:r>
            <w:r>
              <w:rPr>
                <w:rFonts w:ascii="Times New Roman" w:hAnsi="Times New Roman"/>
                <w:color w:val="000000"/>
                <w:sz w:val="20"/>
              </w:rPr>
              <w:t>; non-root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Устранено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A09 Security Logging &amp; Alerting (CWE-117 Log Injection)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app/services/audit.py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Поля action/target_type/ip_address могли содержать CRLF, разрывающие строку лога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Подделка строк журнала, обход анализа, инъекция фальшивых событий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Введён </w:t>
            </w:r>
            <w:r>
              <w:rPr>
                <w:rFonts w:ascii="Courier New" w:hAnsi="Courier New"/>
                <w:color w:val="000000"/>
                <w:sz w:val="18"/>
              </w:rPr>
              <w:t>_sanitize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— замена </w:t>
            </w:r>
            <w:r>
              <w:rPr>
                <w:rFonts w:ascii="Courier New" w:hAnsi="Courier New"/>
                <w:color w:val="000000"/>
                <w:sz w:val="18"/>
              </w:rPr>
              <w:t>\r</w:t>
            </w:r>
            <w:r>
              <w:rPr>
                <w:rFonts w:ascii="Times New Roman" w:hAnsi="Times New Roman"/>
                <w:color w:val="000000"/>
                <w:sz w:val="20"/>
              </w:rPr>
              <w:t>/</w:t>
            </w:r>
            <w:r>
              <w:rPr>
                <w:rFonts w:ascii="Courier New" w:hAnsi="Courier New"/>
                <w:color w:val="000000"/>
                <w:sz w:val="18"/>
              </w:rPr>
              <w:t>\n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на литералы перед записью в текстовый лог; в БД хранится исходное значение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Устранено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A10 Mishandling of Exceptional Conditions (CWE-209/754/755)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app/main.py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Глобальный обработчик возвращал JSON со статусом 500 для всех путей; для UI пользователь видел сырую ошибку валидации Pydantic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Утечка структуры/деталей ошибок; плохой UX, путающий ошибки с авторизацией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Средняя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Введены 3 обработчика: </w:t>
            </w:r>
            <w:r>
              <w:rPr>
                <w:rFonts w:ascii="Courier New" w:hAnsi="Courier New"/>
                <w:color w:val="000000"/>
                <w:sz w:val="18"/>
              </w:rPr>
              <w:t>StarletteHTTPException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(UI 401 → редирект на </w:t>
            </w:r>
            <w:r>
              <w:rPr>
                <w:rFonts w:ascii="Courier New" w:hAnsi="Courier New"/>
                <w:color w:val="000000"/>
                <w:sz w:val="18"/>
              </w:rPr>
              <w:t>/ui/login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), </w:t>
            </w:r>
            <w:r>
              <w:rPr>
                <w:rFonts w:ascii="Courier New" w:hAnsi="Courier New"/>
                <w:color w:val="000000"/>
                <w:sz w:val="18"/>
              </w:rPr>
              <w:t>RequestValidationError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(UI → редирект, API → JSON), </w:t>
            </w:r>
            <w:r>
              <w:rPr>
                <w:rFonts w:ascii="Courier New" w:hAnsi="Courier New"/>
                <w:color w:val="000000"/>
                <w:sz w:val="18"/>
              </w:rPr>
              <w:t>Exception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(UI → редирект, API → нейтральный «Internal server error»). API клиенты по-прежнему получают JSON; UI пользователь — корректный редирект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Устранено</w:t>
            </w:r>
          </w:p>
        </w:tc>
      </w:tr>
    </w:tbl>
    <w:p/>
    <w:p>
      <w:r>
        <w:rPr>
          <w:color w:val="000000"/>
        </w:rPr>
      </w:r>
      <w:r>
        <w:rPr>
          <w:b/>
          <w:color w:val="000000"/>
        </w:rPr>
        <w:t>Дополнительно проверено и принято как соответствующее требованиям (без находок):</w:t>
      </w:r>
      <w:r>
        <w:rPr>
          <w:color w:val="00000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Категория OWASP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Проверка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Вывод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A02 Cryptographic Failures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bcrypt cost=12, HS256 + SECRET_KEY≥64 hex, HSTS, отсутствие MD5/SHA-1, отсутствие самописной криптографии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Соответствует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A03 Injection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Только параметризованные запросы (SQLAlchemy 2.0); защита от Formula Injection в CSV-экспорте; CRLF-санитизация в логах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Соответствует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A10 SSRF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Приложение не делает исходящих HTTP-запросов из бизнес-логики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Поверхность атаки минимальна, риск отсутствует</w:t>
            </w:r>
          </w:p>
        </w:tc>
      </w:tr>
    </w:tbl>
    <w:p/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8. Результаты повторного тестирования</w:t>
      </w:r>
    </w:p>
    <w:p>
      <w:pPr>
        <w:pStyle w:val="Heading3"/>
      </w:pPr>
      <w:r>
        <w:rPr>
          <w:color w:val="000000"/>
        </w:rPr>
        <w:t>8.1. SCA — pip-audit</w:t>
      </w:r>
    </w:p>
    <w:p>
      <w:pPr>
        <w:spacing w:before="80" w:after="80"/>
        <w:ind w:left="432"/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FFFFF"/>
      </w:pPr>
      <w:r>
        <w:rPr>
          <w:rFonts w:ascii="Courier New" w:hAnsi="Courier New"/>
          <w:color w:val="000000"/>
          <w:sz w:val="16"/>
        </w:rPr>
        <w:t>$ pip-audit -r requirements.txt</w:t>
        <w:br/>
        <w:t>No known vulnerabilities found</w:t>
      </w:r>
    </w:p>
    <w:p>
      <w:r>
        <w:rPr>
          <w:color w:val="000000"/>
        </w:rPr>
        <w:t xml:space="preserve">Полный вывод сохранён в </w:t>
      </w:r>
      <w:r>
        <w:rPr>
          <w:rFonts w:ascii="Courier New" w:hAnsi="Courier New"/>
          <w:color w:val="000000"/>
          <w:sz w:val="18"/>
        </w:rPr>
        <w:t>pip_audit_report_p6.txt</w:t>
      </w:r>
      <w:r>
        <w:rPr>
          <w:color w:val="000000"/>
        </w:rPr>
        <w:t xml:space="preserve">. До устранения было найдено </w:t>
      </w:r>
      <w:r>
        <w:rPr>
          <w:b/>
          <w:color w:val="000000"/>
        </w:rPr>
        <w:t>9 уязвимостей в 5 пакетах</w:t>
      </w:r>
      <w:r>
        <w:rPr>
          <w:color w:val="000000"/>
        </w:rPr>
        <w:t xml:space="preserve"> (</w:t>
      </w:r>
      <w:r>
        <w:rPr>
          <w:rFonts w:ascii="Courier New" w:hAnsi="Courier New"/>
          <w:color w:val="000000"/>
          <w:sz w:val="18"/>
        </w:rPr>
        <w:t>python-dotenv</w:t>
      </w:r>
      <w:r>
        <w:rPr>
          <w:color w:val="000000"/>
        </w:rPr>
        <w:t xml:space="preserve">, </w:t>
      </w:r>
      <w:r>
        <w:rPr>
          <w:rFonts w:ascii="Courier New" w:hAnsi="Courier New"/>
          <w:color w:val="000000"/>
          <w:sz w:val="18"/>
        </w:rPr>
        <w:t>jinja2</w:t>
      </w:r>
      <w:r>
        <w:rPr>
          <w:color w:val="000000"/>
        </w:rPr>
        <w:t xml:space="preserve">, </w:t>
      </w:r>
      <w:r>
        <w:rPr>
          <w:rFonts w:ascii="Courier New" w:hAnsi="Courier New"/>
          <w:color w:val="000000"/>
          <w:sz w:val="18"/>
        </w:rPr>
        <w:t>python-multipart</w:t>
      </w:r>
      <w:r>
        <w:rPr>
          <w:color w:val="000000"/>
        </w:rPr>
        <w:t xml:space="preserve">, </w:t>
      </w:r>
      <w:r>
        <w:rPr>
          <w:rFonts w:ascii="Courier New" w:hAnsi="Courier New"/>
          <w:color w:val="000000"/>
          <w:sz w:val="18"/>
        </w:rPr>
        <w:t>pyasn1</w:t>
      </w:r>
      <w:r>
        <w:rPr>
          <w:color w:val="000000"/>
        </w:rPr>
        <w:t xml:space="preserve">, </w:t>
      </w:r>
      <w:r>
        <w:rPr>
          <w:rFonts w:ascii="Courier New" w:hAnsi="Courier New"/>
          <w:color w:val="000000"/>
          <w:sz w:val="18"/>
        </w:rPr>
        <w:t>starlette</w:t>
      </w:r>
      <w:r>
        <w:rPr>
          <w:color w:val="000000"/>
        </w:rPr>
        <w:t xml:space="preserve">), после миграции на PyJWT и обновления версий — </w:t>
      </w:r>
      <w:r>
        <w:rPr>
          <w:b/>
          <w:color w:val="000000"/>
        </w:rPr>
        <w:t>0 уязвимостей</w:t>
      </w:r>
      <w:r>
        <w:rPr>
          <w:color w:val="000000"/>
        </w:rPr>
        <w:t>.</w:t>
      </w:r>
    </w:p>
    <w:p>
      <w:pPr>
        <w:pStyle w:val="Heading3"/>
      </w:pPr>
      <w:r>
        <w:rPr>
          <w:color w:val="000000"/>
        </w:rPr>
        <w:t>8.2. SAST — bandit</w:t>
      </w:r>
    </w:p>
    <w:p>
      <w:pPr>
        <w:spacing w:before="80" w:after="80"/>
        <w:ind w:left="432"/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FFFFF"/>
      </w:pPr>
      <w:r>
        <w:rPr>
          <w:rFonts w:ascii="Courier New" w:hAnsi="Courier New"/>
          <w:color w:val="000000"/>
          <w:sz w:val="16"/>
        </w:rPr>
        <w:t>$ bandit -r app/ -f txt -o bandit_report_p6.txt</w:t>
        <w:br/>
        <w:t>Total issues (by severity):</w:t>
        <w:br/>
        <w:t xml:space="preserve">    Undefined: 0</w:t>
        <w:br/>
        <w:t xml:space="preserve">    Low: 2</w:t>
        <w:br/>
        <w:t xml:space="preserve">    Medium: 0</w:t>
        <w:br/>
        <w:t xml:space="preserve">    High: 0</w:t>
      </w:r>
    </w:p>
    <w:p>
      <w:r>
        <w:rPr>
          <w:color w:val="000000"/>
        </w:rPr>
        <w:t>Найдены 2 предупреждения LOW severity (Medium confidence) — оба ложноположительные: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Файл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Строка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Сообщение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Анализ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app/routers/auth.py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81, 148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B105 hardcoded_password_string: </w:t>
            </w:r>
            <w:r>
              <w:rPr>
                <w:rFonts w:ascii="Courier New" w:hAnsi="Courier New"/>
                <w:color w:val="000000"/>
                <w:sz w:val="18"/>
              </w:rPr>
              <w:t>'bearer'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Это OAuth2 token type (RFC 6750), а не пароль. Возвращается в ответе </w:t>
            </w:r>
            <w:r>
              <w:rPr>
                <w:rFonts w:ascii="Courier New" w:hAnsi="Courier New"/>
                <w:color w:val="000000"/>
                <w:sz w:val="18"/>
              </w:rPr>
              <w:t>TokenResponse.token_type</w:t>
            </w:r>
            <w:r>
              <w:rPr>
                <w:rFonts w:ascii="Times New Roman" w:hAnsi="Times New Roman"/>
                <w:color w:val="000000"/>
                <w:sz w:val="20"/>
              </w:rPr>
              <w:t>. False positive bandit-эвристики</w:t>
            </w:r>
          </w:p>
        </w:tc>
      </w:tr>
    </w:tbl>
    <w:p/>
    <w:p>
      <w:r>
        <w:rPr>
          <w:color w:val="000000"/>
        </w:rPr>
        <w:t xml:space="preserve">Оставлено как есть: код является стандартным FastAPI/OAuth2-boilerplate, добавление </w:t>
      </w:r>
      <w:r>
        <w:rPr>
          <w:rFonts w:ascii="Courier New" w:hAnsi="Courier New"/>
          <w:color w:val="000000"/>
          <w:sz w:val="18"/>
        </w:rPr>
        <w:t># nosec B105</w:t>
      </w:r>
      <w:r>
        <w:rPr>
          <w:color w:val="000000"/>
        </w:rPr>
        <w:t xml:space="preserve"> ухудшает читаемость. Документировано в отчёте.</w:t>
      </w:r>
    </w:p>
    <w:p>
      <w:pPr>
        <w:pStyle w:val="Heading3"/>
      </w:pPr>
      <w:r>
        <w:rPr>
          <w:color w:val="000000"/>
        </w:rPr>
        <w:t>8.3. Функциональное smoke-тестирование</w:t>
      </w:r>
    </w:p>
    <w:p>
      <w:r>
        <w:rPr>
          <w:color w:val="000000"/>
        </w:rPr>
        <w:t xml:space="preserve">Запуск: </w:t>
      </w:r>
      <w:r>
        <w:rPr>
          <w:rFonts w:ascii="Courier New" w:hAnsi="Courier New"/>
          <w:color w:val="000000"/>
          <w:sz w:val="18"/>
        </w:rPr>
        <w:t>uvicorn app.main:app --port 8765</w:t>
      </w:r>
      <w:r>
        <w:rPr>
          <w:color w:val="000000"/>
        </w:rPr>
        <w:t xml:space="preserve"> + автоматизированный набор запросов (см. также «Тест-сценарий» ниже).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#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Сценарий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Ожидание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Результат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GET /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без cookie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303 → </w:t>
            </w:r>
            <w:r>
              <w:rPr>
                <w:rFonts w:ascii="Courier New" w:hAnsi="Courier New"/>
                <w:color w:val="000000"/>
                <w:sz w:val="18"/>
              </w:rPr>
              <w:t>/ui/login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POST /ui/login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правильные креды (</w:t>
            </w:r>
            <w:r>
              <w:rPr>
                <w:rFonts w:ascii="Courier New" w:hAnsi="Courier New"/>
                <w:color w:val="000000"/>
                <w:sz w:val="18"/>
              </w:rPr>
              <w:t>client1@bank.com</w:t>
            </w:r>
            <w:r>
              <w:rPr>
                <w:rFonts w:ascii="Times New Roman" w:hAnsi="Times New Roman"/>
                <w:color w:val="000000"/>
                <w:sz w:val="20"/>
              </w:rPr>
              <w:t>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303 → </w:t>
            </w:r>
            <w:r>
              <w:rPr>
                <w:rFonts w:ascii="Courier New" w:hAnsi="Courier New"/>
                <w:color w:val="000000"/>
                <w:sz w:val="18"/>
              </w:rPr>
              <w:t>/ui/applications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, cookie </w:t>
            </w:r>
            <w:r>
              <w:rPr>
                <w:rFonts w:ascii="Courier New" w:hAnsi="Courier New"/>
                <w:color w:val="000000"/>
                <w:sz w:val="18"/>
              </w:rPr>
              <w:t>session_token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установлен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POST /ui/login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неверный пароль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401, страница с сообщением «Неверный email или пароль»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GET /ui/audit-logs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от роли client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403 (RBAC)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GET /ui/admin/users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от роли client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403 (RBAC)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GET /ui/applications/{id}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для чужой заявки от client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404 (объектная авторизация, не 403)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GET /ui/applications/{id}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для своей заявки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200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POST /ui/applications/new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валидные данные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303 → </w:t>
            </w:r>
            <w:r>
              <w:rPr>
                <w:rFonts w:ascii="Courier New" w:hAnsi="Courier New"/>
                <w:color w:val="000000"/>
                <w:sz w:val="18"/>
              </w:rPr>
              <w:t>/ui/applications/{new_id}</w:t>
            </w:r>
            <w:r>
              <w:rPr>
                <w:rFonts w:ascii="Times New Roman" w:hAnsi="Times New Roman"/>
                <w:color w:val="000000"/>
                <w:sz w:val="20"/>
              </w:rPr>
              <w:t>, запись в БД, аудит SUBMIT_APPLICATION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POST /ui/applications/{id}/decision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от manager без заголовка </w:t>
            </w:r>
            <w:r>
              <w:rPr>
                <w:rFonts w:ascii="Courier New" w:hAnsi="Courier New"/>
                <w:color w:val="000000"/>
                <w:sz w:val="18"/>
              </w:rPr>
              <w:t>Origin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403 (CSRF-защита)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POST /ui/applications/{id}/decision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от manager с </w:t>
            </w:r>
            <w:r>
              <w:rPr>
                <w:rFonts w:ascii="Courier New" w:hAnsi="Courier New"/>
                <w:color w:val="000000"/>
                <w:sz w:val="18"/>
              </w:rPr>
              <w:t>Origin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303, аудит APPLICATION_APPROVED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Повторный </w:t>
            </w:r>
            <w:r>
              <w:rPr>
                <w:rFonts w:ascii="Courier New" w:hAnsi="Courier New"/>
                <w:color w:val="000000"/>
                <w:sz w:val="18"/>
              </w:rPr>
              <w:t>POST .../decision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для уже решённой заявки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409 Conflict (бизнес-инвариант)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POST /ui/logout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303 → </w:t>
            </w:r>
            <w:r>
              <w:rPr>
                <w:rFonts w:ascii="Courier New" w:hAnsi="Courier New"/>
                <w:color w:val="000000"/>
                <w:sz w:val="18"/>
              </w:rPr>
              <w:t>/ui/login</w:t>
            </w:r>
            <w:r>
              <w:rPr>
                <w:rFonts w:ascii="Times New Roman" w:hAnsi="Times New Roman"/>
                <w:color w:val="000000"/>
                <w:sz w:val="20"/>
              </w:rPr>
              <w:t>, jti в blacklist, cookie удалён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13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GET /ui/applications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после logout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 xml:space="preserve">303 → </w:t>
            </w:r>
            <w:r>
              <w:rPr>
                <w:rFonts w:ascii="Courier New" w:hAnsi="Courier New"/>
                <w:color w:val="000000"/>
                <w:sz w:val="18"/>
              </w:rPr>
              <w:t>/ui/login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14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GET /ui/admin/users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от admin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200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POST /ui/login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rate limit (&gt;5/мин)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429 Too Many Requests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color w:val="000000"/>
        </w:rPr>
        <w:t>8.4. Контрольная проверка наполнения БД</w:t>
      </w:r>
    </w:p>
    <w:p>
      <w:pPr>
        <w:spacing w:before="80" w:after="80"/>
        <w:ind w:left="432"/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FFFFF"/>
      </w:pPr>
      <w:r>
        <w:rPr>
          <w:rFonts w:ascii="Courier New" w:hAnsi="Courier New"/>
          <w:color w:val="000000"/>
          <w:sz w:val="16"/>
        </w:rPr>
        <w:t>$ python seed.py</w:t>
        <w:br/>
        <w:t>Seed complete.</w:t>
        <w:br/>
        <w:t xml:space="preserve">  users        = 210</w:t>
        <w:br/>
        <w:t xml:space="preserve">  applications = 220</w:t>
        <w:br/>
        <w:t xml:space="preserve">  audit_logs   = 250</w:t>
      </w:r>
    </w:p>
    <w:p>
      <w:r>
        <w:rPr>
          <w:color w:val="000000"/>
        </w:rPr>
        <w:t>Минимальный порог ПР6 (≥200 строк в каждой ключевой таблице) выполнен.</w:t>
      </w:r>
    </w:p>
    <w:p>
      <w:pPr>
        <w:pStyle w:val="Heading3"/>
      </w:pPr>
      <w:r>
        <w:rPr>
          <w:color w:val="000000"/>
        </w:rPr>
        <w:t>8.5. Проверка security headers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Заголовок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Значение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Strict-Transport-Security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max-age=63072000; includeSubDomains; preload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X-Content-Type-Options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nosniff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X-Frame-Options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DENY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Referrer-Policy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no-referrer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Content-Security-Policy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(UI)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default-src 'self'; script-src 'self'; style-src 'self'; img-src 'self' data:; ... frame-ancestors 'none'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Permissions-Policy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geolocation=(), microphone=(), camera=()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Cache-Control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Courier New" w:hAnsi="Courier New"/>
                <w:color w:val="000000"/>
                <w:sz w:val="18"/>
              </w:rPr>
              <w:t>no-store</w:t>
            </w:r>
            <w:r>
              <w:rPr>
                <w:rFonts w:ascii="Times New Roman" w:hAnsi="Times New Roman"/>
                <w:color w:val="000000"/>
                <w:sz w:val="20"/>
              </w:rPr>
            </w:r>
          </w:p>
        </w:tc>
      </w:tr>
    </w:tbl>
    <w:p/>
    <w:p>
      <w:pPr>
        <w:pBdr>
          <w:bottom w:val="single" w:sz="6" w:space="1" w:color="000000"/>
        </w:pBdr>
      </w:pPr>
    </w:p>
    <w:p>
      <w:pPr>
        <w:pStyle w:val="Heading2"/>
      </w:pPr>
      <w:r>
        <w:rPr>
          <w:color w:val="000000"/>
        </w:rPr>
        <w:t>9. Выводы по работе</w:t>
      </w:r>
    </w:p>
    <w:p>
      <w:pPr>
        <w:pStyle w:val="ListNumber"/>
      </w:pPr>
      <w:r>
        <w:rPr>
          <w:color w:val="000000"/>
        </w:rPr>
      </w:r>
      <w:r>
        <w:rPr>
          <w:b/>
          <w:color w:val="000000"/>
        </w:rPr>
        <w:t>MVP доведён до финальной версии.</w:t>
      </w:r>
      <w:r>
        <w:rPr>
          <w:color w:val="000000"/>
        </w:rPr>
        <w:t xml:space="preserve"> Реализован полнофункциональный сервис с UI на Jinja2, REST-API, разграничением ролей и журналированием. Все требования ПР6 (UI, ≥5 эндпоинтов, ≥3 сущности по ≥200 строк, ≥2 роли, полный бизнес-сценарий, проверка ввода, хеш паролей, RBAC, журналирование, секреты вне кода, Docker) выполнены.</w:t>
      </w:r>
    </w:p>
    <w:p>
      <w:pPr>
        <w:pStyle w:val="ListNumber"/>
      </w:pPr>
      <w:r>
        <w:rPr>
          <w:color w:val="000000"/>
        </w:rPr>
      </w:r>
      <w:r>
        <w:rPr>
          <w:b/>
          <w:color w:val="000000"/>
        </w:rPr>
        <w:t>Аудит по 10 классам OWASP Top 10 проведён.</w:t>
      </w:r>
      <w:r>
        <w:rPr>
          <w:color w:val="000000"/>
        </w:rPr>
        <w:t xml:space="preserve"> Выявлены 18 уязвимостей разной критичности (1 Высокая, 13 Средних, 4 Низких), включая 9 CVE в зависимостях. Все устранены: повторное pip-audit показывает 0 уязвимостей, bandit — только 2 false-positive на стандартный OAuth2-литерал.</w:t>
      </w:r>
    </w:p>
    <w:p>
      <w:pPr>
        <w:pStyle w:val="ListNumber"/>
      </w:pPr>
      <w:r>
        <w:rPr>
          <w:color w:val="000000"/>
        </w:rPr>
      </w:r>
      <w:r>
        <w:rPr>
          <w:b/>
          <w:color w:val="000000"/>
        </w:rPr>
        <w:t>Ключевая архитектурная находка.</w:t>
      </w:r>
      <w:r>
        <w:rPr>
          <w:color w:val="000000"/>
        </w:rPr>
        <w:t xml:space="preserve"> Замена </w:t>
      </w:r>
      <w:r>
        <w:rPr>
          <w:rFonts w:ascii="Courier New" w:hAnsi="Courier New"/>
          <w:color w:val="000000"/>
          <w:sz w:val="18"/>
        </w:rPr>
        <w:t>python-jose</w:t>
      </w:r>
      <w:r>
        <w:rPr>
          <w:color w:val="000000"/>
        </w:rPr>
        <w:t xml:space="preserve"> на </w:t>
      </w:r>
      <w:r>
        <w:rPr>
          <w:rFonts w:ascii="Courier New" w:hAnsi="Courier New"/>
          <w:color w:val="000000"/>
          <w:sz w:val="18"/>
        </w:rPr>
        <w:t>PyJWT</w:t>
      </w:r>
      <w:r>
        <w:rPr>
          <w:color w:val="000000"/>
        </w:rPr>
        <w:t xml:space="preserve"> устранила цепочку CVE через транзитивную зависимость pyasn1. Это иллюстрирует важность анализа транзитивных зависимостей, а не только верхнеуровневых пакетов — самое глубокое исправление потребовало замены библиотеки, но дало нулевой профиль уязвимостей.</w:t>
      </w:r>
    </w:p>
    <w:p>
      <w:pPr>
        <w:pStyle w:val="ListNumber"/>
      </w:pPr>
      <w:r>
        <w:rPr>
          <w:color w:val="000000"/>
        </w:rPr>
      </w:r>
      <w:r>
        <w:rPr>
          <w:b/>
          <w:color w:val="000000"/>
        </w:rPr>
        <w:t>Защита от UI-специфичных атак.</w:t>
      </w:r>
      <w:r>
        <w:rPr>
          <w:color w:val="000000"/>
        </w:rPr>
        <w:t xml:space="preserve"> Добавление UI потребовало отдельного слоя защит (HttpOnly+SameSite cookie, Origin-проверка на POST, отдельный CSP-профиль, редиректы вместо JSON-401), при этом существующая аутентификация JWT была переиспользована — ни один защитный механизм бэкенда не пришлось ослаблять.</w:t>
      </w:r>
    </w:p>
    <w:p>
      <w:pPr>
        <w:pStyle w:val="ListNumber"/>
      </w:pPr>
      <w:r>
        <w:rPr>
          <w:color w:val="000000"/>
        </w:rPr>
      </w:r>
      <w:r>
        <w:rPr>
          <w:b/>
          <w:color w:val="000000"/>
        </w:rPr>
        <w:t>Контейнеризация подтвердила гипотезу о минимальной поверхности атаки.</w:t>
      </w:r>
      <w:r>
        <w:rPr>
          <w:color w:val="000000"/>
        </w:rPr>
        <w:t xml:space="preserve"> Запуск под non-root, </w:t>
      </w:r>
      <w:r>
        <w:rPr>
          <w:rFonts w:ascii="Courier New" w:hAnsi="Courier New"/>
          <w:color w:val="000000"/>
          <w:sz w:val="18"/>
        </w:rPr>
        <w:t>read_only</w:t>
      </w:r>
      <w:r>
        <w:rPr>
          <w:color w:val="000000"/>
        </w:rPr>
        <w:t xml:space="preserve"> rootfs, </w:t>
      </w:r>
      <w:r>
        <w:rPr>
          <w:rFonts w:ascii="Courier New" w:hAnsi="Courier New"/>
          <w:color w:val="000000"/>
          <w:sz w:val="18"/>
        </w:rPr>
        <w:t>cap_drop: ALL</w:t>
      </w:r>
      <w:r>
        <w:rPr>
          <w:color w:val="000000"/>
        </w:rPr>
        <w:t xml:space="preserve"> и </w:t>
      </w:r>
      <w:r>
        <w:rPr>
          <w:rFonts w:ascii="Courier New" w:hAnsi="Courier New"/>
          <w:color w:val="000000"/>
          <w:sz w:val="18"/>
        </w:rPr>
        <w:t>no-new-privileges</w:t>
      </w:r>
      <w:r>
        <w:rPr>
          <w:color w:val="000000"/>
        </w:rPr>
        <w:t xml:space="preserve"> достижимы без модификации кода приложения — подтверждение, что код изначально не использовал привилегии и не нуждался в записи в файловую систему.</w:t>
      </w:r>
    </w:p>
    <w:p>
      <w:pPr>
        <w:pStyle w:val="ListNumber"/>
      </w:pPr>
      <w:r>
        <w:rPr>
          <w:color w:val="000000"/>
        </w:rPr>
      </w:r>
      <w:r>
        <w:rPr>
          <w:b/>
          <w:color w:val="000000"/>
        </w:rPr>
        <w:t>Предложенные улучшения за рамками ПР6:</w:t>
      </w:r>
      <w:r>
        <w:rPr>
          <w:color w:val="000000"/>
        </w:rPr>
        <w:t xml:space="preserve"> полноценный CSRF-токен (вместо Origin-проверки) для защиты от тщательно сконфигурированных XSS-комбинаций; внешний secret-store (HashiCorp Vault, AWS Secrets Manager) вместо </w:t>
      </w:r>
      <w:r>
        <w:rPr>
          <w:rFonts w:ascii="Courier New" w:hAnsi="Courier New"/>
          <w:color w:val="000000"/>
          <w:sz w:val="18"/>
        </w:rPr>
        <w:t>.env</w:t>
      </w:r>
      <w:r>
        <w:rPr>
          <w:color w:val="000000"/>
        </w:rPr>
        <w:t>; интеграция SAST/SCA в CI; centralised logging (например, Loki/ELK) для агрегации аудит-логов и алертинга на критичные события; periodic key rotation для JWT.</w:t>
      </w:r>
    </w:p>
    <w:sectPr w:rsidR="00FC693F" w:rsidRPr="0006063C" w:rsidSect="00034616">
      <w:pgSz w:w="12240" w:h="15840"/>
      <w:pgMar w:top="1440" w:right="1152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