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EA91F" w14:textId="77777777" w:rsidR="000D40BE" w:rsidRPr="000D40BE" w:rsidRDefault="000D40BE" w:rsidP="000D40BE">
      <w:r w:rsidRPr="000D40BE">
        <w:t>为了在文章中更具学术感，建议为你的机制赋予一个专业名称：</w:t>
      </w:r>
    </w:p>
    <w:p w14:paraId="719AD304" w14:textId="77777777" w:rsidR="000D40BE" w:rsidRPr="000D40BE" w:rsidRDefault="000D40BE" w:rsidP="000D40BE">
      <w:pPr>
        <w:numPr>
          <w:ilvl w:val="0"/>
          <w:numId w:val="1"/>
        </w:numPr>
      </w:pPr>
      <w:r w:rsidRPr="000D40BE">
        <w:rPr>
          <w:b/>
          <w:bCs/>
        </w:rPr>
        <w:t>概率驱动的双通路对抗正则化机制</w:t>
      </w:r>
      <w:r w:rsidRPr="000D40BE">
        <w:t xml:space="preserve"> (Probability-Driven Dual-Pathway Adversarial Regularization Mechanism)</w:t>
      </w:r>
    </w:p>
    <w:p w14:paraId="5B9E289A" w14:textId="77777777" w:rsidR="000D40BE" w:rsidRPr="000D40BE" w:rsidRDefault="000D40BE" w:rsidP="000D40BE">
      <w:pPr>
        <w:numPr>
          <w:ilvl w:val="0"/>
          <w:numId w:val="1"/>
        </w:numPr>
      </w:pPr>
      <w:r w:rsidRPr="000D40BE">
        <w:rPr>
          <w:b/>
          <w:bCs/>
        </w:rPr>
        <w:t>交替式视点锚定与空间探索训练策略</w:t>
      </w:r>
      <w:r w:rsidRPr="000D40BE">
        <w:t xml:space="preserve"> (Alternating View-Anchored and Spatial-Exploration Training Strategy)</w:t>
      </w:r>
    </w:p>
    <w:p w14:paraId="5D88885D" w14:textId="77777777" w:rsidR="000D40BE" w:rsidRPr="000D40BE" w:rsidRDefault="000D40BE" w:rsidP="000D40BE">
      <w:pPr>
        <w:numPr>
          <w:ilvl w:val="0"/>
          <w:numId w:val="1"/>
        </w:numPr>
      </w:pPr>
      <w:r w:rsidRPr="000D40BE">
        <w:rPr>
          <w:b/>
          <w:bCs/>
        </w:rPr>
        <w:t>解耦监督的混合视角隐式重建框架</w:t>
      </w:r>
      <w:r w:rsidRPr="000D40BE">
        <w:t xml:space="preserve"> (Decoupled-Supervision Hybrid-View Implicit Reconstruction Framework)</w:t>
      </w:r>
    </w:p>
    <w:p w14:paraId="59E4519E" w14:textId="77777777" w:rsidR="000D40BE" w:rsidRPr="000D40BE" w:rsidRDefault="000D40BE" w:rsidP="000D40BE">
      <w:r w:rsidRPr="000D40BE">
        <w:pict w14:anchorId="7B9588D1">
          <v:rect id="_x0000_i1031" style="width:0;height:1.5pt" o:hralign="center" o:hrstd="t" o:hr="t" fillcolor="#a0a0a0" stroked="f"/>
        </w:pict>
      </w:r>
    </w:p>
    <w:p w14:paraId="271C0194" w14:textId="77777777" w:rsidR="000D40BE" w:rsidRPr="000D40BE" w:rsidRDefault="000D40BE" w:rsidP="000D40BE">
      <w:pPr>
        <w:rPr>
          <w:b/>
          <w:bCs/>
        </w:rPr>
      </w:pPr>
      <w:r w:rsidRPr="000D40BE">
        <w:rPr>
          <w:b/>
          <w:bCs/>
        </w:rPr>
        <w:t>二、 论文各部分的描述语料库（SCI 级别表述）</w:t>
      </w:r>
    </w:p>
    <w:p w14:paraId="787542CF" w14:textId="77777777" w:rsidR="000D40BE" w:rsidRPr="000D40BE" w:rsidRDefault="000D40BE" w:rsidP="000D40BE">
      <w:pPr>
        <w:rPr>
          <w:b/>
          <w:bCs/>
        </w:rPr>
      </w:pPr>
      <w:r w:rsidRPr="000D40BE">
        <w:rPr>
          <w:b/>
          <w:bCs/>
        </w:rPr>
        <w:t>1. 引言/贡献部分 (Introduction / Contributions)</w:t>
      </w:r>
    </w:p>
    <w:p w14:paraId="4590FA4E" w14:textId="77777777" w:rsidR="000D40BE" w:rsidRPr="000D40BE" w:rsidRDefault="000D40BE" w:rsidP="000D40BE">
      <w:r w:rsidRPr="000D40BE">
        <w:rPr>
          <w:b/>
          <w:bCs/>
        </w:rPr>
        <w:t>学术表述：</w:t>
      </w:r>
    </w:p>
    <w:p w14:paraId="65DF6CF5" w14:textId="77777777" w:rsidR="000D40BE" w:rsidRPr="000D40BE" w:rsidRDefault="000D40BE" w:rsidP="000D40BE">
      <w:r w:rsidRPr="000D40BE">
        <w:t>针对极稀疏正交投影下隐式</w:t>
      </w:r>
      <w:proofErr w:type="gramStart"/>
      <w:r w:rsidRPr="000D40BE">
        <w:t>神经场容易</w:t>
      </w:r>
      <w:proofErr w:type="gramEnd"/>
      <w:r w:rsidRPr="000D40BE">
        <w:t>产生的“几何漂移”与“过度拟合”问题，本文提出了一种</w:t>
      </w:r>
      <w:r w:rsidRPr="000D40BE">
        <w:rPr>
          <w:b/>
          <w:bCs/>
        </w:rPr>
        <w:t>概率驱动的双通路对抗正则化机制</w:t>
      </w:r>
      <w:r w:rsidRPr="000D40BE">
        <w:t>。该机制打破了传统端到端优化的局限，通过在训练中引入随机视角的交替采样，动态解耦了物理保真度损失（MSE）与空间平滑先验（GAN Loss）。这不仅有效规避了未观测视角下的特征坍塌，还在无需真实三维数据标签的条件下，实现了对动态演化过程（如凝固过程中的</w:t>
      </w:r>
      <w:proofErr w:type="gramStart"/>
      <w:r w:rsidRPr="000D40BE">
        <w:t>复杂枝晶生长</w:t>
      </w:r>
      <w:proofErr w:type="gramEnd"/>
      <w:r w:rsidRPr="000D40BE">
        <w:t>）的高保真四维重建。</w:t>
      </w:r>
    </w:p>
    <w:p w14:paraId="4763DF0D" w14:textId="77777777" w:rsidR="000D40BE" w:rsidRPr="000D40BE" w:rsidRDefault="000D40BE" w:rsidP="000D40BE">
      <w:pPr>
        <w:rPr>
          <w:b/>
          <w:bCs/>
        </w:rPr>
      </w:pPr>
      <w:r w:rsidRPr="000D40BE">
        <w:rPr>
          <w:b/>
          <w:bCs/>
        </w:rPr>
        <w:t>2. 方法学部分 (Methodology) - 核心原理解析</w:t>
      </w:r>
    </w:p>
    <w:p w14:paraId="5D70CCB7" w14:textId="77777777" w:rsidR="000D40BE" w:rsidRPr="000D40BE" w:rsidRDefault="000D40BE" w:rsidP="000D40BE">
      <w:r w:rsidRPr="000D40BE">
        <w:rPr>
          <w:i/>
          <w:iCs/>
        </w:rPr>
        <w:t>（在论文的方法部分，需要用公式或严谨的逻辑来解释你改动代码的原理）</w:t>
      </w:r>
    </w:p>
    <w:p w14:paraId="4B6A5DE6" w14:textId="77777777" w:rsidR="000D40BE" w:rsidRPr="000D40BE" w:rsidRDefault="000D40BE" w:rsidP="000D40BE">
      <w:r w:rsidRPr="000D40BE">
        <w:rPr>
          <w:b/>
          <w:bCs/>
        </w:rPr>
        <w:t>学术表述：</w:t>
      </w:r>
    </w:p>
    <w:p w14:paraId="4AA11D17" w14:textId="77777777" w:rsidR="000D40BE" w:rsidRPr="000D40BE" w:rsidRDefault="000D40BE" w:rsidP="000D40BE">
      <w:r w:rsidRPr="000D40BE">
        <w:rPr>
          <w:b/>
          <w:bCs/>
        </w:rPr>
        <w:t>双通路混合视角优化策略 (Dual-Pathway Hybrid-View Optimization Strategy)</w:t>
      </w:r>
    </w:p>
    <w:p w14:paraId="21E5E1B6" w14:textId="77777777" w:rsidR="000D40BE" w:rsidRPr="000D40BE" w:rsidRDefault="000D40BE" w:rsidP="000D40BE">
      <w:r w:rsidRPr="000D40BE">
        <w:t>在传统的极端稀疏视角（如双视点 XMPI）重建中，由于缺乏足够的光线约束，神经网络倾向于将三维</w:t>
      </w:r>
      <w:proofErr w:type="gramStart"/>
      <w:r w:rsidRPr="000D40BE">
        <w:t>密度场</w:t>
      </w:r>
      <w:proofErr w:type="gramEnd"/>
      <w:r w:rsidRPr="000D40BE">
        <w:t>退化为沿投影方向的二维平面结构，产生严重的视角不一致性（View-Inconsistency）。为了解决这一欠适定问题（Ill-posed problem），本文引入了一种交替训练策略，将每次前向传播的射线生成随机划分为“锚定通路（Anchoring Pathway）”与“探索通路（Exploration Pathway）”：</w:t>
      </w:r>
    </w:p>
    <w:p w14:paraId="0B10BB3E" w14:textId="77777777" w:rsidR="000D40BE" w:rsidRPr="000D40BE" w:rsidRDefault="000D40BE" w:rsidP="000D40BE">
      <w:pPr>
        <w:numPr>
          <w:ilvl w:val="0"/>
          <w:numId w:val="2"/>
        </w:numPr>
      </w:pPr>
      <w:r w:rsidRPr="000D40BE">
        <w:rPr>
          <w:b/>
          <w:bCs/>
        </w:rPr>
        <w:t>保真度锚定通路 (Fidelity Anchoring, $p=0.5$)</w:t>
      </w:r>
      <w:r w:rsidRPr="000D40BE">
        <w:t>：</w:t>
      </w:r>
    </w:p>
    <w:p w14:paraId="1BEBEEE0" w14:textId="77777777" w:rsidR="000D40BE" w:rsidRPr="000D40BE" w:rsidRDefault="000D40BE" w:rsidP="000D40BE">
      <w:r w:rsidRPr="000D40BE">
        <w:t>光线</w:t>
      </w:r>
      <w:proofErr w:type="gramStart"/>
      <w:r w:rsidRPr="000D40BE">
        <w:t>沿真实</w:t>
      </w:r>
      <w:proofErr w:type="gramEnd"/>
      <w:r w:rsidRPr="000D40BE">
        <w:t>的物理探测器方向（0°/90°）发射。此阶段，模型受到均方误差（MSE）与对抗损失的联合监督。MSE 强制模型渲染的二维图像严格收敛于物理实验采集的射线积分值，从而在三维空间中锚定高密度的骨架结构。</w:t>
      </w:r>
    </w:p>
    <w:p w14:paraId="4537C770" w14:textId="77777777" w:rsidR="000D40BE" w:rsidRPr="000D40BE" w:rsidRDefault="000D40BE" w:rsidP="000D40BE">
      <w:pPr>
        <w:numPr>
          <w:ilvl w:val="0"/>
          <w:numId w:val="2"/>
        </w:numPr>
      </w:pPr>
      <w:r w:rsidRPr="000D40BE">
        <w:rPr>
          <w:b/>
          <w:bCs/>
        </w:rPr>
        <w:t>空间探索与正则化通路 (Spatial Exploration &amp; Regularization, $p=0.5$)</w:t>
      </w:r>
      <w:r w:rsidRPr="000D40BE">
        <w:t>：</w:t>
      </w:r>
    </w:p>
    <w:p w14:paraId="07EAF925" w14:textId="77777777" w:rsidR="000D40BE" w:rsidRPr="000D40BE" w:rsidRDefault="000D40BE" w:rsidP="000D40BE">
      <w:proofErr w:type="gramStart"/>
      <w:r w:rsidRPr="000D40BE">
        <w:lastRenderedPageBreak/>
        <w:t>光线沿球坐标系</w:t>
      </w:r>
      <w:proofErr w:type="gramEnd"/>
      <w:r w:rsidRPr="000D40BE">
        <w:t>中随机采样的未知视角发射。</w:t>
      </w:r>
      <w:r w:rsidRPr="000D40BE">
        <w:rPr>
          <w:b/>
          <w:bCs/>
        </w:rPr>
        <w:t>关键创新在于</w:t>
      </w:r>
      <w:r w:rsidRPr="000D40BE">
        <w:t>，在此通路中，模型显式地切断了</w:t>
      </w:r>
      <w:proofErr w:type="gramStart"/>
      <w:r w:rsidRPr="000D40BE">
        <w:t>像素级</w:t>
      </w:r>
      <w:proofErr w:type="gramEnd"/>
      <w:r w:rsidRPr="000D40BE">
        <w:t>的 MSE 监督（$L_{MSE} \</w:t>
      </w:r>
      <w:proofErr w:type="spellStart"/>
      <w:r w:rsidRPr="000D40BE">
        <w:t>rightarrow</w:t>
      </w:r>
      <w:proofErr w:type="spellEnd"/>
      <w:r w:rsidRPr="000D40BE">
        <w:t xml:space="preserve"> 0$），使得梯度反向传播仅受判别器（Discriminator）的对抗损失驱动。这一解耦设计具有重要的数学意义：它避免了用固定的物理投影去强行约束未知视角的渲染结果（这会产生导致结构撕裂的破坏性梯度），而是纯粹依赖 GAN 学习到的流体或物质先验分布，对未知视角的几何连续性、边缘锐度及物理合理性进行隐式正则化（Implicit Regularization）。</w:t>
      </w:r>
    </w:p>
    <w:p w14:paraId="5C64B1AB" w14:textId="77777777" w:rsidR="000D40BE" w:rsidRPr="000D40BE" w:rsidRDefault="000D40BE" w:rsidP="000D40BE">
      <w:pPr>
        <w:rPr>
          <w:b/>
          <w:bCs/>
        </w:rPr>
      </w:pPr>
      <w:r w:rsidRPr="000D40BE">
        <w:rPr>
          <w:b/>
          <w:bCs/>
        </w:rPr>
        <w:t>3. 讨论/优势分析部分 (Discussion)</w:t>
      </w:r>
    </w:p>
    <w:p w14:paraId="1E00D3ED" w14:textId="77777777" w:rsidR="000D40BE" w:rsidRPr="000D40BE" w:rsidRDefault="000D40BE" w:rsidP="000D40BE">
      <w:r w:rsidRPr="000D40BE">
        <w:rPr>
          <w:b/>
          <w:bCs/>
        </w:rPr>
        <w:t>学术表述：</w:t>
      </w:r>
    </w:p>
    <w:p w14:paraId="20CEE6AB" w14:textId="77777777" w:rsidR="000D40BE" w:rsidRPr="000D40BE" w:rsidRDefault="000D40BE" w:rsidP="000D40BE">
      <w:r w:rsidRPr="000D40BE">
        <w:t>实验表明，本文提出的交替掩码监督机制（Alternating Masked Supervision）完美解决了生成对抗网络在极稀疏约束下的模式崩溃（Mode Collapse）问题。当模型在随机视角下仅接收对抗梯度时，</w:t>
      </w:r>
      <w:proofErr w:type="gramStart"/>
      <w:r w:rsidRPr="000D40BE">
        <w:t>判别器</w:t>
      </w:r>
      <w:proofErr w:type="gramEnd"/>
      <w:r w:rsidRPr="000D40BE">
        <w:t>被迫评估全局空间的三维一致性，而非单纯拟合训练集视角的像素映射。这种方法不仅消除了重建结果在 Z 轴（深度方向）的拉伸伪影，还使得复杂的三维拓扑结构在时序演化中保持了卓越的时间与空间连贯性。</w:t>
      </w:r>
    </w:p>
    <w:p w14:paraId="1EFD28AB" w14:textId="77777777" w:rsidR="007417FC" w:rsidRPr="000D40BE" w:rsidRDefault="007417FC"/>
    <w:sectPr w:rsidR="007417FC" w:rsidRPr="000D40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41CF" w14:textId="77777777" w:rsidR="000368E3" w:rsidRDefault="000368E3" w:rsidP="000D40BE">
      <w:pPr>
        <w:spacing w:after="0" w:line="240" w:lineRule="auto"/>
        <w:rPr>
          <w:rFonts w:hint="eastAsia"/>
        </w:rPr>
      </w:pPr>
      <w:r>
        <w:separator/>
      </w:r>
    </w:p>
  </w:endnote>
  <w:endnote w:type="continuationSeparator" w:id="0">
    <w:p w14:paraId="238DA6E0" w14:textId="77777777" w:rsidR="000368E3" w:rsidRDefault="000368E3" w:rsidP="000D40B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9C76" w14:textId="77777777" w:rsidR="000368E3" w:rsidRDefault="000368E3" w:rsidP="000D40BE">
      <w:pPr>
        <w:spacing w:after="0" w:line="240" w:lineRule="auto"/>
        <w:rPr>
          <w:rFonts w:hint="eastAsia"/>
        </w:rPr>
      </w:pPr>
      <w:r>
        <w:separator/>
      </w:r>
    </w:p>
  </w:footnote>
  <w:footnote w:type="continuationSeparator" w:id="0">
    <w:p w14:paraId="51349B60" w14:textId="77777777" w:rsidR="000368E3" w:rsidRDefault="000368E3" w:rsidP="000D40B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0675"/>
    <w:multiLevelType w:val="multilevel"/>
    <w:tmpl w:val="EE54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7A7F58"/>
    <w:multiLevelType w:val="multilevel"/>
    <w:tmpl w:val="4AB0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441344">
    <w:abstractNumId w:val="0"/>
  </w:num>
  <w:num w:numId="2" w16cid:durableId="782772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7FC"/>
    <w:rsid w:val="000368E3"/>
    <w:rsid w:val="000D40BE"/>
    <w:rsid w:val="0030554A"/>
    <w:rsid w:val="0074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B9498FD-44B4-4440-AD6D-C99EA00A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17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17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17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17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17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17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17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17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17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17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17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17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17FC"/>
    <w:rPr>
      <w:rFonts w:cstheme="majorBidi"/>
      <w:color w:val="0F4761" w:themeColor="accent1" w:themeShade="BF"/>
      <w:sz w:val="28"/>
      <w:szCs w:val="28"/>
    </w:rPr>
  </w:style>
  <w:style w:type="character" w:customStyle="1" w:styleId="50">
    <w:name w:val="标题 5 字符"/>
    <w:basedOn w:val="a0"/>
    <w:link w:val="5"/>
    <w:uiPriority w:val="9"/>
    <w:semiHidden/>
    <w:rsid w:val="007417FC"/>
    <w:rPr>
      <w:rFonts w:cstheme="majorBidi"/>
      <w:color w:val="0F4761" w:themeColor="accent1" w:themeShade="BF"/>
      <w:sz w:val="24"/>
    </w:rPr>
  </w:style>
  <w:style w:type="character" w:customStyle="1" w:styleId="60">
    <w:name w:val="标题 6 字符"/>
    <w:basedOn w:val="a0"/>
    <w:link w:val="6"/>
    <w:uiPriority w:val="9"/>
    <w:semiHidden/>
    <w:rsid w:val="007417FC"/>
    <w:rPr>
      <w:rFonts w:cstheme="majorBidi"/>
      <w:b/>
      <w:bCs/>
      <w:color w:val="0F4761" w:themeColor="accent1" w:themeShade="BF"/>
    </w:rPr>
  </w:style>
  <w:style w:type="character" w:customStyle="1" w:styleId="70">
    <w:name w:val="标题 7 字符"/>
    <w:basedOn w:val="a0"/>
    <w:link w:val="7"/>
    <w:uiPriority w:val="9"/>
    <w:semiHidden/>
    <w:rsid w:val="007417FC"/>
    <w:rPr>
      <w:rFonts w:cstheme="majorBidi"/>
      <w:b/>
      <w:bCs/>
      <w:color w:val="595959" w:themeColor="text1" w:themeTint="A6"/>
    </w:rPr>
  </w:style>
  <w:style w:type="character" w:customStyle="1" w:styleId="80">
    <w:name w:val="标题 8 字符"/>
    <w:basedOn w:val="a0"/>
    <w:link w:val="8"/>
    <w:uiPriority w:val="9"/>
    <w:semiHidden/>
    <w:rsid w:val="007417FC"/>
    <w:rPr>
      <w:rFonts w:cstheme="majorBidi"/>
      <w:color w:val="595959" w:themeColor="text1" w:themeTint="A6"/>
    </w:rPr>
  </w:style>
  <w:style w:type="character" w:customStyle="1" w:styleId="90">
    <w:name w:val="标题 9 字符"/>
    <w:basedOn w:val="a0"/>
    <w:link w:val="9"/>
    <w:uiPriority w:val="9"/>
    <w:semiHidden/>
    <w:rsid w:val="007417FC"/>
    <w:rPr>
      <w:rFonts w:eastAsiaTheme="majorEastAsia" w:cstheme="majorBidi"/>
      <w:color w:val="595959" w:themeColor="text1" w:themeTint="A6"/>
    </w:rPr>
  </w:style>
  <w:style w:type="paragraph" w:styleId="a3">
    <w:name w:val="Title"/>
    <w:basedOn w:val="a"/>
    <w:next w:val="a"/>
    <w:link w:val="a4"/>
    <w:uiPriority w:val="10"/>
    <w:qFormat/>
    <w:rsid w:val="007417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17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17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17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17FC"/>
    <w:pPr>
      <w:spacing w:before="160"/>
      <w:jc w:val="center"/>
    </w:pPr>
    <w:rPr>
      <w:i/>
      <w:iCs/>
      <w:color w:val="404040" w:themeColor="text1" w:themeTint="BF"/>
    </w:rPr>
  </w:style>
  <w:style w:type="character" w:customStyle="1" w:styleId="a8">
    <w:name w:val="引用 字符"/>
    <w:basedOn w:val="a0"/>
    <w:link w:val="a7"/>
    <w:uiPriority w:val="29"/>
    <w:rsid w:val="007417FC"/>
    <w:rPr>
      <w:i/>
      <w:iCs/>
      <w:color w:val="404040" w:themeColor="text1" w:themeTint="BF"/>
    </w:rPr>
  </w:style>
  <w:style w:type="paragraph" w:styleId="a9">
    <w:name w:val="List Paragraph"/>
    <w:basedOn w:val="a"/>
    <w:uiPriority w:val="34"/>
    <w:qFormat/>
    <w:rsid w:val="007417FC"/>
    <w:pPr>
      <w:ind w:left="720"/>
      <w:contextualSpacing/>
    </w:pPr>
  </w:style>
  <w:style w:type="character" w:styleId="aa">
    <w:name w:val="Intense Emphasis"/>
    <w:basedOn w:val="a0"/>
    <w:uiPriority w:val="21"/>
    <w:qFormat/>
    <w:rsid w:val="007417FC"/>
    <w:rPr>
      <w:i/>
      <w:iCs/>
      <w:color w:val="0F4761" w:themeColor="accent1" w:themeShade="BF"/>
    </w:rPr>
  </w:style>
  <w:style w:type="paragraph" w:styleId="ab">
    <w:name w:val="Intense Quote"/>
    <w:basedOn w:val="a"/>
    <w:next w:val="a"/>
    <w:link w:val="ac"/>
    <w:uiPriority w:val="30"/>
    <w:qFormat/>
    <w:rsid w:val="0074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17FC"/>
    <w:rPr>
      <w:i/>
      <w:iCs/>
      <w:color w:val="0F4761" w:themeColor="accent1" w:themeShade="BF"/>
    </w:rPr>
  </w:style>
  <w:style w:type="character" w:styleId="ad">
    <w:name w:val="Intense Reference"/>
    <w:basedOn w:val="a0"/>
    <w:uiPriority w:val="32"/>
    <w:qFormat/>
    <w:rsid w:val="007417FC"/>
    <w:rPr>
      <w:b/>
      <w:bCs/>
      <w:smallCaps/>
      <w:color w:val="0F4761" w:themeColor="accent1" w:themeShade="BF"/>
      <w:spacing w:val="5"/>
    </w:rPr>
  </w:style>
  <w:style w:type="paragraph" w:styleId="ae">
    <w:name w:val="header"/>
    <w:basedOn w:val="a"/>
    <w:link w:val="af"/>
    <w:uiPriority w:val="99"/>
    <w:unhideWhenUsed/>
    <w:rsid w:val="000D40B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D40BE"/>
    <w:rPr>
      <w:sz w:val="18"/>
      <w:szCs w:val="18"/>
    </w:rPr>
  </w:style>
  <w:style w:type="paragraph" w:styleId="af0">
    <w:name w:val="footer"/>
    <w:basedOn w:val="a"/>
    <w:link w:val="af1"/>
    <w:uiPriority w:val="99"/>
    <w:unhideWhenUsed/>
    <w:rsid w:val="000D40B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D40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人熊 黑</dc:creator>
  <cp:keywords/>
  <dc:description/>
  <cp:lastModifiedBy>人熊 黑</cp:lastModifiedBy>
  <cp:revision>2</cp:revision>
  <dcterms:created xsi:type="dcterms:W3CDTF">2026-04-09T03:53:00Z</dcterms:created>
  <dcterms:modified xsi:type="dcterms:W3CDTF">2026-04-09T03:53:00Z</dcterms:modified>
</cp:coreProperties>
</file>