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ectPr>
          <w:headerReference w:type="default" r:id="rId9"/>
          <w:footerReference w:type="default" r:id="rId10"/>
          <w:pgSz w:w="11906" w:h="16838"/>
          <w:pgMar w:top="680" w:right="737" w:bottom="680" w:left="737" w:header="720" w:footer="720" w:gutter="0"/>
          <w:cols w:space="283" w:num="1" w:equalWidth="1"/>
          <w:docGrid w:linePitch="360"/>
        </w:sectPr>
      </w:pPr>
    </w:p>
    <w:p>
      <w:pPr>
        <w:pStyle w:val="Title"/>
        <w:jc w:val="left"/>
        <w:keepNext/>
        <w:widowControl/>
        <w:shd w:fill="E7E6E6"/>
      </w:pPr>
      <w:r>
        <w:t>10｜製程整合工程師示範筆記</w:t>
      </w:r>
    </w:p>
    <w:p>
      <w:pPr>
        <w:pStyle w:val="Meta"/>
        <w:widowControl/>
      </w:pPr>
      <w:r>
        <w:t>適用：v2.1.1 專業筆記、真雙欄、A4 與嚴格 Gate QA</w:t>
      </w:r>
    </w:p>
    <w:p>
      <w:pPr>
        <w:pStyle w:val="Meta"/>
        <w:widowControl/>
      </w:pPr>
      <w:r>
        <w:t>來源：SYNTHETIC_LAYOUT_FIXTURE（只用於 Skill 測試，不代表真實教材）</w:t>
      </w:r>
    </w:p>
    <w:p>
      <w:pPr>
        <w:pStyle w:val="KeySentence"/>
        <w:widowControl/>
        <w:shd w:fill="E7E6E6"/>
      </w:pPr>
      <w:r>
        <w:rPr>
          <w:b/>
        </w:rPr>
        <w:t>核心主軸</w:t>
      </w:r>
      <w:r>
        <w:t>：製程整合不是看到一個異常參數就判根因，而是依「問題定義 → 圍堵 → 範圍 → 跨層資料 → 假設 → 驗證 → CAPA → 有效性追蹤」建立可驗證的工程閉環。</w:t>
      </w:r>
    </w:p>
    <w:p>
      <w:pPr>
        <w:widowControl/>
      </w:pPr>
      <w:r>
        <w:rPr>
          <w:b/>
        </w:rPr>
        <w:t>【必背關鍵字】</w:t>
      </w:r>
      <w:r>
        <w:t xml:space="preserve"> Problem Definition、Containment、Scope、Commonality、Correlation、Causality、Root Cause、Verification、CAPA</w:t>
      </w:r>
    </w:p>
    <w:p>
      <w:pPr>
        <w:widowControl/>
      </w:pPr>
      <w:r>
        <w:rPr>
          <w:b/>
        </w:rPr>
        <w:t>【先翻順序】</w:t>
      </w:r>
      <w:r>
        <w:t xml:space="preserve"> 角色定位 → 問題定義 → 風險圍堵 → 資料鏈 → Commonality → Hypothesis → Verification → Closure</w:t>
      </w:r>
    </w:p>
    <w:p>
      <w:pPr>
        <w:pStyle w:val="Heading1"/>
        <w:keepNext/>
        <w:widowControl/>
        <w:shd w:fill="D9D9D9"/>
      </w:pPr>
      <w:r>
        <w:t>A｜專業重點筆記</w:t>
      </w:r>
    </w:p>
    <w:p>
      <w:pPr>
        <w:pStyle w:val="Heading2"/>
        <w:keepNext/>
        <w:widowControl/>
      </w:pPr>
      <w:r>
        <w:t>1. 問題定義與 Scope｜What / Why / How</w:t>
      </w:r>
    </w:p>
    <w:p>
      <w:pPr>
        <w:widowControl/>
      </w:pPr>
      <w:r>
        <w:rPr>
          <w:b/>
        </w:rPr>
        <w:t>What</w:t>
      </w:r>
      <w:r>
        <w:t>：把模糊的 yield drop 轉成可量測問題，固定產品、lot、wafer、時間窗、失效型態與幅度。</w:t>
      </w:r>
    </w:p>
    <w:p>
      <w:pPr>
        <w:widowControl/>
      </w:pPr>
      <w:r>
        <w:rPr>
          <w:b/>
        </w:rPr>
        <w:t>Why</w:t>
      </w:r>
      <w:r>
        <w:t>：沒有範圍就直接做 DOE，容易混入無關因素；看到差異也不知道是否真的對應原異常。</w:t>
      </w:r>
    </w:p>
    <w:p>
      <w:pPr>
        <w:widowControl/>
      </w:pPr>
      <w:r>
        <w:rPr>
          <w:b/>
        </w:rPr>
        <w:t>How</w:t>
      </w:r>
      <w:r>
        <w:t>：先 Verify Abnormality，排除 tester、probe card、program、data mapping 或量測假異常；再固定產品、工具、chamber、材料、時間與 fail bin。</w:t>
      </w:r>
    </w:p>
    <w:p>
      <w:pPr>
        <w:widowControl/>
      </w:pPr>
      <w:r>
        <w:rPr>
          <w:b/>
        </w:rPr>
        <w:t>關係</w:t>
      </w:r>
      <w:r>
        <w:t>：Problem Definition 決定 Scope；Scope 決定後續要收哪些 Inline、WAT、CP、FT、設備歷史與材料資料。</w:t>
      </w:r>
    </w:p>
    <w:p>
      <w:pPr>
        <w:widowControl/>
      </w:pPr>
      <w:r>
        <w:rPr>
          <w:b/>
        </w:rPr>
        <w:t>Pitfall</w:t>
      </w:r>
      <w:r>
        <w:t>：只寫「良率下降」不是問題定義；至少要說明對象、時間、失效 signature 與影響幅度。</w:t>
      </w:r>
    </w:p>
    <w:p>
      <w:pPr>
        <w:pStyle w:val="Heading2"/>
        <w:keepNext/>
        <w:widowControl/>
      </w:pPr>
      <w:r>
        <w:t>2. 標準工程處理流程</w:t>
      </w:r>
    </w:p>
    <w:p>
      <w:pPr>
        <w:widowControl/>
      </w:pPr>
      <w:r>
        <w:t>1. Define Problem：界定產品、批次、時間、失效型態與幅度。</w:t>
      </w:r>
    </w:p>
    <w:p>
      <w:pPr>
        <w:widowControl/>
      </w:pPr>
      <w:r>
        <w:t>2. Verify Abnormality：排除測試、資料、量測與系統假異常。</w:t>
      </w:r>
    </w:p>
    <w:p>
      <w:pPr>
        <w:widowControl/>
      </w:pPr>
      <w:r>
        <w:t>3. Containment：先阻止風險擴大，但不把圍堵誤認成根因。</w:t>
      </w:r>
    </w:p>
    <w:p>
      <w:pPr>
        <w:widowControl/>
      </w:pPr>
      <w:r>
        <w:t>4. Scope：縮小工具、腔體、材料、時間窗與產品範圍。</w:t>
      </w:r>
    </w:p>
    <w:p>
      <w:pPr>
        <w:widowControl/>
      </w:pPr>
      <w:r>
        <w:t>5. Data Collection：串起 Inline、WAT、CP、FT 與設備歷史。</w:t>
      </w:r>
    </w:p>
    <w:p>
      <w:pPr>
        <w:widowControl/>
      </w:pPr>
      <w:r>
        <w:t>6. Commonality：比較 good lots 與 bad lots 的共同條件。</w:t>
      </w:r>
    </w:p>
    <w:p>
      <w:pPr>
        <w:widowControl/>
      </w:pPr>
      <w:r>
        <w:t>7. Hypothesis：建立可被證偽的工程假設。</w:t>
      </w:r>
    </w:p>
    <w:p>
      <w:pPr>
        <w:widowControl/>
      </w:pPr>
      <w:r>
        <w:t>8. Verification：用加測、FA、split lot 或 DOE 驗證。</w:t>
      </w:r>
    </w:p>
    <w:p>
      <w:pPr>
        <w:widowControl/>
      </w:pPr>
      <w:r>
        <w:t>9. Root Cause：證據支持機制、時間順序與可重現性。</w:t>
      </w:r>
    </w:p>
    <w:p>
      <w:pPr>
        <w:widowControl/>
      </w:pPr>
      <w:r>
        <w:t>10. CAPA：修正原因並建立預防控制。</w:t>
      </w:r>
    </w:p>
    <w:p>
      <w:pPr>
        <w:widowControl/>
      </w:pPr>
      <w:r>
        <w:t>11. Effectiveness Monitoring：追蹤多批與可靠度，確認改善持續。</w:t>
      </w:r>
    </w:p>
    <w:p>
      <w:pPr>
        <w:widowControl/>
      </w:pPr>
      <w:r>
        <w:t>12. Closure：風險解除且文件更新後才正式結案。</w:t>
      </w:r>
    </w:p>
    <w:p>
      <w:pPr>
        <w:pStyle w:val="Heading2"/>
        <w:keepNext/>
        <w:widowControl/>
      </w:pPr>
      <w:r>
        <w:t>3. Commonality｜Relationships / Application</w:t>
      </w:r>
    </w:p>
    <w:p>
      <w:pPr>
        <w:widowControl/>
      </w:pPr>
      <w:r>
        <w:t>Commonality 的目的不是找出「大家都有什麼」就宣布根因，而是把大量可能來源縮成少數可驗證假設。要同時看 good lots；若 good lots 也大量經過同一 tool，單純 tool commonality 的證據強度就下降。</w:t>
      </w:r>
    </w:p>
    <w:p>
      <w:pPr>
        <w:widowControl/>
      </w:pPr>
      <w:r>
        <w:t>應比較：tool / chamber、recipe、material、time window、mask/reticle、metrology/test、product/design 等條件。</w:t>
      </w:r>
    </w:p>
    <w:p>
      <w:pPr>
        <w:widowControl/>
      </w:pPr>
      <w:r>
        <w:rPr>
          <w:b/>
        </w:rPr>
        <w:t>Pitfall</w:t>
      </w:r>
      <w:r>
        <w:t>：Bad lots 都來自同一 chamber 只代表可疑，仍要比較 good lots、PM 時間線與後續驗證。</w:t>
      </w:r>
    </w:p>
    <w:p>
      <w:pPr>
        <w:pStyle w:val="Heading2"/>
        <w:keepNext/>
        <w:widowControl/>
      </w:pPr>
      <w:r>
        <w:t>4. Correlation → Causality → Root Cause</w:t>
      </w:r>
    </w:p>
    <w:p>
      <w:pPr>
        <w:widowControl/>
        <w:ind w:left="180" w:hanging="100"/>
      </w:pPr>
      <w:r>
        <w:t xml:space="preserve">• </w:t>
      </w:r>
      <w:r>
        <w:rPr>
          <w:b/>
        </w:rPr>
        <w:t>Correlation</w:t>
      </w:r>
      <w:r>
        <w:t>：兩個變數共同改變，只能提供線索。</w:t>
      </w:r>
    </w:p>
    <w:p>
      <w:pPr>
        <w:widowControl/>
        <w:ind w:left="180" w:hanging="100"/>
      </w:pPr>
      <w:r>
        <w:t xml:space="preserve">• </w:t>
      </w:r>
      <w:r>
        <w:rPr>
          <w:b/>
        </w:rPr>
        <w:t>Causality</w:t>
      </w:r>
      <w:r>
        <w:t>：有合理機制與時間順序，可以解釋影響路徑。</w:t>
      </w:r>
    </w:p>
    <w:p>
      <w:pPr>
        <w:widowControl/>
        <w:ind w:left="180" w:hanging="100"/>
      </w:pPr>
      <w:r>
        <w:t xml:space="preserve">• </w:t>
      </w:r>
      <w:r>
        <w:rPr>
          <w:b/>
        </w:rPr>
        <w:t>Root Cause</w:t>
      </w:r>
      <w:r>
        <w:t>：除了機制與資料，還要能以驗證與改善 response 支持，且最好可重現。</w:t>
      </w:r>
    </w:p>
    <w:p>
      <w:pPr>
        <w:widowControl/>
      </w:pPr>
      <w:r>
        <w:t>工程證據鏈：Correlation → Mechanism → Temporal Order → Testable Hypothesis → Verification → Corrective Response → Root Cause。</w:t>
      </w:r>
    </w:p>
    <w:p>
      <w:pPr>
        <w:widowControl/>
      </w:pPr>
      <w:r>
        <w:rPr>
          <w:b/>
        </w:rPr>
        <w:t>Pitfall</w:t>
      </w:r>
      <w:r>
        <w:t>：高相關係數、同一機台、或一次 recipe 修改後 yield 回升，都不能單獨證明根因。</w:t>
      </w:r>
    </w:p>
    <w:p>
      <w:pPr>
        <w:pStyle w:val="Heading2"/>
        <w:keepNext/>
        <w:widowControl/>
      </w:pPr>
      <w:r>
        <w:t>5. Inline / WAT / CP / FT 因果資料鏈</w:t>
      </w:r>
    </w:p>
    <w:p>
      <w:pPr>
        <w:widowControl/>
      </w:pPr>
      <w:r>
        <w:t>Inline 偏幾何與物理製程量；WAT 偏結構電性；CP 是 die-level 功能與電性；FT 再加入封裝、socket、handler、溫度與 board-level 影響。四者不是互相取代，而是沿產品流程提供不同層次證據。</w:t>
      </w:r>
    </w:p>
    <w:p>
      <w:pPr>
        <w:widowControl/>
      </w:pPr>
      <w:r>
        <w:t>若 Inline → WAT → CP 的變化方向能被同一機制解釋，證據強度通常高於只有單一站點異常；若 FT 尚缺資料，則必須明確標示限制，不能假裝終端風險已關閉。</w:t>
      </w:r>
    </w:p>
    <w:p>
      <w:pPr>
        <w:pStyle w:val="Heading2"/>
        <w:keepNext/>
        <w:widowControl/>
      </w:pPr>
      <w:r>
        <w:t>6. Verification / CAPA / Closure</w:t>
      </w:r>
    </w:p>
    <w:p>
      <w:pPr>
        <w:widowControl/>
      </w:pPr>
      <w:r>
        <w:t>Verification 的任務是挑戰 Hypothesis。Corrective Action 修正已確認原因；Preventive Action 把學到的機制更新到 OCAP、FMEA、Control Plan 或 SOP；Effectiveness Monitoring 再確認改善能跨批次持續。</w:t>
      </w:r>
    </w:p>
    <w:p>
      <w:pPr>
        <w:widowControl/>
      </w:pPr>
      <w:r>
        <w:rPr>
          <w:b/>
        </w:rPr>
        <w:t>Pitfall</w:t>
      </w:r>
      <w:r>
        <w:t>：Hold lot 是止血，不是 diagnosis；yield recovery 是好訊號，但不是 Closure。</w:t>
      </w:r>
    </w:p>
    <w:p>
      <w:pPr>
        <w:pStyle w:val="Heading2"/>
        <w:keepNext/>
        <w:widowControl/>
      </w:pPr>
      <w:r>
        <w:t>7. 快速辨析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3477"/>
        <w:gridCol w:w="3477"/>
        <w:gridCol w:w="3477"/>
      </w:tblGrid>
      <w:tr>
        <w:trPr>
          <w:tblHeader w:val="true"/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情境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不能直接下的結論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正確下一步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WAT 尾端變差但 CP 尚正常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產品一定沒問題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看 margin、趨勢、可靠度與製程共同性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Bad lots 都經過同一 tool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tool 已確定是根因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比較 good lots、時間窗、chamber 與驗證結果</w:t>
            </w:r>
          </w:p>
        </w:tc>
      </w:tr>
      <w:tr>
        <w:trPr>
          <w:cantSplit w:val="true"/>
        </w:trPr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兩參數高度相關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已證明因果</w:t>
            </w:r>
          </w:p>
        </w:tc>
        <w:tc>
          <w:tcPr>
            <w:tcW w:type="dxa" w:w="3477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建立機制、時間順序與驗證計畫</w:t>
            </w:r>
          </w:p>
        </w:tc>
      </w:tr>
    </w:tbl>
    <w:p>
      <w:pPr>
        <w:pStyle w:val="Heading2"/>
        <w:keepNext/>
        <w:widowControl/>
      </w:pPr>
      <w:r>
        <w:t>8. 考前最後速背</w:t>
      </w:r>
    </w:p>
    <w:p>
      <w:pPr>
        <w:widowControl/>
      </w:pPr>
      <w:r>
        <w:t>★ Hold lot 是止血，不是診斷。Commonality 是縮小範圍，不是 root cause。Correlation 是線索，不是因果。真正結案還要有驗證、改善持續性、風險解除與文件更新。</w:t>
      </w:r>
    </w:p>
    <w:p>
      <w:pPr>
        <w:pStyle w:val="Heading1"/>
        <w:keepNext/>
        <w:widowControl/>
        <w:shd w:fill="D9D9D9"/>
      </w:pPr>
      <w:r>
        <w:t>B｜L1–L2 基礎與解釋題（10 題）</w:t>
      </w:r>
    </w:p>
    <w:p>
      <w:pPr>
        <w:pStyle w:val="Question"/>
        <w:keepNext/>
        <w:widowControl/>
      </w:pPr>
      <w:r>
        <w:t>題目 1：問題定義至少要固定哪三類邊界？</w:t>
      </w:r>
    </w:p>
    <w:p>
      <w:pPr>
        <w:pStyle w:val="Answer"/>
        <w:widowControl/>
      </w:pPr>
      <w:r>
        <w:t>答：至少固定產品/批次、時間窗與失效型態；工程上還應補站點、工具、腔體或材料等範圍。</w:t>
      </w:r>
    </w:p>
    <w:p>
      <w:pPr>
        <w:pStyle w:val="Question"/>
        <w:keepNext/>
        <w:widowControl/>
      </w:pPr>
      <w:r>
        <w:t>題目 2：Commonality Analysis 的基本比較對象是什麼？</w:t>
      </w:r>
    </w:p>
    <w:p>
      <w:pPr>
        <w:pStyle w:val="Answer"/>
        <w:widowControl/>
      </w:pPr>
      <w:r>
        <w:t>答：比較 good lots 與 bad lots 的工具、腔體、材料、recipe、時間與量測共同條件。</w:t>
      </w:r>
    </w:p>
    <w:p>
      <w:pPr>
        <w:pStyle w:val="Question"/>
        <w:keepNext/>
        <w:widowControl/>
      </w:pPr>
      <w:r>
        <w:t>題目 3：Correlation 與 Causality 最基本的差異是什麼？</w:t>
      </w:r>
    </w:p>
    <w:p>
      <w:pPr>
        <w:pStyle w:val="Answer"/>
        <w:widowControl/>
      </w:pPr>
      <w:r>
        <w:t>答：Correlation 只表示共同變動；Causality 還需要合理機制與時間順序支持影響路徑。</w:t>
      </w:r>
    </w:p>
    <w:p>
      <w:pPr>
        <w:pStyle w:val="Question"/>
        <w:keepNext/>
        <w:widowControl/>
      </w:pPr>
      <w:r>
        <w:t>題目 4：Containment 與 Corrective Action 有何差異？</w:t>
      </w:r>
    </w:p>
    <w:p>
      <w:pPr>
        <w:pStyle w:val="Answer"/>
        <w:widowControl/>
      </w:pPr>
      <w:r>
        <w:t>答：Containment 先阻止風險擴大；Corrective Action 則針對已確認原因進行修正。</w:t>
      </w:r>
    </w:p>
    <w:p>
      <w:pPr>
        <w:pStyle w:val="Question"/>
        <w:keepNext/>
        <w:widowControl/>
      </w:pPr>
      <w:r>
        <w:t>題目 5：正式 Closure 前還要確認什麼？</w:t>
      </w:r>
    </w:p>
    <w:p>
      <w:pPr>
        <w:pStyle w:val="Answer"/>
        <w:widowControl/>
      </w:pPr>
      <w:r>
        <w:t>答：要確認改善持續有效、風險解除、可靠度與其他產品沒有新增風險，並完成制度文件更新。</w:t>
      </w:r>
    </w:p>
    <w:p>
      <w:pPr>
        <w:pStyle w:val="Question"/>
        <w:keepNext/>
        <w:widowControl/>
      </w:pPr>
      <w:r>
        <w:t>題目 6：為什麼 Problem Definition 應先於 DOE？</w:t>
      </w:r>
    </w:p>
    <w:p>
      <w:pPr>
        <w:pStyle w:val="Answer"/>
        <w:widowControl/>
      </w:pPr>
      <w:r>
        <w:t>答：因為 scope 與 response 未固定時，DOE 容易混入無關因素，結果即使有差異也難以解釋。</w:t>
      </w:r>
    </w:p>
    <w:p>
      <w:pPr>
        <w:pStyle w:val="Question"/>
        <w:keepNext/>
        <w:widowControl/>
      </w:pPr>
      <w:r>
        <w:t>題目 7：為什麼 Commonality 不能直接等同 Root Cause？</w:t>
      </w:r>
    </w:p>
    <w:p>
      <w:pPr>
        <w:pStyle w:val="Answer"/>
        <w:widowControl/>
      </w:pPr>
      <w:r>
        <w:t>答：共同性只縮小可疑來源，仍需要機制、時間順序與受控驗證才能升級成根因。</w:t>
      </w:r>
    </w:p>
    <w:p>
      <w:pPr>
        <w:pStyle w:val="Question"/>
        <w:keepNext/>
        <w:widowControl/>
      </w:pPr>
      <w:r>
        <w:t>題目 8：從 Correlation 到 Root Cause 還缺哪些證據？</w:t>
      </w:r>
    </w:p>
    <w:p>
      <w:pPr>
        <w:pStyle w:val="Answer"/>
        <w:widowControl/>
      </w:pPr>
      <w:r>
        <w:t>答：至少要補物理或工程機制、時間順序、可證偽假設與受控驗證，並觀察修正後問題是否下降。</w:t>
      </w:r>
    </w:p>
    <w:p>
      <w:pPr>
        <w:pStyle w:val="Question"/>
        <w:keepNext/>
        <w:widowControl/>
      </w:pPr>
      <w:r>
        <w:t>題目 9：Preventive Action 為什麼不是單純重做 Corrective Action？</w:t>
      </w:r>
    </w:p>
    <w:p>
      <w:pPr>
        <w:pStyle w:val="Answer"/>
        <w:widowControl/>
      </w:pPr>
      <w:r>
        <w:t>答：Preventive Action 是把已知機制制度化，降低同類問題在其他批次、產品或未來條件再次發生的機率。</w:t>
      </w:r>
    </w:p>
    <w:p>
      <w:pPr>
        <w:pStyle w:val="Question"/>
        <w:keepNext/>
        <w:widowControl/>
      </w:pPr>
      <w:r>
        <w:t>題目 10：為什麼 yield recovery 不等於可以立即結案？</w:t>
      </w:r>
    </w:p>
    <w:p>
      <w:pPr>
        <w:pStyle w:val="Answer"/>
        <w:widowControl/>
      </w:pPr>
      <w:r>
        <w:t>答：短期回升可能只是波動；仍需 effectiveness monitoring、可靠度檢查與制度更新才能證明改善可持續。</w:t>
      </w:r>
    </w:p>
    <w:p>
      <w:pPr>
        <w:pStyle w:val="Heading1"/>
        <w:keepNext/>
        <w:widowControl/>
        <w:shd w:fill="D9D9D9"/>
      </w:pPr>
      <w:r>
        <w:t>C｜L3–L4 情境與診斷題（10 題）</w:t>
      </w:r>
    </w:p>
    <w:p>
      <w:pPr>
        <w:pStyle w:val="Question"/>
        <w:keepNext/>
        <w:widowControl/>
      </w:pPr>
      <w:r>
        <w:t>題目 11：只有 CP fail bin 與 wafer map 時，下一步最值得補哪三類資料？</w:t>
      </w:r>
    </w:p>
    <w:p>
      <w:pPr>
        <w:pStyle w:val="Answer"/>
        <w:widowControl/>
      </w:pPr>
      <w:r>
        <w:t>答：優先補製程/設備歷史、WAT/Inline 對應資料與時間/工具/腔體共同性，讓失效 signature 能回接製程流程。</w:t>
      </w:r>
    </w:p>
    <w:p>
      <w:pPr>
        <w:pStyle w:val="Question"/>
        <w:keepNext/>
        <w:widowControl/>
      </w:pPr>
      <w:r>
        <w:t>題目 12：所有 bad lots 都經過同一 chamber，下一步怎麼做？</w:t>
      </w:r>
    </w:p>
    <w:p>
      <w:pPr>
        <w:pStyle w:val="Answer"/>
        <w:widowControl/>
      </w:pPr>
      <w:r>
        <w:t>答：先查 good lots 是否也經過該 chamber，再比 PM、recipe、時間窗與其他腔體，最後設計驗證而非直接判根因。</w:t>
      </w:r>
    </w:p>
    <w:p>
      <w:pPr>
        <w:pStyle w:val="Question"/>
        <w:keepNext/>
        <w:widowControl/>
      </w:pPr>
      <w:r>
        <w:t>題目 13：某製程參數與 leakage 高度相關，如何設計下一步？</w:t>
      </w:r>
    </w:p>
    <w:p>
      <w:pPr>
        <w:pStyle w:val="Answer"/>
        <w:widowControl/>
      </w:pPr>
      <w:r>
        <w:t>答：先確認參數變化早於失效且存在合理機制，再用 split lot、DOE 或受控加測改變該參數並觀察 leakage response。</w:t>
      </w:r>
    </w:p>
    <w:p>
      <w:pPr>
        <w:pStyle w:val="Question"/>
        <w:keepNext/>
        <w:widowControl/>
      </w:pPr>
      <w:r>
        <w:t>題目 14：recipe 修改後 yield 回升，還要做什麼？</w:t>
      </w:r>
    </w:p>
    <w:p>
      <w:pPr>
        <w:pStyle w:val="Answer"/>
        <w:widowControl/>
      </w:pPr>
      <w:r>
        <w:t>答：追蹤多批、檢查可靠度與其他產品，確認改善持續性，再更新 OCAP/FMEA/Control Plan/SOP。</w:t>
      </w:r>
    </w:p>
    <w:p>
      <w:pPr>
        <w:pStyle w:val="Question"/>
        <w:keepNext/>
        <w:widowControl/>
      </w:pPr>
      <w:r>
        <w:t>題目 15：產品仍 pass 規格但分布向邊界偏移，應怎麼處理？</w:t>
      </w:r>
    </w:p>
    <w:p>
      <w:pPr>
        <w:pStyle w:val="Answer"/>
        <w:widowControl/>
      </w:pPr>
      <w:r>
        <w:t>答：不能只看 pass rate；應比歷史分布與 margin，串接製程資料與可靠度風險，再判斷是否加測或圍堵。</w:t>
      </w:r>
    </w:p>
    <w:p>
      <w:pPr>
        <w:pStyle w:val="Question"/>
        <w:keepNext/>
        <w:widowControl/>
      </w:pPr>
      <w:r>
        <w:t>題目 16：Bad lots 與某材料批次完全重疊，為何仍可能不是材料根因？</w:t>
      </w:r>
    </w:p>
    <w:p>
      <w:pPr>
        <w:pStyle w:val="Answer"/>
        <w:widowControl/>
      </w:pPr>
      <w:r>
        <w:t>答：材料批次可能同時綁定特定機台或時間窗；必須用 good lots、其他材料批次與受控驗證排除共變因子。</w:t>
      </w:r>
    </w:p>
    <w:p>
      <w:pPr>
        <w:pStyle w:val="Question"/>
        <w:keepNext/>
        <w:widowControl/>
      </w:pPr>
      <w:r>
        <w:t>題目 17：一次把參數調回正常後良率恢復，足以證明根因嗎？</w:t>
      </w:r>
    </w:p>
    <w:p>
      <w:pPr>
        <w:pStyle w:val="Answer"/>
        <w:widowControl/>
      </w:pPr>
      <w:r>
        <w:t>答：不足。還要確認機制、時間順序與可重現性，最好用對照或再次受控改變建立反事實證據。</w:t>
      </w:r>
    </w:p>
    <w:p>
      <w:pPr>
        <w:pStyle w:val="Question"/>
        <w:keepNext/>
        <w:widowControl/>
      </w:pPr>
      <w:r>
        <w:t>題目 18：Hold lot 後未再出現不良，可以結案嗎？</w:t>
      </w:r>
    </w:p>
    <w:p>
      <w:pPr>
        <w:pStyle w:val="Answer"/>
        <w:widowControl/>
      </w:pPr>
      <w:r>
        <w:t>答：不可以。Hold lot 只阻斷暴露，沒有證明原因消失；仍需根因驗證、改善、有效性追蹤與風險解除。</w:t>
      </w:r>
    </w:p>
    <w:p>
      <w:pPr>
        <w:pStyle w:val="Question"/>
        <w:keepNext/>
        <w:widowControl/>
      </w:pPr>
      <w:r>
        <w:t>題目 19：良率突然下降但所有製程參數正常，最危險的第一個假設是什麼？</w:t>
      </w:r>
    </w:p>
    <w:p>
      <w:pPr>
        <w:pStyle w:val="Answer"/>
        <w:widowControl/>
      </w:pPr>
      <w:r>
        <w:t>答：要先排除 tester、probe card、program、資料 mapping 或量測系統假異常，避免把量測問題誤導成製程根因。</w:t>
      </w:r>
    </w:p>
    <w:p>
      <w:pPr>
        <w:pStyle w:val="Question"/>
        <w:keepNext/>
        <w:widowControl/>
      </w:pPr>
      <w:r>
        <w:t>題目 20：若 Inline 異常、WAT 輕微偏移、CP fail 明顯但 FT 樣本不足，如何判斷證據強度？</w:t>
      </w:r>
    </w:p>
    <w:p>
      <w:pPr>
        <w:pStyle w:val="Answer"/>
        <w:widowControl/>
      </w:pPr>
      <w:r>
        <w:t>答：可視為跨層一致的因果線索，但 FT 與可靠度證據仍不足；應明確標示限制並補終端或可靠度驗證。</w:t>
      </w:r>
    </w:p>
    <w:p>
      <w:pPr>
        <w:pStyle w:val="Heading1"/>
        <w:keepNext/>
        <w:widowControl/>
        <w:shd w:fill="D9D9D9"/>
      </w:pPr>
      <w:r>
        <w:t>D｜Active Recall / Feynman</w:t>
      </w:r>
    </w:p>
    <w:p>
      <w:pPr>
        <w:widowControl/>
        <w:ind w:left="180" w:hanging="100"/>
      </w:pPr>
      <w:r>
        <w:t xml:space="preserve">• </w:t>
      </w:r>
      <w:r>
        <w:t>不看筆記，完整說明「Commonality → Hypothesis → Verification」為什麼不能少任何一段。</w:t>
      </w:r>
    </w:p>
    <w:p>
      <w:pPr>
        <w:widowControl/>
        <w:ind w:left="180" w:hanging="100"/>
      </w:pPr>
      <w:r>
        <w:t xml:space="preserve">• </w:t>
      </w:r>
      <w:r>
        <w:t>用一般人能理解的方式解釋「Correlation 不等於 Causality」。</w:t>
      </w:r>
    </w:p>
    <w:p>
      <w:pPr>
        <w:widowControl/>
        <w:ind w:left="180" w:hanging="100"/>
      </w:pPr>
      <w:r>
        <w:t xml:space="preserve">• </w:t>
      </w:r>
      <w:r>
        <w:t>假設只有 CP fail bin 與 wafer map，列出下一批最值得補收的三類資料，並說明每一類能排除什麼假設。</w:t>
      </w:r>
    </w:p>
    <w:p>
      <w:pPr>
        <w:widowControl/>
        <w:ind w:left="180" w:hanging="100"/>
      </w:pPr>
      <w:r>
        <w:t xml:space="preserve">• </w:t>
      </w:r>
      <w:r>
        <w:t>用 30 秒說明為什麼「yield recovery ≠ closure」。</w:t>
      </w:r>
    </w:p>
    <w:p>
      <w:pPr>
        <w:widowControl/>
        <w:sectPr>
          <w:type w:val="continuous"/>
          <w:pgSz w:w="11906" w:h="16838"/>
          <w:pgMar w:top="680" w:right="737" w:bottom="680" w:left="737" w:header="720" w:footer="720" w:gutter="0"/>
          <w:cols w:space="283" w:num="2" w:equalWidth="1"/>
          <w:docGrid w:linePitch="360"/>
        </w:sectPr>
      </w:pPr>
    </w:p>
    <w:p>
      <w:pPr>
        <w:pStyle w:val="Heading1"/>
        <w:keepNext/>
        <w:widowControl/>
        <w:shd w:fill="D9D9D9"/>
      </w:pPr>
      <w:r>
        <w:t>Coverage Matrix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888888"/>
          <w:insideV w:val="single" w:sz="2" w:space="0" w:color="888888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Knowledge Unit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Source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Note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L1/L2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L3/L4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Pitfall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  <w:shd w:fill="D9D9D9"/>
          </w:tcPr>
          <w:p>
            <w:pPr>
              <w:pStyle w:val="Compact"/>
              <w:keepNext/>
              <w:widowControl/>
            </w:pPr>
            <w:r>
              <w:rPr>
                <w:b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KU_PROBLEM｜Problem Definition / Scope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PASS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KU_COMMONALITY｜Commonality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PASS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KU_CAUSALITY｜Correlation / Causality / Root Cause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keepNext/>
              <w:widowControl/>
            </w:pPr>
            <w:r>
              <w:t>PASS</w:t>
            </w:r>
          </w:p>
        </w:tc>
      </w:tr>
      <w:tr>
        <w:trPr>
          <w:cantSplit w:val="true"/>
        </w:trPr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KU_CLOSURE｜Verification / CAPA / Closure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synthetic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✓</w:t>
            </w:r>
          </w:p>
        </w:tc>
        <w:tc>
          <w:tcPr>
            <w:tcW w:type="dxa" w:w="1490"/>
            <w:vAlign w:val="top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pStyle w:val="Compact"/>
              <w:widowControl/>
            </w:pPr>
            <w:r>
              <w:t>PASS</w:t>
            </w:r>
          </w:p>
        </w:tc>
      </w:tr>
    </w:tbl>
    <w:sectPr w:rsidR="00FC693F" w:rsidRPr="0006063C" w:rsidSect="00034616">
      <w:type w:val="continuous"/>
      <w:pgSz w:w="11906" w:h="16838"/>
      <w:pgMar w:top="680" w:right="737" w:bottom="680" w:left="737" w:header="720" w:footer="720" w:gutter="0"/>
      <w:cols w:space="283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5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sz w:val="15"/>
      </w:rPr>
      <w:t>Study Note QA｜10｜製程整合工程師示範筆記｜專業複習灰階版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" w:line="245" w:lineRule="auto"/>
    </w:pPr>
    <w:rPr>
      <w:rFonts w:ascii="Liberation Serif" w:hAnsi="Liberation Serif" w:eastAsia="Noto Serif CJK TC" w:cs="Liberation Seri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60" w:after="20"/>
      <w:outlineLvl w:val="0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50" w:after="16"/>
      <w:outlineLvl w:val="1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40" w:after="10"/>
      <w:outlineLvl w:val="2"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bCs/>
      <w:color w:val="00000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contextualSpacing/>
    </w:pPr>
    <w:rPr>
      <w:rFonts w:asciiTheme="majorHAnsi" w:eastAsiaTheme="majorEastAsia" w:hAnsiTheme="majorHAnsi" w:cstheme="majorBidi" w:ascii="Liberation Serif" w:hAnsi="Liberation Serif" w:eastAsia="Noto Sans CJK TC" w:cs="Liberation Serif"/>
      <w:b/>
      <w:color w:val="000000"/>
      <w:spacing w:val="5"/>
      <w:kern w:val="28"/>
      <w:sz w:val="3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widowControl/>
      <w:spacing w:after="10" w:line="245" w:lineRule="auto"/>
    </w:pPr>
    <w:rPr>
      <w:rFonts w:ascii="Liberation Serif" w:hAnsi="Liberation Serif" w:eastAsia="Noto Serif CJK TC" w:cs="Liberation Serif"/>
      <w:b w:val="0"/>
      <w:color w:val="000000"/>
      <w:sz w:val="16"/>
    </w:rPr>
  </w:style>
  <w:style w:type="paragraph" w:customStyle="1" w:styleId="KeySentence">
    <w:name w:val="KeySentence"/>
    <w:pPr>
      <w:widowControl/>
      <w:spacing w:after="16" w:line="245" w:lineRule="auto"/>
    </w:pPr>
    <w:rPr>
      <w:rFonts w:ascii="Liberation Serif" w:hAnsi="Liberation Serif" w:eastAsia="Noto Serif CJK TC" w:cs="Liberation Serif"/>
      <w:b/>
      <w:color w:val="000000"/>
      <w:sz w:val="17"/>
    </w:rPr>
  </w:style>
  <w:style w:type="paragraph" w:customStyle="1" w:styleId="Question">
    <w:name w:val="Question"/>
    <w:pPr>
      <w:widowControl/>
      <w:spacing w:after="10" w:line="245" w:lineRule="auto"/>
    </w:pPr>
    <w:rPr>
      <w:rFonts w:ascii="Liberation Serif" w:hAnsi="Liberation Serif" w:eastAsia="Noto Sans CJK TC" w:cs="Liberation Serif"/>
      <w:b/>
      <w:color w:val="000000"/>
      <w:sz w:val="17"/>
    </w:rPr>
  </w:style>
  <w:style w:type="paragraph" w:customStyle="1" w:styleId="Answer">
    <w:name w:val="Answer"/>
    <w:pPr>
      <w:widowControl/>
      <w:spacing w:after="10" w:line="245" w:lineRule="auto"/>
      <w:ind w:left="113"/>
    </w:pPr>
    <w:rPr>
      <w:rFonts w:ascii="Liberation Serif" w:hAnsi="Liberation Serif" w:eastAsia="Noto Serif CJK TC" w:cs="Liberation Serif"/>
      <w:b w:val="0"/>
      <w:color w:val="000000"/>
      <w:sz w:val="17"/>
    </w:rPr>
  </w:style>
  <w:style w:type="paragraph" w:customStyle="1" w:styleId="Compact">
    <w:name w:val="Compact"/>
    <w:pPr>
      <w:widowControl/>
      <w:spacing w:after="16" w:line="245" w:lineRule="auto"/>
    </w:pPr>
    <w:rPr>
      <w:rFonts w:ascii="Liberation Serif" w:hAnsi="Liberation Serif" w:eastAsia="Noto Serif CJK TC" w:cs="Liberation Serif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