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Irvine 4/14 chances originated from turnovers | Lethal from middle top of the box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UNLV 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USD ⅜ | Strikers are very quick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Gonazaga 4/16 from turnovers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GCL ⅘ from turnovers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LMU 5/13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UCLA ⅗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Utah tech 9/15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35/84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