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114300</wp:posOffset>
            </wp:positionV>
            <wp:extent cx="4349863" cy="320516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49863" cy="32051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UNLV had only 4 deep completed passes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251413</wp:posOffset>
            </wp:positionV>
            <wp:extent cx="4061176" cy="3000324"/>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61176" cy="3000324"/>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UCSD had 9 deep completed passes</w:t>
      </w: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Forward Pass Accuracy: 66%, 1st Half: 67.6%, 2nd Half: 65%</w:t>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3100388</wp:posOffset>
            </wp:positionV>
            <wp:extent cx="3662363" cy="2729164"/>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62363" cy="27291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-638174</wp:posOffset>
            </wp:positionH>
            <wp:positionV relativeFrom="paragraph">
              <wp:posOffset>3124200</wp:posOffset>
            </wp:positionV>
            <wp:extent cx="3590594" cy="26812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90594" cy="26812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5810250</wp:posOffset>
            </wp:positionV>
            <wp:extent cx="2776538" cy="2051256"/>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76538" cy="20512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114300</wp:posOffset>
            </wp:positionV>
            <wp:extent cx="4071938" cy="3008274"/>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71938" cy="30082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5981700</wp:posOffset>
            </wp:positionV>
            <wp:extent cx="2452688" cy="180960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52688" cy="1809605"/>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t xml:space="preserve">177 Attempted forward passes - increase of 40 from SDSU</w:t>
      </w:r>
    </w:p>
    <w:p w:rsidR="00000000" w:rsidDel="00000000" w:rsidP="00000000" w:rsidRDefault="00000000" w:rsidRPr="00000000" w14:paraId="00000016">
      <w:pPr>
        <w:rPr/>
      </w:pPr>
      <w:r w:rsidDel="00000000" w:rsidR="00000000" w:rsidRPr="00000000">
        <w:rPr>
          <w:rtl w:val="0"/>
        </w:rPr>
        <w:t xml:space="preserve">27 Accurate Forward pass increase from SDSU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3561631" cy="263366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61631" cy="2633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114300</wp:posOffset>
            </wp:positionV>
            <wp:extent cx="3562350" cy="2635281"/>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562350" cy="2635281"/>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t xml:space="preserve">41% 1st Ball Win Rate | 61% 2nd Ball Win Rate</w:t>
      </w:r>
    </w:p>
    <w:p w:rsidR="00000000" w:rsidDel="00000000" w:rsidP="00000000" w:rsidRDefault="00000000" w:rsidRPr="00000000" w14:paraId="00000033">
      <w:pPr>
        <w:rPr/>
      </w:pPr>
      <w:r w:rsidDel="00000000" w:rsidR="00000000" w:rsidRPr="00000000">
        <w:rPr>
          <w:rtl w:val="0"/>
        </w:rPr>
        <w:t xml:space="preserve">1st Half - 30% 1st Ball Win Rate | 53% 2nd Ball Win Rate</w:t>
      </w:r>
    </w:p>
    <w:p w:rsidR="00000000" w:rsidDel="00000000" w:rsidP="00000000" w:rsidRDefault="00000000" w:rsidRPr="00000000" w14:paraId="00000034">
      <w:pPr>
        <w:rPr/>
      </w:pPr>
      <w:r w:rsidDel="00000000" w:rsidR="00000000" w:rsidRPr="00000000">
        <w:rPr>
          <w:rtl w:val="0"/>
        </w:rPr>
        <w:t xml:space="preserve">2nd Half -48% 1st Ball Win Rate | 66.6% 2nd Ball Win Rate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areas where we are not winning first balls are along the wide attacking flanks after we try to play the ball to those flanks in the air. Pairs with forward passes inaccurate to flanks.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UNLV won the 1st ball UCSD won the second ball 63.2% of the time</w:t>
      </w:r>
    </w:p>
    <w:p w:rsidR="00000000" w:rsidDel="00000000" w:rsidP="00000000" w:rsidRDefault="00000000" w:rsidRPr="00000000" w14:paraId="00000039">
      <w:pPr>
        <w:rPr/>
      </w:pPr>
      <w:r w:rsidDel="00000000" w:rsidR="00000000" w:rsidRPr="00000000">
        <w:rPr>
          <w:rtl w:val="0"/>
        </w:rPr>
        <w:t xml:space="preserve">If UCSD won the 1st ball UNLV won the second ball 44.8% of the time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