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0B58A2">
        <w:rPr>
          <w:rFonts w:ascii="Times New Roman" w:hAnsi="Times New Roman" w:cs="Times New Roman"/>
          <w:sz w:val="28"/>
          <w:szCs w:val="28"/>
          <w:u w:val="single"/>
        </w:rPr>
        <w:t xml:space="preserve">Формат сообщений системы </w:t>
      </w:r>
      <w:r w:rsidR="00930964" w:rsidRPr="000B58A2">
        <w:rPr>
          <w:rFonts w:ascii="Times New Roman" w:hAnsi="Times New Roman" w:cs="Times New Roman"/>
          <w:sz w:val="28"/>
          <w:szCs w:val="28"/>
          <w:u w:val="single"/>
        </w:rPr>
        <w:t>тепловых завес</w:t>
      </w:r>
      <w:r w:rsidR="00B107B9" w:rsidRPr="000B58A2">
        <w:rPr>
          <w:rFonts w:ascii="Times New Roman" w:hAnsi="Times New Roman" w:cs="Times New Roman"/>
          <w:sz w:val="28"/>
          <w:szCs w:val="28"/>
          <w:u w:val="single"/>
        </w:rPr>
        <w:br/>
      </w:r>
      <w:r w:rsidRPr="000B58A2">
        <w:rPr>
          <w:rFonts w:ascii="Times New Roman" w:hAnsi="Times New Roman" w:cs="Times New Roman"/>
          <w:sz w:val="28"/>
          <w:szCs w:val="28"/>
          <w:u w:val="single"/>
        </w:rPr>
        <w:t>производства НПФ «ЭТНА ПЛЮС»</w:t>
      </w: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8A2">
        <w:rPr>
          <w:rFonts w:ascii="Times New Roman" w:hAnsi="Times New Roman" w:cs="Times New Roman"/>
          <w:b/>
          <w:sz w:val="28"/>
          <w:szCs w:val="28"/>
        </w:rPr>
        <w:t>Обозначения</w:t>
      </w: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6458" w:rsidRPr="00266458" w:rsidRDefault="00266458" w:rsidP="00BA273C">
      <w:pPr>
        <w:pStyle w:val="Standard"/>
        <w:rPr>
          <w:rStyle w:val="a6"/>
          <w:rFonts w:ascii="Times New Roman" w:hAnsi="Times New Roman" w:cs="Times New Roman"/>
          <w:color w:val="222222"/>
          <w:shd w:val="clear" w:color="auto" w:fill="FFFFFF"/>
        </w:rPr>
      </w:pPr>
      <w:r>
        <w:rPr>
          <w:rStyle w:val="a6"/>
          <w:rFonts w:ascii="Times New Roman" w:hAnsi="Times New Roman" w:cs="Times New Roman"/>
          <w:color w:val="222222"/>
          <w:shd w:val="clear" w:color="auto" w:fill="FFFFFF"/>
        </w:rPr>
        <w:t xml:space="preserve">Свойства интерфейса – шина </w:t>
      </w:r>
      <w:r>
        <w:rPr>
          <w:rStyle w:val="a6"/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>
        <w:rPr>
          <w:rStyle w:val="a6"/>
          <w:rFonts w:ascii="Times New Roman" w:hAnsi="Times New Roman" w:cs="Times New Roman"/>
          <w:color w:val="222222"/>
          <w:shd w:val="clear" w:color="auto" w:fill="FFFFFF"/>
        </w:rPr>
        <w:t xml:space="preserve"> 250кбит/сек, 11-битные адреса.</w:t>
      </w: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  <w:r w:rsidRPr="000B58A2">
        <w:rPr>
          <w:rStyle w:val="a6"/>
          <w:rFonts w:ascii="Times New Roman" w:hAnsi="Times New Roman" w:cs="Times New Roman"/>
          <w:color w:val="222222"/>
          <w:shd w:val="clear" w:color="auto" w:fill="FFFFFF"/>
        </w:rPr>
        <w:t>[</w:t>
      </w:r>
      <w:r w:rsidR="00AD3589" w:rsidRPr="000B58A2">
        <w:rPr>
          <w:rStyle w:val="a6"/>
          <w:rFonts w:ascii="Times New Roman" w:hAnsi="Times New Roman" w:cs="Times New Roman"/>
          <w:color w:val="222222"/>
          <w:shd w:val="clear" w:color="auto" w:fill="FFFFFF"/>
        </w:rPr>
        <w:t>1</w:t>
      </w:r>
      <w:r w:rsidR="00AD3589" w:rsidRPr="000B58A2">
        <w:rPr>
          <w:rStyle w:val="a6"/>
          <w:rFonts w:ascii="Times New Roman" w:hAnsi="Times New Roman" w:cs="Times New Roman"/>
          <w:color w:val="222222"/>
          <w:shd w:val="clear" w:color="auto" w:fill="FFFFFF"/>
          <w:lang w:val="en-US"/>
        </w:rPr>
        <w:t>B</w:t>
      </w:r>
      <w:r w:rsidR="00AD3589" w:rsidRPr="000B58A2">
        <w:rPr>
          <w:rStyle w:val="a6"/>
          <w:rFonts w:ascii="Times New Roman" w:hAnsi="Times New Roman" w:cs="Times New Roman"/>
          <w:color w:val="222222"/>
          <w:shd w:val="clear" w:color="auto" w:fill="FFFFFF"/>
        </w:rPr>
        <w:t>0</w:t>
      </w:r>
      <w:r w:rsidRPr="000B58A2">
        <w:rPr>
          <w:rStyle w:val="a6"/>
          <w:rFonts w:ascii="Times New Roman" w:hAnsi="Times New Roman" w:cs="Times New Roman"/>
          <w:color w:val="222222"/>
          <w:shd w:val="clear" w:color="auto" w:fill="FFFFFF"/>
        </w:rPr>
        <w:t xml:space="preserve">] – адрес (заголовок) сообщения </w:t>
      </w:r>
      <w:r w:rsidRPr="000B58A2">
        <w:rPr>
          <w:rStyle w:val="a6"/>
          <w:rFonts w:ascii="Times New Roman" w:hAnsi="Times New Roman" w:cs="Times New Roman"/>
          <w:color w:val="222222"/>
          <w:shd w:val="clear" w:color="auto" w:fill="FFFFFF"/>
          <w:lang w:val="en-US"/>
        </w:rPr>
        <w:t>CAN</w:t>
      </w:r>
      <w:r w:rsidRPr="000B58A2">
        <w:rPr>
          <w:rStyle w:val="a6"/>
          <w:rFonts w:ascii="Times New Roman" w:hAnsi="Times New Roman" w:cs="Times New Roman"/>
          <w:color w:val="222222"/>
          <w:shd w:val="clear" w:color="auto" w:fill="FFFFFF"/>
        </w:rPr>
        <w:t>. Используются сообщения с восемью байтами данных, лишние заполняются нулями.</w:t>
      </w: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  <w:b/>
          <w:bCs/>
          <w:lang w:val="en-US"/>
        </w:rPr>
        <w:t>DATA</w:t>
      </w:r>
      <w:r w:rsidRPr="000B58A2">
        <w:rPr>
          <w:rFonts w:ascii="Times New Roman" w:hAnsi="Times New Roman" w:cs="Times New Roman"/>
          <w:b/>
          <w:bCs/>
        </w:rPr>
        <w:t>2</w:t>
      </w:r>
      <w:r w:rsidRPr="000B58A2">
        <w:rPr>
          <w:rFonts w:ascii="Times New Roman" w:hAnsi="Times New Roman" w:cs="Times New Roman"/>
        </w:rPr>
        <w:t xml:space="preserve"> – второй (от нуля!) байт данных сообщения.</w:t>
      </w: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  <w:b/>
          <w:bCs/>
          <w:lang w:val="en-US"/>
        </w:rPr>
        <w:t>DATA</w:t>
      </w:r>
      <w:r w:rsidRPr="000B58A2">
        <w:rPr>
          <w:rFonts w:ascii="Times New Roman" w:hAnsi="Times New Roman" w:cs="Times New Roman"/>
          <w:b/>
          <w:bCs/>
        </w:rPr>
        <w:t>2.6</w:t>
      </w:r>
      <w:r w:rsidRPr="000B58A2">
        <w:rPr>
          <w:rFonts w:ascii="Times New Roman" w:hAnsi="Times New Roman" w:cs="Times New Roman"/>
        </w:rPr>
        <w:t xml:space="preserve"> – шестой (от нуля!) бит второго байта данных сообщения (</w:t>
      </w:r>
      <w:r w:rsidRPr="000B58A2">
        <w:rPr>
          <w:rStyle w:val="a6"/>
          <w:rFonts w:ascii="Times New Roman" w:hAnsi="Times New Roman" w:cs="Times New Roman"/>
          <w:color w:val="222222"/>
          <w:shd w:val="clear" w:color="auto" w:fill="FFFFFF"/>
        </w:rPr>
        <w:t>0</w:t>
      </w:r>
      <w:r w:rsidRPr="000B58A2">
        <w:rPr>
          <w:rStyle w:val="a6"/>
          <w:rFonts w:ascii="Times New Roman" w:hAnsi="Times New Roman" w:cs="Times New Roman"/>
          <w:color w:val="222222"/>
          <w:shd w:val="clear" w:color="auto" w:fill="FFFFFF"/>
          <w:lang w:val="en-US"/>
        </w:rPr>
        <w:t>b</w:t>
      </w:r>
      <w:r w:rsidRPr="000B58A2">
        <w:rPr>
          <w:rStyle w:val="a6"/>
          <w:rFonts w:ascii="Times New Roman" w:hAnsi="Times New Roman" w:cs="Times New Roman"/>
          <w:color w:val="222222"/>
          <w:shd w:val="clear" w:color="auto" w:fill="FFFFFF"/>
        </w:rPr>
        <w:t>01000000)</w:t>
      </w:r>
      <w:r w:rsidRPr="000B58A2">
        <w:rPr>
          <w:rFonts w:ascii="Times New Roman" w:hAnsi="Times New Roman" w:cs="Times New Roman"/>
        </w:rPr>
        <w:t>.</w:t>
      </w: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  <w:noProof/>
          <w:lang w:eastAsia="ru-RU" w:bidi="ar-SA"/>
        </w:rPr>
        <w:drawing>
          <wp:inline distT="0" distB="0" distL="0" distR="0">
            <wp:extent cx="2876550" cy="609600"/>
            <wp:effectExtent l="0" t="0" r="0" b="0"/>
            <wp:docPr id="2" name="Picture 11" descr="C:\Users\Виктор\AppData\Local\Microsoft\Windows\INetCache\Content.Word\CAN data bytes and bi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1" descr="C:\Users\Виктор\AppData\Local\Microsoft\Windows\INetCache\Content.Word\CAN data bytes and bits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b/>
          <w:bCs/>
          <w:lang w:val="en-US"/>
        </w:rPr>
      </w:pPr>
    </w:p>
    <w:p w:rsidR="00C328BB" w:rsidRPr="000B58A2" w:rsidRDefault="00C328BB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28BB" w:rsidRPr="000B58A2" w:rsidRDefault="00C328BB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8A2">
        <w:rPr>
          <w:rFonts w:ascii="Times New Roman" w:hAnsi="Times New Roman" w:cs="Times New Roman"/>
          <w:b/>
          <w:sz w:val="28"/>
          <w:szCs w:val="28"/>
        </w:rPr>
        <w:t>Выбор режима работы</w:t>
      </w:r>
    </w:p>
    <w:p w:rsidR="00BE4DF9" w:rsidRDefault="00BE4DF9" w:rsidP="00FD3A9D">
      <w:pPr>
        <w:pStyle w:val="Standard"/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</w:pPr>
      <w:r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При подаче питания +24В, ТЗВ</w:t>
      </w:r>
      <w:r w:rsidR="00C328BB"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 </w:t>
      </w:r>
      <w:r w:rsidR="00FD3A9D"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находится в режиме "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ожидание</w:t>
      </w:r>
      <w:r w:rsidR="00FD3A9D"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"</w:t>
      </w:r>
      <w:r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 (</w:t>
      </w:r>
      <w:r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  <w:lang w:val="en-US"/>
        </w:rPr>
        <w:t>STB</w:t>
      </w:r>
      <w:r w:rsidRPr="00BE4DF9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, </w:t>
      </w:r>
      <w:r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  <w:lang w:val="en-US"/>
        </w:rPr>
        <w:t>standby</w:t>
      </w:r>
      <w:r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)</w:t>
      </w:r>
      <w:r w:rsidR="00C942F9"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. </w:t>
      </w:r>
      <w:r w:rsidR="00FD3A9D"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При получении команды 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на включение </w:t>
      </w:r>
      <w:r w:rsidR="00FD3A9D"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от СУ на включение,</w:t>
      </w:r>
      <w:r w:rsidR="00C942F9"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 </w:t>
      </w:r>
      <w:r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каждая из завес определяет, открыта ли соответствующая дверь или закрыта, на основании чего выбирает скорость вращения двига</w:t>
      </w:r>
      <w:r w:rsidR="00D21674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телей. 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Высокое напряжение на блок нагрева должно выдаваться после соответствующей команды от завесы по 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  <w:lang w:val="en-US"/>
        </w:rPr>
        <w:t>CAN</w:t>
      </w:r>
      <w:r w:rsidR="00BA2B33" w:rsidRP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 ([0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  <w:lang w:val="en-US"/>
        </w:rPr>
        <w:t>x</w:t>
      </w:r>
      <w:r w:rsidR="00BA2B33" w:rsidRP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233] 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  <w:lang w:val="en-US"/>
        </w:rPr>
        <w:t>DATA</w:t>
      </w:r>
      <w:r w:rsidR="00BA2B33" w:rsidRP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2)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.</w:t>
      </w:r>
      <w:r w:rsidR="00BA2B33" w:rsidRP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 </w:t>
      </w:r>
      <w:r w:rsidR="00D21674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В случае, если 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завеса </w:t>
      </w:r>
      <w:r w:rsidR="00751B89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не отправляет запрос на включение блока нагрева</w:t>
      </w:r>
      <w:r w:rsidR="00D21674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, но на </w:t>
      </w:r>
      <w:r w:rsidR="00751B89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него</w:t>
      </w:r>
      <w:r w:rsidR="00D21674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 подается напряжение, соответствующая завеса выдаст сигнал о критической аварии.</w:t>
      </w:r>
      <w:r w:rsidR="00BA2B33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 При получении команды от СУ на выключение, завесы переходят в режим ожидания.</w:t>
      </w:r>
    </w:p>
    <w:p w:rsidR="00D21674" w:rsidRDefault="00FD3A9D" w:rsidP="00FD3A9D">
      <w:pPr>
        <w:pStyle w:val="Standard"/>
        <w:rPr>
          <w:rFonts w:ascii="Times New Roman" w:hAnsi="Times New Roman" w:cs="Times New Roman"/>
          <w:iCs/>
          <w:color w:val="222222"/>
          <w:shd w:val="clear" w:color="auto" w:fill="FFFFFF"/>
        </w:rPr>
      </w:pPr>
      <w:r w:rsidRPr="000B58A2">
        <w:rPr>
          <w:rFonts w:ascii="Times New Roman" w:hAnsi="Times New Roman" w:cs="Times New Roman"/>
          <w:iCs/>
          <w:color w:val="222222"/>
          <w:shd w:val="clear" w:color="auto" w:fill="FFFFFF"/>
        </w:rPr>
        <w:t xml:space="preserve">Следующие команды от СУ </w:t>
      </w:r>
      <w:r w:rsidR="008310D0" w:rsidRPr="000B58A2">
        <w:rPr>
          <w:rFonts w:ascii="Times New Roman" w:hAnsi="Times New Roman" w:cs="Times New Roman"/>
          <w:iCs/>
          <w:color w:val="222222"/>
          <w:shd w:val="clear" w:color="auto" w:fill="FFFFFF"/>
        </w:rPr>
        <w:t>игнорируются:</w:t>
      </w:r>
      <w:r w:rsidR="008310D0" w:rsidRPr="000B58A2">
        <w:rPr>
          <w:rFonts w:ascii="Times New Roman" w:hAnsi="Times New Roman" w:cs="Times New Roman"/>
          <w:iCs/>
          <w:color w:val="222222"/>
          <w:shd w:val="clear" w:color="auto" w:fill="FFFFFF"/>
        </w:rPr>
        <w:br/>
        <w:t xml:space="preserve">- </w:t>
      </w:r>
      <w:r w:rsidR="00D21674">
        <w:rPr>
          <w:rFonts w:ascii="Times New Roman" w:hAnsi="Times New Roman" w:cs="Times New Roman"/>
          <w:iCs/>
          <w:color w:val="222222"/>
          <w:shd w:val="clear" w:color="auto" w:fill="FFFFFF"/>
        </w:rPr>
        <w:t>проезд стрелки без тока</w:t>
      </w:r>
    </w:p>
    <w:p w:rsidR="00D21674" w:rsidRDefault="00D21674" w:rsidP="00FD3A9D">
      <w:pPr>
        <w:pStyle w:val="Standard"/>
        <w:rPr>
          <w:rFonts w:ascii="Times New Roman" w:hAnsi="Times New Roman" w:cs="Times New Roman"/>
          <w:iCs/>
          <w:color w:val="222222"/>
          <w:shd w:val="clear" w:color="auto" w:fill="FFFFFF"/>
        </w:rPr>
      </w:pPr>
      <w:r>
        <w:rPr>
          <w:rFonts w:ascii="Times New Roman" w:hAnsi="Times New Roman" w:cs="Times New Roman"/>
          <w:iCs/>
          <w:color w:val="222222"/>
          <w:shd w:val="clear" w:color="auto" w:fill="FFFFFF"/>
        </w:rPr>
        <w:t>- смещение уставки СКВ</w:t>
      </w:r>
    </w:p>
    <w:p w:rsidR="00C942F9" w:rsidRPr="000B58A2" w:rsidRDefault="00D21674" w:rsidP="00FD3A9D">
      <w:pPr>
        <w:pStyle w:val="Standard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Cs/>
          <w:color w:val="222222"/>
          <w:shd w:val="clear" w:color="auto" w:fill="FFFFFF"/>
        </w:rPr>
        <w:t>- выбор режима работы СКВ</w:t>
      </w:r>
      <w:r w:rsidR="00FD3A9D" w:rsidRPr="000B58A2">
        <w:rPr>
          <w:rFonts w:ascii="Times New Roman" w:hAnsi="Times New Roman" w:cs="Times New Roman"/>
          <w:iCs/>
          <w:color w:val="222222"/>
          <w:shd w:val="clear" w:color="auto" w:fill="FFFFFF"/>
        </w:rPr>
        <w:br/>
        <w:t>- уставка расхода воздуха</w:t>
      </w:r>
    </w:p>
    <w:p w:rsidR="00C328BB" w:rsidRPr="000B58A2" w:rsidRDefault="00C328BB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328BB" w:rsidRPr="000B58A2" w:rsidRDefault="00C328BB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8A2">
        <w:rPr>
          <w:rFonts w:ascii="Times New Roman" w:hAnsi="Times New Roman" w:cs="Times New Roman"/>
          <w:b/>
          <w:sz w:val="28"/>
          <w:szCs w:val="28"/>
        </w:rPr>
        <w:t>Таблица адресов</w:t>
      </w: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7"/>
        <w:tblW w:w="9628" w:type="dxa"/>
        <w:tblLook w:val="04A0" w:firstRow="1" w:lastRow="0" w:firstColumn="1" w:lastColumn="0" w:noHBand="0" w:noVBand="1"/>
      </w:tblPr>
      <w:tblGrid>
        <w:gridCol w:w="2263"/>
        <w:gridCol w:w="7365"/>
      </w:tblGrid>
      <w:tr w:rsidR="00BA273C" w:rsidRPr="000B58A2" w:rsidTr="00215C4B">
        <w:tc>
          <w:tcPr>
            <w:tcW w:w="2263" w:type="dxa"/>
          </w:tcPr>
          <w:p w:rsidR="00BA273C" w:rsidRPr="000B58A2" w:rsidRDefault="00BA273C" w:rsidP="000B58A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Адрес</w:t>
            </w:r>
          </w:p>
        </w:tc>
        <w:tc>
          <w:tcPr>
            <w:tcW w:w="7365" w:type="dxa"/>
          </w:tcPr>
          <w:p w:rsidR="00BA273C" w:rsidRPr="000B58A2" w:rsidRDefault="00BA273C" w:rsidP="000B58A2">
            <w:pPr>
              <w:pStyle w:val="aa"/>
              <w:jc w:val="center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BA273C" w:rsidRPr="000B58A2" w:rsidTr="00215C4B">
        <w:tc>
          <w:tcPr>
            <w:tcW w:w="9628" w:type="dxa"/>
            <w:gridSpan w:val="2"/>
          </w:tcPr>
          <w:p w:rsidR="00BA273C" w:rsidRPr="000B58A2" w:rsidRDefault="00BA273C" w:rsidP="002C78A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8A2">
              <w:rPr>
                <w:rFonts w:ascii="Times New Roman" w:hAnsi="Times New Roman" w:cs="Times New Roman"/>
                <w:b/>
                <w:bCs/>
              </w:rPr>
              <w:t xml:space="preserve">Информация, принимаемая </w:t>
            </w:r>
            <w:r w:rsidR="002C78AE">
              <w:rPr>
                <w:rFonts w:ascii="Times New Roman" w:hAnsi="Times New Roman" w:cs="Times New Roman"/>
                <w:b/>
                <w:bCs/>
              </w:rPr>
              <w:t>завесой</w:t>
            </w:r>
          </w:p>
        </w:tc>
      </w:tr>
      <w:tr w:rsidR="00BA273C" w:rsidRPr="000B58A2" w:rsidTr="00215C4B">
        <w:tc>
          <w:tcPr>
            <w:tcW w:w="2263" w:type="dxa"/>
          </w:tcPr>
          <w:p w:rsidR="00BA273C" w:rsidRPr="000B58A2" w:rsidRDefault="00AD3589" w:rsidP="000B58A2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Style w:val="a6"/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1B</w:t>
            </w:r>
            <w:r w:rsidR="006256E9" w:rsidRPr="000B58A2">
              <w:rPr>
                <w:rStyle w:val="a6"/>
                <w:rFonts w:ascii="Times New Roman" w:hAnsi="Times New Roman" w:cs="Times New Roman"/>
                <w:color w:val="222222"/>
                <w:shd w:val="clear" w:color="auto" w:fill="FFFFFF"/>
                <w:lang w:val="en-US"/>
              </w:rPr>
              <w:t>0</w:t>
            </w:r>
          </w:p>
        </w:tc>
        <w:tc>
          <w:tcPr>
            <w:tcW w:w="7365" w:type="dxa"/>
          </w:tcPr>
          <w:p w:rsidR="00BA273C" w:rsidRPr="000B58A2" w:rsidRDefault="006256E9" w:rsidP="006256E9">
            <w:pPr>
              <w:pStyle w:val="Standard"/>
              <w:rPr>
                <w:rFonts w:ascii="Times New Roman" w:hAnsi="Times New Roman" w:cs="Times New Roman"/>
              </w:rPr>
            </w:pPr>
            <w:r w:rsidRPr="000B58A2">
              <w:rPr>
                <w:rStyle w:val="a6"/>
                <w:rFonts w:ascii="Times New Roman" w:hAnsi="Times New Roman" w:cs="Times New Roman"/>
                <w:color w:val="222222"/>
                <w:shd w:val="clear" w:color="auto" w:fill="FFFFFF"/>
              </w:rPr>
              <w:t>Управление системой климата (отправитель СУ)</w:t>
            </w:r>
          </w:p>
        </w:tc>
      </w:tr>
      <w:tr w:rsidR="006256E9" w:rsidRPr="000B58A2" w:rsidTr="00215C4B">
        <w:tc>
          <w:tcPr>
            <w:tcW w:w="2263" w:type="dxa"/>
          </w:tcPr>
          <w:p w:rsidR="006256E9" w:rsidRPr="000B58A2" w:rsidRDefault="006256E9" w:rsidP="000B58A2">
            <w:pPr>
              <w:pStyle w:val="Standard"/>
              <w:jc w:val="center"/>
              <w:rPr>
                <w:rFonts w:ascii="Times New Roman" w:hAnsi="Times New Roman" w:cs="Times New Roman"/>
                <w:i/>
              </w:rPr>
            </w:pPr>
            <w:r w:rsidRPr="000B58A2">
              <w:rPr>
                <w:rFonts w:ascii="Times New Roman" w:hAnsi="Times New Roman" w:cs="Times New Roman"/>
                <w:i/>
              </w:rPr>
              <w:t>1B</w:t>
            </w:r>
            <w:r w:rsidR="00646DB4" w:rsidRPr="000B58A2">
              <w:rPr>
                <w:rFonts w:ascii="Times New Roman" w:hAnsi="Times New Roman" w:cs="Times New Roman"/>
                <w:bCs/>
                <w:i/>
              </w:rPr>
              <w:t>5</w:t>
            </w:r>
          </w:p>
        </w:tc>
        <w:tc>
          <w:tcPr>
            <w:tcW w:w="7365" w:type="dxa"/>
          </w:tcPr>
          <w:p w:rsidR="006256E9" w:rsidRPr="000B58A2" w:rsidRDefault="00646DB4" w:rsidP="00646DB4">
            <w:pPr>
              <w:pStyle w:val="Standard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Ручное управление</w:t>
            </w:r>
            <w:r w:rsidR="006256E9" w:rsidRPr="000B58A2">
              <w:rPr>
                <w:rFonts w:ascii="Times New Roman" w:hAnsi="Times New Roman" w:cs="Times New Roman"/>
              </w:rPr>
              <w:t>, изменение настр</w:t>
            </w:r>
            <w:r w:rsidR="00FD3A9D" w:rsidRPr="000B58A2">
              <w:rPr>
                <w:rFonts w:ascii="Times New Roman" w:hAnsi="Times New Roman" w:cs="Times New Roman"/>
              </w:rPr>
              <w:t xml:space="preserve">оек, управление загрузчиком </w:t>
            </w:r>
            <w:r w:rsidRPr="000B58A2">
              <w:rPr>
                <w:rFonts w:ascii="Times New Roman" w:hAnsi="Times New Roman" w:cs="Times New Roman"/>
              </w:rPr>
              <w:t>ТЗВ</w:t>
            </w:r>
            <w:r w:rsidR="006256E9" w:rsidRPr="000B58A2">
              <w:rPr>
                <w:rFonts w:ascii="Times New Roman" w:hAnsi="Times New Roman" w:cs="Times New Roman"/>
              </w:rPr>
              <w:t xml:space="preserve"> (сервисный адрес, в автоматическом режиме не используется)</w:t>
            </w:r>
          </w:p>
        </w:tc>
      </w:tr>
      <w:tr w:rsidR="006256E9" w:rsidRPr="000B58A2" w:rsidTr="00215C4B">
        <w:tc>
          <w:tcPr>
            <w:tcW w:w="9628" w:type="dxa"/>
            <w:gridSpan w:val="2"/>
          </w:tcPr>
          <w:p w:rsidR="006256E9" w:rsidRPr="000B58A2" w:rsidRDefault="006256E9" w:rsidP="002C78AE">
            <w:pPr>
              <w:pStyle w:val="Standard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B58A2">
              <w:rPr>
                <w:rFonts w:ascii="Times New Roman" w:hAnsi="Times New Roman" w:cs="Times New Roman"/>
                <w:b/>
                <w:bCs/>
              </w:rPr>
              <w:t xml:space="preserve">Информация, передаваемая </w:t>
            </w:r>
            <w:r w:rsidR="002C78AE">
              <w:rPr>
                <w:rFonts w:ascii="Times New Roman" w:hAnsi="Times New Roman" w:cs="Times New Roman"/>
                <w:b/>
                <w:bCs/>
              </w:rPr>
              <w:t>завесой</w:t>
            </w:r>
          </w:p>
        </w:tc>
      </w:tr>
      <w:tr w:rsidR="006256E9" w:rsidRPr="000B58A2" w:rsidTr="00215C4B">
        <w:tc>
          <w:tcPr>
            <w:tcW w:w="2263" w:type="dxa"/>
          </w:tcPr>
          <w:p w:rsidR="006256E9" w:rsidRPr="000B58A2" w:rsidRDefault="006256E9" w:rsidP="000B58A2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2</w:t>
            </w:r>
            <w:r w:rsidR="00646DB4" w:rsidRPr="000B58A2">
              <w:rPr>
                <w:rFonts w:ascii="Times New Roman" w:hAnsi="Times New Roman" w:cs="Times New Roman"/>
              </w:rPr>
              <w:t>33</w:t>
            </w:r>
          </w:p>
        </w:tc>
        <w:tc>
          <w:tcPr>
            <w:tcW w:w="7365" w:type="dxa"/>
          </w:tcPr>
          <w:p w:rsidR="006256E9" w:rsidRPr="000B58A2" w:rsidRDefault="006256E9" w:rsidP="00646DB4">
            <w:pPr>
              <w:pStyle w:val="aa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 xml:space="preserve">Пакет состояния </w:t>
            </w:r>
            <w:r w:rsidR="00646DB4" w:rsidRPr="000B58A2">
              <w:rPr>
                <w:rFonts w:ascii="Times New Roman" w:hAnsi="Times New Roman" w:cs="Times New Roman"/>
              </w:rPr>
              <w:t>ТЗВ</w:t>
            </w:r>
          </w:p>
        </w:tc>
      </w:tr>
      <w:tr w:rsidR="006256E9" w:rsidRPr="000B58A2" w:rsidTr="00215C4B">
        <w:tc>
          <w:tcPr>
            <w:tcW w:w="2263" w:type="dxa"/>
          </w:tcPr>
          <w:p w:rsidR="006256E9" w:rsidRPr="000B58A2" w:rsidRDefault="006256E9" w:rsidP="000B58A2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2</w:t>
            </w:r>
            <w:r w:rsidR="00646DB4" w:rsidRPr="000B58A2">
              <w:rPr>
                <w:rFonts w:ascii="Times New Roman" w:hAnsi="Times New Roman" w:cs="Times New Roman"/>
              </w:rPr>
              <w:t>3</w:t>
            </w:r>
            <w:r w:rsidR="00646DB4" w:rsidRPr="000B58A2"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7365" w:type="dxa"/>
          </w:tcPr>
          <w:p w:rsidR="006256E9" w:rsidRPr="000B58A2" w:rsidRDefault="00646DB4" w:rsidP="00FD3A9D">
            <w:pPr>
              <w:pStyle w:val="aa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Ответ на команду настройки</w:t>
            </w:r>
            <w:r w:rsidR="006256E9" w:rsidRPr="000B58A2">
              <w:rPr>
                <w:rFonts w:ascii="Times New Roman" w:hAnsi="Times New Roman" w:cs="Times New Roman"/>
              </w:rPr>
              <w:t xml:space="preserve"> (сервисный адрес, </w:t>
            </w:r>
            <w:r w:rsidR="002C0A8D" w:rsidRPr="000B58A2">
              <w:rPr>
                <w:rFonts w:ascii="Times New Roman" w:hAnsi="Times New Roman" w:cs="Times New Roman"/>
              </w:rPr>
              <w:t>при штатной работе</w:t>
            </w:r>
            <w:r w:rsidR="006256E9" w:rsidRPr="000B58A2">
              <w:rPr>
                <w:rFonts w:ascii="Times New Roman" w:hAnsi="Times New Roman" w:cs="Times New Roman"/>
              </w:rPr>
              <w:t xml:space="preserve"> не используется)</w:t>
            </w:r>
          </w:p>
        </w:tc>
      </w:tr>
    </w:tbl>
    <w:p w:rsidR="00C328BB" w:rsidRPr="000B58A2" w:rsidRDefault="00C328BB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r w:rsidRPr="000B58A2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8A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Информация, принимаемая </w:t>
      </w:r>
      <w:r w:rsidR="00307D90" w:rsidRPr="000B58A2">
        <w:rPr>
          <w:rFonts w:ascii="Times New Roman" w:hAnsi="Times New Roman" w:cs="Times New Roman"/>
          <w:b/>
          <w:sz w:val="28"/>
          <w:szCs w:val="28"/>
        </w:rPr>
        <w:t>тепловыми завесами</w:t>
      </w:r>
    </w:p>
    <w:p w:rsidR="00C328BB" w:rsidRPr="000B58A2" w:rsidRDefault="00C328BB" w:rsidP="006256E9">
      <w:pPr>
        <w:pStyle w:val="Standard"/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</w:pPr>
    </w:p>
    <w:p w:rsidR="006256E9" w:rsidRPr="000B58A2" w:rsidRDefault="006256E9" w:rsidP="006256E9">
      <w:pPr>
        <w:pStyle w:val="Standard"/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</w:pPr>
      <w:r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[1</w:t>
      </w:r>
      <w:r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  <w:lang w:val="en-US"/>
        </w:rPr>
        <w:t>B</w:t>
      </w:r>
      <w:r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 xml:space="preserve">0] </w:t>
      </w:r>
      <w:r w:rsidRPr="000B58A2">
        <w:rPr>
          <w:rStyle w:val="a6"/>
          <w:rFonts w:ascii="Times New Roman" w:hAnsi="Times New Roman" w:cs="Times New Roman"/>
          <w:b/>
          <w:bCs/>
          <w:i w:val="0"/>
          <w:color w:val="222222"/>
          <w:shd w:val="clear" w:color="auto" w:fill="FFFFFF"/>
        </w:rPr>
        <w:t>Управление системой климата</w:t>
      </w:r>
      <w:r w:rsidRPr="000B58A2">
        <w:rPr>
          <w:rStyle w:val="a6"/>
          <w:rFonts w:ascii="Times New Roman" w:hAnsi="Times New Roman" w:cs="Times New Roman"/>
          <w:i w:val="0"/>
          <w:color w:val="222222"/>
          <w:shd w:val="clear" w:color="auto" w:fill="FFFFFF"/>
        </w:rPr>
        <w:t>.</w:t>
      </w:r>
    </w:p>
    <w:p w:rsidR="00891B82" w:rsidRPr="001A1DEE" w:rsidRDefault="00891B82" w:rsidP="006256E9">
      <w:pPr>
        <w:pStyle w:val="Standard"/>
        <w:rPr>
          <w:rFonts w:ascii="Times New Roman" w:hAnsi="Times New Roman" w:cs="Times New Roman"/>
          <w:i/>
          <w:iCs/>
          <w:color w:val="D0CECE" w:themeColor="background2" w:themeShade="E6"/>
          <w:shd w:val="clear" w:color="auto" w:fill="FFFFFF"/>
        </w:rPr>
      </w:pPr>
      <w:r w:rsidRPr="001A1DEE">
        <w:rPr>
          <w:rStyle w:val="a6"/>
          <w:rFonts w:ascii="Times New Roman" w:hAnsi="Times New Roman" w:cs="Times New Roman"/>
          <w:b/>
          <w:bCs/>
          <w:color w:val="D0CECE" w:themeColor="background2" w:themeShade="E6"/>
          <w:shd w:val="clear" w:color="auto" w:fill="FFFFFF"/>
          <w:lang w:val="en-US"/>
        </w:rPr>
        <w:t>DATA</w:t>
      </w:r>
      <w:r w:rsidR="00E8759D" w:rsidRPr="001A1DEE">
        <w:rPr>
          <w:rStyle w:val="a6"/>
          <w:rFonts w:ascii="Times New Roman" w:hAnsi="Times New Roman" w:cs="Times New Roman"/>
          <w:b/>
          <w:bCs/>
          <w:color w:val="D0CECE" w:themeColor="background2" w:themeShade="E6"/>
          <w:shd w:val="clear" w:color="auto" w:fill="FFFFFF"/>
        </w:rPr>
        <w:t>0</w:t>
      </w:r>
      <w:r w:rsidRPr="001A1DEE">
        <w:rPr>
          <w:rStyle w:val="a6"/>
          <w:rFonts w:ascii="Times New Roman" w:hAnsi="Times New Roman" w:cs="Times New Roman"/>
          <w:color w:val="D0CECE" w:themeColor="background2" w:themeShade="E6"/>
          <w:shd w:val="clear" w:color="auto" w:fill="FFFFFF"/>
        </w:rPr>
        <w:t xml:space="preserve">- </w:t>
      </w:r>
      <w:r w:rsidR="00E8759D" w:rsidRPr="001A1DEE">
        <w:rPr>
          <w:rStyle w:val="a6"/>
          <w:rFonts w:ascii="Times New Roman" w:hAnsi="Times New Roman" w:cs="Times New Roman"/>
          <w:color w:val="D0CECE" w:themeColor="background2" w:themeShade="E6"/>
          <w:shd w:val="clear" w:color="auto" w:fill="FFFFFF"/>
        </w:rPr>
        <w:t xml:space="preserve">открытие дверей </w:t>
      </w:r>
      <w:r w:rsidRPr="001A1DEE">
        <w:rPr>
          <w:rStyle w:val="a6"/>
          <w:rFonts w:ascii="Times New Roman" w:hAnsi="Times New Roman" w:cs="Times New Roman"/>
          <w:color w:val="D0CECE" w:themeColor="background2" w:themeShade="E6"/>
          <w:shd w:val="clear" w:color="auto" w:fill="FFFFFF"/>
        </w:rPr>
        <w:t xml:space="preserve"> (</w:t>
      </w:r>
      <w:r w:rsidR="001A1DEE" w:rsidRPr="001A1DEE">
        <w:rPr>
          <w:rStyle w:val="a6"/>
          <w:rFonts w:ascii="Times New Roman" w:hAnsi="Times New Roman" w:cs="Times New Roman"/>
          <w:color w:val="D0CECE" w:themeColor="background2" w:themeShade="E6"/>
          <w:shd w:val="clear" w:color="auto" w:fill="FFFFFF"/>
        </w:rPr>
        <w:t>не используется</w:t>
      </w:r>
      <w:r w:rsidRPr="001A1DEE">
        <w:rPr>
          <w:rStyle w:val="a6"/>
          <w:rFonts w:ascii="Times New Roman" w:hAnsi="Times New Roman" w:cs="Times New Roman"/>
          <w:color w:val="D0CECE" w:themeColor="background2" w:themeShade="E6"/>
          <w:shd w:val="clear" w:color="auto" w:fill="FFFFFF"/>
        </w:rPr>
        <w:t>)</w:t>
      </w:r>
    </w:p>
    <w:p w:rsidR="008310D0" w:rsidRPr="000B58A2" w:rsidRDefault="008310D0" w:rsidP="006256E9">
      <w:pPr>
        <w:pStyle w:val="Standard"/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</w:pPr>
      <w:r w:rsidRPr="000B58A2">
        <w:rPr>
          <w:rStyle w:val="a6"/>
          <w:rFonts w:ascii="Times New Roman" w:hAnsi="Times New Roman" w:cs="Times New Roman"/>
          <w:b/>
          <w:bCs/>
          <w:color w:val="BFBFBF" w:themeColor="background1" w:themeShade="BF"/>
          <w:shd w:val="clear" w:color="auto" w:fill="FFFFFF"/>
          <w:lang w:val="en-US"/>
        </w:rPr>
        <w:t>DATA</w:t>
      </w:r>
      <w:r w:rsidR="00724D46" w:rsidRPr="000B58A2">
        <w:rPr>
          <w:rStyle w:val="a6"/>
          <w:rFonts w:ascii="Times New Roman" w:hAnsi="Times New Roman" w:cs="Times New Roman"/>
          <w:b/>
          <w:bCs/>
          <w:color w:val="BFBFBF" w:themeColor="background1" w:themeShade="BF"/>
          <w:shd w:val="clear" w:color="auto" w:fill="FFFFFF"/>
        </w:rPr>
        <w:t>1</w:t>
      </w:r>
      <w:r w:rsidRPr="000B58A2"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  <w:t>- проезд стрелки без ток (0 - штатная работа, 1 - отключить потребители)</w:t>
      </w:r>
    </w:p>
    <w:p w:rsidR="006256E9" w:rsidRPr="000B58A2" w:rsidRDefault="002C0A8D" w:rsidP="006256E9">
      <w:pPr>
        <w:pStyle w:val="Standard"/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</w:pPr>
      <w:r w:rsidRPr="000B58A2">
        <w:rPr>
          <w:rStyle w:val="a6"/>
          <w:rFonts w:ascii="Times New Roman" w:hAnsi="Times New Roman" w:cs="Times New Roman"/>
          <w:b/>
          <w:bCs/>
          <w:color w:val="BFBFBF" w:themeColor="background1" w:themeShade="BF"/>
          <w:shd w:val="clear" w:color="auto" w:fill="FFFFFF"/>
          <w:lang w:val="en-US"/>
        </w:rPr>
        <w:t>DATA</w:t>
      </w:r>
      <w:r w:rsidRPr="000B58A2">
        <w:rPr>
          <w:rStyle w:val="a6"/>
          <w:rFonts w:ascii="Times New Roman" w:hAnsi="Times New Roman" w:cs="Times New Roman"/>
          <w:b/>
          <w:bCs/>
          <w:color w:val="BFBFBF" w:themeColor="background1" w:themeShade="BF"/>
          <w:shd w:val="clear" w:color="auto" w:fill="FFFFFF"/>
        </w:rPr>
        <w:t>3</w:t>
      </w:r>
      <w:r w:rsidR="006256E9" w:rsidRPr="000B58A2"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  <w:t xml:space="preserve">- </w:t>
      </w:r>
      <w:r w:rsidRPr="000B58A2"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  <w:t xml:space="preserve">смещение уставки СКВ, </w:t>
      </w:r>
      <w:r w:rsidR="00FD3A9D" w:rsidRPr="000B58A2"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  <w:t xml:space="preserve">в десятых долях </w:t>
      </w:r>
      <w:r w:rsidR="00FD3A9D" w:rsidRPr="000B58A2">
        <w:rPr>
          <w:rFonts w:ascii="Times New Roman" w:hAnsi="Times New Roman" w:cs="Times New Roman"/>
          <w:i/>
          <w:iCs/>
          <w:color w:val="BFBFBF" w:themeColor="background1" w:themeShade="BF"/>
          <w:shd w:val="clear" w:color="auto" w:fill="FFFFFF"/>
        </w:rPr>
        <w:t>°С</w:t>
      </w:r>
    </w:p>
    <w:p w:rsidR="006256E9" w:rsidRPr="000B58A2" w:rsidRDefault="006256E9" w:rsidP="002C0A8D">
      <w:pPr>
        <w:pStyle w:val="Standard"/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</w:pPr>
      <w:r w:rsidRPr="000B58A2">
        <w:rPr>
          <w:rStyle w:val="a6"/>
          <w:rFonts w:ascii="Times New Roman" w:hAnsi="Times New Roman" w:cs="Times New Roman"/>
          <w:b/>
          <w:color w:val="BFBFBF" w:themeColor="background1" w:themeShade="BF"/>
          <w:shd w:val="clear" w:color="auto" w:fill="FFFFFF"/>
        </w:rPr>
        <w:t>DATA</w:t>
      </w:r>
      <w:r w:rsidR="002C0A8D" w:rsidRPr="000B58A2">
        <w:rPr>
          <w:rStyle w:val="a6"/>
          <w:rFonts w:ascii="Times New Roman" w:hAnsi="Times New Roman" w:cs="Times New Roman"/>
          <w:b/>
          <w:color w:val="BFBFBF" w:themeColor="background1" w:themeShade="BF"/>
          <w:shd w:val="clear" w:color="auto" w:fill="FFFFFF"/>
        </w:rPr>
        <w:t>4</w:t>
      </w:r>
      <w:r w:rsidRPr="000B58A2">
        <w:rPr>
          <w:rStyle w:val="a6"/>
          <w:rFonts w:ascii="Times New Roman" w:hAnsi="Times New Roman" w:cs="Times New Roman"/>
          <w:b/>
          <w:color w:val="BFBFBF" w:themeColor="background1" w:themeShade="BF"/>
          <w:shd w:val="clear" w:color="auto" w:fill="FFFFFF"/>
        </w:rPr>
        <w:t xml:space="preserve"> </w:t>
      </w:r>
      <w:r w:rsidRPr="000B58A2"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  <w:t xml:space="preserve">- </w:t>
      </w:r>
      <w:r w:rsidR="002C0A8D" w:rsidRPr="000B58A2">
        <w:rPr>
          <w:rStyle w:val="a6"/>
          <w:rFonts w:ascii="Times New Roman" w:hAnsi="Times New Roman" w:cs="Times New Roman"/>
          <w:color w:val="BFBFBF" w:themeColor="background1" w:themeShade="BF"/>
          <w:shd w:val="clear" w:color="auto" w:fill="FFFFFF"/>
        </w:rPr>
        <w:t>выбор режима работы СКВ. (1 - выключить, 2 - включить)</w:t>
      </w:r>
    </w:p>
    <w:p w:rsidR="00646DB4" w:rsidRDefault="00646DB4" w:rsidP="00646DB4">
      <w:pPr>
        <w:pStyle w:val="Standard"/>
        <w:rPr>
          <w:rStyle w:val="a6"/>
          <w:rFonts w:ascii="Times New Roman" w:hAnsi="Times New Roman" w:cs="Times New Roman"/>
          <w:shd w:val="clear" w:color="auto" w:fill="FFFFFF"/>
        </w:rPr>
      </w:pPr>
      <w:r w:rsidRPr="000B58A2">
        <w:rPr>
          <w:rStyle w:val="a6"/>
          <w:rFonts w:ascii="Times New Roman" w:hAnsi="Times New Roman" w:cs="Times New Roman"/>
          <w:b/>
          <w:bCs/>
          <w:shd w:val="clear" w:color="auto" w:fill="FFFFFF"/>
          <w:lang w:val="en-US"/>
        </w:rPr>
        <w:t>DATA</w:t>
      </w:r>
      <w:r w:rsidRPr="000B58A2">
        <w:rPr>
          <w:rStyle w:val="a6"/>
          <w:rFonts w:ascii="Times New Roman" w:hAnsi="Times New Roman" w:cs="Times New Roman"/>
          <w:b/>
          <w:bCs/>
          <w:shd w:val="clear" w:color="auto" w:fill="FFFFFF"/>
        </w:rPr>
        <w:t>5</w:t>
      </w:r>
      <w:r w:rsidRPr="000B58A2">
        <w:rPr>
          <w:rStyle w:val="a6"/>
          <w:rFonts w:ascii="Times New Roman" w:hAnsi="Times New Roman" w:cs="Times New Roman"/>
          <w:shd w:val="clear" w:color="auto" w:fill="FFFFFF"/>
        </w:rPr>
        <w:t xml:space="preserve">- </w:t>
      </w:r>
      <w:r w:rsidR="00A0609B" w:rsidRPr="000B58A2">
        <w:rPr>
          <w:rStyle w:val="a6"/>
          <w:rFonts w:ascii="Times New Roman" w:hAnsi="Times New Roman" w:cs="Times New Roman"/>
          <w:shd w:val="clear" w:color="auto" w:fill="FFFFFF"/>
        </w:rPr>
        <w:t>включение системы завес</w:t>
      </w:r>
      <w:r w:rsidRPr="000B58A2">
        <w:rPr>
          <w:rStyle w:val="a6"/>
          <w:rFonts w:ascii="Times New Roman" w:hAnsi="Times New Roman" w:cs="Times New Roman"/>
          <w:shd w:val="clear" w:color="auto" w:fill="FFFFFF"/>
        </w:rPr>
        <w:t xml:space="preserve">  (1 - выключить, 2- включить)</w:t>
      </w:r>
    </w:p>
    <w:p w:rsidR="001A1DEE" w:rsidRDefault="001A1DEE" w:rsidP="00646DB4">
      <w:pPr>
        <w:pStyle w:val="Standard"/>
        <w:rPr>
          <w:rStyle w:val="a6"/>
          <w:rFonts w:ascii="Times New Roman" w:hAnsi="Times New Roman" w:cs="Times New Roman"/>
          <w:shd w:val="clear" w:color="auto" w:fill="FFFFFF"/>
        </w:rPr>
      </w:pPr>
      <w:r w:rsidRPr="001A1DEE">
        <w:rPr>
          <w:rStyle w:val="a6"/>
          <w:rFonts w:ascii="Times New Roman" w:hAnsi="Times New Roman" w:cs="Times New Roman"/>
          <w:b/>
          <w:shd w:val="clear" w:color="auto" w:fill="FFFFFF"/>
          <w:lang w:val="en-US"/>
        </w:rPr>
        <w:t>DATA</w:t>
      </w:r>
      <w:r w:rsidRPr="001A1DEE">
        <w:rPr>
          <w:rStyle w:val="a6"/>
          <w:rFonts w:ascii="Times New Roman" w:hAnsi="Times New Roman" w:cs="Times New Roman"/>
          <w:b/>
          <w:shd w:val="clear" w:color="auto" w:fill="FFFFFF"/>
        </w:rPr>
        <w:t>6</w:t>
      </w:r>
      <w:r w:rsidRPr="001A1DEE">
        <w:rPr>
          <w:rStyle w:val="a6"/>
          <w:rFonts w:ascii="Times New Roman" w:hAnsi="Times New Roman" w:cs="Times New Roman"/>
          <w:shd w:val="clear" w:color="auto" w:fill="FFFFFF"/>
        </w:rPr>
        <w:t xml:space="preserve"> – </w:t>
      </w:r>
      <w:r>
        <w:rPr>
          <w:rStyle w:val="a6"/>
          <w:rFonts w:ascii="Times New Roman" w:hAnsi="Times New Roman" w:cs="Times New Roman"/>
          <w:shd w:val="clear" w:color="auto" w:fill="FFFFFF"/>
        </w:rPr>
        <w:t>переключение режима завесы (биты 0 – 7 соответствуют номерам завес 0 – 7, значение бита «0» – включить частичный обогрев, «1» - включить полный обогрев)</w:t>
      </w:r>
    </w:p>
    <w:p w:rsidR="001A1DEE" w:rsidRPr="001A1DEE" w:rsidRDefault="001A1DEE" w:rsidP="00646DB4">
      <w:pPr>
        <w:pStyle w:val="Standard"/>
        <w:rPr>
          <w:rStyle w:val="a6"/>
          <w:rFonts w:ascii="Times New Roman" w:hAnsi="Times New Roman" w:cs="Times New Roman"/>
          <w:shd w:val="clear" w:color="auto" w:fill="FFFFFF"/>
        </w:rPr>
      </w:pPr>
      <w:r w:rsidRPr="001A1DEE">
        <w:rPr>
          <w:rStyle w:val="a6"/>
          <w:rFonts w:ascii="Times New Roman" w:hAnsi="Times New Roman" w:cs="Times New Roman"/>
          <w:b/>
          <w:shd w:val="clear" w:color="auto" w:fill="FFFFFF"/>
          <w:lang w:val="en-US"/>
        </w:rPr>
        <w:t>DATA</w:t>
      </w:r>
      <w:r w:rsidRPr="001A1DEE">
        <w:rPr>
          <w:rStyle w:val="a6"/>
          <w:rFonts w:ascii="Times New Roman" w:hAnsi="Times New Roman" w:cs="Times New Roman"/>
          <w:b/>
          <w:shd w:val="clear" w:color="auto" w:fill="FFFFFF"/>
        </w:rPr>
        <w:t>7</w:t>
      </w:r>
      <w:r w:rsidRPr="001A1DEE">
        <w:rPr>
          <w:rStyle w:val="a6"/>
          <w:rFonts w:ascii="Times New Roman" w:hAnsi="Times New Roman" w:cs="Times New Roman"/>
          <w:shd w:val="clear" w:color="auto" w:fill="FFFFFF"/>
        </w:rPr>
        <w:t xml:space="preserve"> – </w:t>
      </w:r>
      <w:r>
        <w:rPr>
          <w:rStyle w:val="a6"/>
          <w:rFonts w:ascii="Times New Roman" w:hAnsi="Times New Roman" w:cs="Times New Roman"/>
          <w:shd w:val="clear" w:color="auto" w:fill="FFFFFF"/>
        </w:rPr>
        <w:t xml:space="preserve">переключение режима завесы (биты </w:t>
      </w:r>
      <w:r>
        <w:rPr>
          <w:rStyle w:val="a6"/>
          <w:rFonts w:ascii="Times New Roman" w:hAnsi="Times New Roman" w:cs="Times New Roman"/>
          <w:shd w:val="clear" w:color="auto" w:fill="FFFFFF"/>
        </w:rPr>
        <w:t>0</w:t>
      </w:r>
      <w:r>
        <w:rPr>
          <w:rStyle w:val="a6"/>
          <w:rFonts w:ascii="Times New Roman" w:hAnsi="Times New Roman" w:cs="Times New Roman"/>
          <w:shd w:val="clear" w:color="auto" w:fill="FFFFFF"/>
        </w:rPr>
        <w:t xml:space="preserve"> – 7 соответствуют номерам завес </w:t>
      </w:r>
      <w:r>
        <w:rPr>
          <w:rStyle w:val="a6"/>
          <w:rFonts w:ascii="Times New Roman" w:hAnsi="Times New Roman" w:cs="Times New Roman"/>
          <w:shd w:val="clear" w:color="auto" w:fill="FFFFFF"/>
        </w:rPr>
        <w:t>8</w:t>
      </w:r>
      <w:r>
        <w:rPr>
          <w:rStyle w:val="a6"/>
          <w:rFonts w:ascii="Times New Roman" w:hAnsi="Times New Roman" w:cs="Times New Roman"/>
          <w:shd w:val="clear" w:color="auto" w:fill="FFFFFF"/>
        </w:rPr>
        <w:t xml:space="preserve"> – </w:t>
      </w:r>
      <w:r>
        <w:rPr>
          <w:rStyle w:val="a6"/>
          <w:rFonts w:ascii="Times New Roman" w:hAnsi="Times New Roman" w:cs="Times New Roman"/>
          <w:shd w:val="clear" w:color="auto" w:fill="FFFFFF"/>
        </w:rPr>
        <w:t>15</w:t>
      </w:r>
      <w:r>
        <w:rPr>
          <w:rStyle w:val="a6"/>
          <w:rFonts w:ascii="Times New Roman" w:hAnsi="Times New Roman" w:cs="Times New Roman"/>
          <w:shd w:val="clear" w:color="auto" w:fill="FFFFFF"/>
        </w:rPr>
        <w:t>, значение бита «0» – включить частичный обогрев, «1» - включить полный обогрев)</w:t>
      </w:r>
    </w:p>
    <w:p w:rsidR="00646DB4" w:rsidRPr="000B58A2" w:rsidRDefault="00646DB4" w:rsidP="00BA273C">
      <w:pPr>
        <w:pStyle w:val="Standard"/>
        <w:rPr>
          <w:rFonts w:ascii="Times New Roman" w:hAnsi="Times New Roman" w:cs="Times New Roman"/>
          <w:i/>
          <w:iCs/>
          <w:shd w:val="clear" w:color="auto" w:fill="FFFFFF"/>
        </w:rPr>
      </w:pPr>
    </w:p>
    <w:p w:rsidR="00307D90" w:rsidRPr="000B58A2" w:rsidRDefault="00307D90" w:rsidP="00BA273C">
      <w:pPr>
        <w:pStyle w:val="Standard"/>
        <w:rPr>
          <w:rFonts w:ascii="Times New Roman" w:hAnsi="Times New Roman" w:cs="Times New Roman"/>
          <w:highlight w:val="lightGray"/>
        </w:rPr>
      </w:pP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[</w:t>
      </w:r>
      <w:r w:rsidR="002F5696" w:rsidRPr="000B58A2">
        <w:rPr>
          <w:rFonts w:ascii="Times New Roman" w:hAnsi="Times New Roman" w:cs="Times New Roman"/>
        </w:rPr>
        <w:t>1B</w:t>
      </w:r>
      <w:r w:rsidR="00307D90" w:rsidRPr="000B58A2">
        <w:rPr>
          <w:rFonts w:ascii="Times New Roman" w:hAnsi="Times New Roman" w:cs="Times New Roman"/>
        </w:rPr>
        <w:t>5</w:t>
      </w:r>
      <w:r w:rsidRPr="000B58A2">
        <w:rPr>
          <w:rFonts w:ascii="Times New Roman" w:hAnsi="Times New Roman" w:cs="Times New Roman"/>
        </w:rPr>
        <w:t>]</w:t>
      </w:r>
      <w:r w:rsidR="006256E9" w:rsidRPr="000B58A2">
        <w:rPr>
          <w:rFonts w:ascii="Times New Roman" w:hAnsi="Times New Roman" w:cs="Times New Roman"/>
        </w:rPr>
        <w:t xml:space="preserve"> </w:t>
      </w:r>
      <w:r w:rsidR="00307D90" w:rsidRPr="000B58A2">
        <w:rPr>
          <w:rFonts w:ascii="Times New Roman" w:hAnsi="Times New Roman" w:cs="Times New Roman"/>
          <w:b/>
          <w:bCs/>
        </w:rPr>
        <w:t>Ручное управление</w:t>
      </w:r>
      <w:r w:rsidRPr="000B58A2">
        <w:rPr>
          <w:rFonts w:ascii="Times New Roman" w:hAnsi="Times New Roman" w:cs="Times New Roman"/>
          <w:b/>
          <w:bCs/>
        </w:rPr>
        <w:t>, изменение настроек, управление загрузчиком</w:t>
      </w:r>
      <w:r w:rsidRPr="000B58A2">
        <w:rPr>
          <w:rFonts w:ascii="Times New Roman" w:hAnsi="Times New Roman" w:cs="Times New Roman"/>
        </w:rPr>
        <w:t xml:space="preserve">. </w:t>
      </w: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 xml:space="preserve">Сообщения, передаваемые на данный адрес, служат для </w:t>
      </w:r>
      <w:r w:rsidR="00307D90" w:rsidRPr="000B58A2">
        <w:rPr>
          <w:rFonts w:ascii="Times New Roman" w:hAnsi="Times New Roman" w:cs="Times New Roman"/>
        </w:rPr>
        <w:t>ручного управления завесами и перевода</w:t>
      </w:r>
      <w:r w:rsidRPr="000B58A2">
        <w:rPr>
          <w:rFonts w:ascii="Times New Roman" w:hAnsi="Times New Roman" w:cs="Times New Roman"/>
        </w:rPr>
        <w:t xml:space="preserve"> в режим обновления программного обеспечения по линии CAN. </w:t>
      </w:r>
      <w:r w:rsidR="002C0A8D" w:rsidRPr="000B58A2">
        <w:rPr>
          <w:rFonts w:ascii="Times New Roman" w:hAnsi="Times New Roman" w:cs="Times New Roman"/>
        </w:rPr>
        <w:t xml:space="preserve"> При штатной работе</w:t>
      </w:r>
      <w:r w:rsidRPr="000B58A2">
        <w:rPr>
          <w:rFonts w:ascii="Times New Roman" w:hAnsi="Times New Roman" w:cs="Times New Roman"/>
        </w:rPr>
        <w:t xml:space="preserve"> </w:t>
      </w:r>
      <w:r w:rsidR="002C0A8D" w:rsidRPr="000B58A2">
        <w:rPr>
          <w:rFonts w:ascii="Times New Roman" w:hAnsi="Times New Roman" w:cs="Times New Roman"/>
        </w:rPr>
        <w:t xml:space="preserve">(во время эксплуатации вагона) </w:t>
      </w:r>
      <w:r w:rsidRPr="000B58A2">
        <w:rPr>
          <w:rFonts w:ascii="Times New Roman" w:hAnsi="Times New Roman" w:cs="Times New Roman"/>
        </w:rPr>
        <w:t>адрес не используется.</w:t>
      </w: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</w:p>
    <w:p w:rsidR="00BA273C" w:rsidRPr="000B58A2" w:rsidRDefault="00BA273C" w:rsidP="00BA273C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8A2">
        <w:rPr>
          <w:rFonts w:ascii="Times New Roman" w:hAnsi="Times New Roman" w:cs="Times New Roman"/>
          <w:b/>
          <w:sz w:val="28"/>
          <w:szCs w:val="28"/>
        </w:rPr>
        <w:t xml:space="preserve">Информация, передаваемая </w:t>
      </w:r>
      <w:r w:rsidR="00F83C7C" w:rsidRPr="000B58A2">
        <w:rPr>
          <w:rFonts w:ascii="Times New Roman" w:hAnsi="Times New Roman" w:cs="Times New Roman"/>
          <w:b/>
          <w:sz w:val="28"/>
          <w:szCs w:val="28"/>
        </w:rPr>
        <w:t>ТЗВ</w:t>
      </w: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</w:p>
    <w:p w:rsidR="00BA273C" w:rsidRPr="000B58A2" w:rsidRDefault="00BA273C" w:rsidP="00BA273C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[</w:t>
      </w:r>
      <w:r w:rsidR="002C0A8D" w:rsidRPr="000B58A2">
        <w:rPr>
          <w:rFonts w:ascii="Times New Roman" w:hAnsi="Times New Roman" w:cs="Times New Roman"/>
        </w:rPr>
        <w:t>23</w:t>
      </w:r>
      <w:r w:rsidR="00F83C7C" w:rsidRPr="000B58A2">
        <w:rPr>
          <w:rFonts w:ascii="Times New Roman" w:hAnsi="Times New Roman" w:cs="Times New Roman"/>
        </w:rPr>
        <w:t>3</w:t>
      </w:r>
      <w:r w:rsidRPr="000B58A2">
        <w:rPr>
          <w:rFonts w:ascii="Times New Roman" w:hAnsi="Times New Roman" w:cs="Times New Roman"/>
        </w:rPr>
        <w:t>]</w:t>
      </w:r>
      <w:r w:rsidR="006C30AC" w:rsidRPr="000B58A2">
        <w:rPr>
          <w:rFonts w:ascii="Times New Roman" w:hAnsi="Times New Roman" w:cs="Times New Roman"/>
        </w:rPr>
        <w:t xml:space="preserve"> </w:t>
      </w:r>
      <w:r w:rsidRPr="000B58A2">
        <w:rPr>
          <w:rFonts w:ascii="Times New Roman" w:hAnsi="Times New Roman" w:cs="Times New Roman"/>
          <w:b/>
          <w:bCs/>
        </w:rPr>
        <w:t xml:space="preserve">Состояние </w:t>
      </w:r>
      <w:r w:rsidR="00F83C7C" w:rsidRPr="000B58A2">
        <w:rPr>
          <w:rFonts w:ascii="Times New Roman" w:hAnsi="Times New Roman" w:cs="Times New Roman"/>
          <w:b/>
          <w:bCs/>
        </w:rPr>
        <w:t>ТЗВ</w:t>
      </w:r>
      <w:r w:rsidRPr="000B58A2">
        <w:rPr>
          <w:rFonts w:ascii="Times New Roman" w:hAnsi="Times New Roman" w:cs="Times New Roman"/>
        </w:rPr>
        <w:t>, отправляется с частотой 1 Гц.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BA273C" w:rsidRPr="000B58A2" w:rsidTr="00A0609B">
        <w:trPr>
          <w:trHeight w:val="340"/>
        </w:trPr>
        <w:tc>
          <w:tcPr>
            <w:tcW w:w="694" w:type="dxa"/>
          </w:tcPr>
          <w:p w:rsidR="00BA273C" w:rsidRPr="000B58A2" w:rsidRDefault="00BA273C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BA273C" w:rsidRPr="000B58A2" w:rsidRDefault="00BA273C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530856" w:rsidRPr="000B58A2" w:rsidTr="00A0609B">
        <w:trPr>
          <w:trHeight w:val="340"/>
        </w:trPr>
        <w:tc>
          <w:tcPr>
            <w:tcW w:w="694" w:type="dxa"/>
          </w:tcPr>
          <w:p w:rsidR="00530856" w:rsidRPr="000B58A2" w:rsidRDefault="00530856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530856" w:rsidRPr="000B58A2" w:rsidRDefault="00F83C7C" w:rsidP="006457A6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 xml:space="preserve">Режим работы </w:t>
            </w:r>
            <w:r w:rsidR="00A0609B" w:rsidRPr="000B58A2">
              <w:rPr>
                <w:rFonts w:ascii="Times New Roman" w:hAnsi="Times New Roman" w:cs="Times New Roman"/>
              </w:rPr>
              <w:t xml:space="preserve">завесы (0 – выключена, 1 – частичный обогрев, 2 – полный обогрев, </w:t>
            </w:r>
            <w:r w:rsidR="006457A6" w:rsidRPr="000B58A2">
              <w:rPr>
                <w:rFonts w:ascii="Times New Roman" w:hAnsi="Times New Roman" w:cs="Times New Roman"/>
              </w:rPr>
              <w:t>3 – ручное управление, 4</w:t>
            </w:r>
            <w:r w:rsidR="00A0609B" w:rsidRPr="000B58A2">
              <w:rPr>
                <w:rFonts w:ascii="Times New Roman" w:hAnsi="Times New Roman" w:cs="Times New Roman"/>
              </w:rPr>
              <w:t xml:space="preserve"> – ошибка, </w:t>
            </w:r>
            <w:r w:rsidR="006457A6" w:rsidRPr="000B58A2">
              <w:rPr>
                <w:rFonts w:ascii="Times New Roman" w:hAnsi="Times New Roman" w:cs="Times New Roman"/>
              </w:rPr>
              <w:t>5</w:t>
            </w:r>
            <w:r w:rsidR="00A0609B" w:rsidRPr="000B58A2">
              <w:rPr>
                <w:rFonts w:ascii="Times New Roman" w:hAnsi="Times New Roman" w:cs="Times New Roman"/>
              </w:rPr>
              <w:t xml:space="preserve"> – критическая авария)</w:t>
            </w:r>
          </w:p>
        </w:tc>
      </w:tr>
      <w:tr w:rsidR="00BA273C" w:rsidRPr="000B58A2" w:rsidTr="00A0609B">
        <w:trPr>
          <w:trHeight w:val="340"/>
        </w:trPr>
        <w:tc>
          <w:tcPr>
            <w:tcW w:w="694" w:type="dxa"/>
          </w:tcPr>
          <w:p w:rsidR="00BA273C" w:rsidRPr="000B58A2" w:rsidRDefault="00BA273C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BA273C" w:rsidRPr="000B58A2" w:rsidRDefault="00557A99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ТЗВ ОК (0 – неисправность, 1 – штатная работа)</w:t>
            </w:r>
          </w:p>
        </w:tc>
      </w:tr>
      <w:tr w:rsidR="00BA273C" w:rsidRPr="000B58A2" w:rsidTr="00A0609B">
        <w:trPr>
          <w:trHeight w:val="340"/>
        </w:trPr>
        <w:tc>
          <w:tcPr>
            <w:tcW w:w="694" w:type="dxa"/>
          </w:tcPr>
          <w:p w:rsidR="00BA273C" w:rsidRPr="000B58A2" w:rsidRDefault="00BA273C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tbl>
            <w:tblPr>
              <w:tblStyle w:val="a7"/>
              <w:tblW w:w="9854" w:type="dxa"/>
              <w:tblLayout w:type="fixed"/>
              <w:tblLook w:val="04A0" w:firstRow="1" w:lastRow="0" w:firstColumn="1" w:lastColumn="0" w:noHBand="0" w:noVBand="1"/>
            </w:tblPr>
            <w:tblGrid>
              <w:gridCol w:w="768"/>
              <w:gridCol w:w="9086"/>
            </w:tblGrid>
            <w:tr w:rsidR="00557A99" w:rsidRPr="000B58A2" w:rsidTr="00373DDC">
              <w:trPr>
                <w:trHeight w:hRule="exact" w:val="340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Бит</w:t>
                  </w:r>
                </w:p>
              </w:tc>
              <w:tc>
                <w:tcPr>
                  <w:tcW w:w="9086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Назначение</w:t>
                  </w:r>
                </w:p>
              </w:tc>
            </w:tr>
            <w:tr w:rsidR="00557A99" w:rsidRPr="000B58A2" w:rsidTr="00373DDC">
              <w:trPr>
                <w:trHeight w:hRule="exact" w:val="340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0</w:t>
                  </w:r>
                </w:p>
              </w:tc>
              <w:tc>
                <w:tcPr>
                  <w:tcW w:w="9086" w:type="dxa"/>
                  <w:shd w:val="clear" w:color="auto" w:fill="auto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перегрев термодатчика (0 – норма, 1 - перегрев)</w:t>
                  </w:r>
                </w:p>
              </w:tc>
            </w:tr>
            <w:tr w:rsidR="00557A99" w:rsidRPr="000B58A2" w:rsidTr="00373DDC">
              <w:trPr>
                <w:trHeight w:hRule="exact" w:val="340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1</w:t>
                  </w:r>
                </w:p>
              </w:tc>
              <w:tc>
                <w:tcPr>
                  <w:tcW w:w="9086" w:type="dxa"/>
                  <w:shd w:val="clear" w:color="auto" w:fill="auto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замыкание</w:t>
                  </w:r>
                  <w:r w:rsidRPr="000B58A2">
                    <w:rPr>
                      <w:rFonts w:ascii="Times New Roman" w:hAnsi="Times New Roman" w:cs="Times New Roman"/>
                    </w:rPr>
                    <w:t xml:space="preserve"> термодатчика (0 – норма, 1 - </w:t>
                  </w:r>
                  <w:r>
                    <w:rPr>
                      <w:rFonts w:ascii="Times New Roman" w:hAnsi="Times New Roman" w:cs="Times New Roman"/>
                    </w:rPr>
                    <w:t>замыкание</w:t>
                  </w:r>
                  <w:r w:rsidRPr="000B58A2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7A99" w:rsidRPr="000B58A2" w:rsidTr="00373DDC">
              <w:trPr>
                <w:trHeight w:hRule="exact" w:val="340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2</w:t>
                  </w:r>
                </w:p>
              </w:tc>
              <w:tc>
                <w:tcPr>
                  <w:tcW w:w="9086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обрыв термодатчика (0 – норма, 1 - обрыв)</w:t>
                  </w:r>
                </w:p>
              </w:tc>
            </w:tr>
            <w:tr w:rsidR="00557A99" w:rsidRPr="000B58A2" w:rsidTr="00373DDC">
              <w:trPr>
                <w:trHeight w:hRule="exact" w:val="340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3</w:t>
                  </w:r>
                </w:p>
              </w:tc>
              <w:tc>
                <w:tcPr>
                  <w:tcW w:w="9086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неисправность двигателей (0– норма, 1- обороты не соответствуют требуемым)</w:t>
                  </w:r>
                </w:p>
              </w:tc>
            </w:tr>
            <w:tr w:rsidR="00557A99" w:rsidRPr="000B58A2" w:rsidTr="00373DDC">
              <w:trPr>
                <w:trHeight w:hRule="exact" w:val="340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4</w:t>
                  </w:r>
                </w:p>
              </w:tc>
              <w:tc>
                <w:tcPr>
                  <w:tcW w:w="9086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низкое</w:t>
                  </w:r>
                  <w:r w:rsidRPr="000B58A2">
                    <w:rPr>
                      <w:rFonts w:ascii="Times New Roman" w:hAnsi="Times New Roman" w:cs="Times New Roman"/>
                    </w:rPr>
                    <w:t xml:space="preserve"> напряжение</w:t>
                  </w:r>
                  <w:r>
                    <w:rPr>
                      <w:rFonts w:ascii="Times New Roman" w:hAnsi="Times New Roman" w:cs="Times New Roman"/>
                    </w:rPr>
                    <w:t xml:space="preserve"> питания двигателей (0 – норма, </w:t>
                  </w:r>
                  <w:r w:rsidRPr="000B58A2">
                    <w:rPr>
                      <w:rFonts w:ascii="Times New Roman" w:hAnsi="Times New Roman" w:cs="Times New Roman"/>
                    </w:rPr>
                    <w:t>1 – напряжение ниже 18В</w:t>
                  </w:r>
                  <w:r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7A99" w:rsidRPr="000B58A2" w:rsidTr="00557A99">
              <w:trPr>
                <w:trHeight w:hRule="exact" w:val="397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5</w:t>
                  </w:r>
                </w:p>
              </w:tc>
              <w:tc>
                <w:tcPr>
                  <w:tcW w:w="9086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высокое</w:t>
                  </w:r>
                  <w:r w:rsidRPr="000B58A2">
                    <w:rPr>
                      <w:rFonts w:ascii="Times New Roman" w:hAnsi="Times New Roman" w:cs="Times New Roman"/>
                    </w:rPr>
                    <w:t xml:space="preserve"> напряжение</w:t>
                  </w:r>
                  <w:r>
                    <w:rPr>
                      <w:rFonts w:ascii="Times New Roman" w:hAnsi="Times New Roman" w:cs="Times New Roman"/>
                    </w:rPr>
                    <w:t xml:space="preserve"> питания двигателей (0 – норма, </w:t>
                  </w:r>
                  <w:r w:rsidRPr="000B58A2">
                    <w:rPr>
                      <w:rFonts w:ascii="Times New Roman" w:hAnsi="Times New Roman" w:cs="Times New Roman"/>
                    </w:rPr>
                    <w:t xml:space="preserve">1 – напряжение </w:t>
                  </w:r>
                  <w:r>
                    <w:rPr>
                      <w:rFonts w:ascii="Times New Roman" w:hAnsi="Times New Roman" w:cs="Times New Roman"/>
                    </w:rPr>
                    <w:t>выше 32В</w:t>
                  </w:r>
                  <w:r w:rsidRPr="000B58A2">
                    <w:rPr>
                      <w:rFonts w:ascii="Times New Roman" w:hAnsi="Times New Roman" w:cs="Times New Roman"/>
                    </w:rPr>
                    <w:t>)</w:t>
                  </w:r>
                </w:p>
              </w:tc>
            </w:tr>
            <w:tr w:rsidR="00557A99" w:rsidRPr="000B58A2" w:rsidTr="00373DDC">
              <w:trPr>
                <w:trHeight w:hRule="exact" w:val="340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6</w:t>
                  </w:r>
                </w:p>
              </w:tc>
              <w:tc>
                <w:tcPr>
                  <w:tcW w:w="9086" w:type="dxa"/>
                </w:tcPr>
                <w:p w:rsidR="00557A99" w:rsidRPr="0029779A" w:rsidRDefault="00D37DFA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нет связи с платой контроля блока нагрева (0 – норма, 1 – нет связи)</w:t>
                  </w:r>
                </w:p>
              </w:tc>
            </w:tr>
            <w:tr w:rsidR="00557A99" w:rsidRPr="000B58A2" w:rsidTr="00373DDC">
              <w:trPr>
                <w:trHeight w:hRule="exact" w:val="754"/>
              </w:trPr>
              <w:tc>
                <w:tcPr>
                  <w:tcW w:w="768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7</w:t>
                  </w:r>
                </w:p>
              </w:tc>
              <w:tc>
                <w:tcPr>
                  <w:tcW w:w="9086" w:type="dxa"/>
                </w:tcPr>
                <w:p w:rsidR="00557A99" w:rsidRPr="000B58A2" w:rsidRDefault="00557A99" w:rsidP="00557A99">
                  <w:pPr>
                    <w:suppressAutoHyphens w:val="0"/>
                    <w:spacing w:beforeAutospacing="1" w:after="142" w:line="276" w:lineRule="auto"/>
                    <w:textAlignment w:val="auto"/>
                    <w:rPr>
                      <w:rFonts w:ascii="Times New Roman" w:hAnsi="Times New Roman" w:cs="Times New Roman"/>
                    </w:rPr>
                  </w:pPr>
                  <w:r w:rsidRPr="000B58A2">
                    <w:rPr>
                      <w:rFonts w:ascii="Times New Roman" w:hAnsi="Times New Roman" w:cs="Times New Roman"/>
                    </w:rPr>
                    <w:t>критическая авария (0 – норма, 1 – необходимо снять питание с блоков нагрева  всех всех завес вагона)</w:t>
                  </w:r>
                </w:p>
              </w:tc>
            </w:tr>
          </w:tbl>
          <w:p w:rsidR="00BA273C" w:rsidRPr="000B58A2" w:rsidRDefault="00BA273C" w:rsidP="0078147C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</w:p>
        </w:tc>
      </w:tr>
      <w:tr w:rsidR="00557A99" w:rsidRPr="000B58A2" w:rsidTr="00A0609B">
        <w:trPr>
          <w:trHeight w:val="340"/>
        </w:trPr>
        <w:tc>
          <w:tcPr>
            <w:tcW w:w="694" w:type="dxa"/>
          </w:tcPr>
          <w:p w:rsidR="00557A99" w:rsidRPr="000B58A2" w:rsidRDefault="00557A99" w:rsidP="00557A99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60" w:type="dxa"/>
          </w:tcPr>
          <w:p w:rsidR="00557A99" w:rsidRPr="000B58A2" w:rsidRDefault="00CD4EFA" w:rsidP="00CD4EFA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Требование включить</w:t>
            </w:r>
            <w:r w:rsidR="00557A99" w:rsidRPr="000B58A2">
              <w:rPr>
                <w:rFonts w:ascii="Times New Roman" w:hAnsi="Times New Roman" w:cs="Times New Roman"/>
              </w:rPr>
              <w:t xml:space="preserve"> блок нагрева (0 – выключ</w:t>
            </w:r>
            <w:r w:rsidR="00557A99">
              <w:rPr>
                <w:rFonts w:ascii="Times New Roman" w:hAnsi="Times New Roman" w:cs="Times New Roman"/>
              </w:rPr>
              <w:t>ить</w:t>
            </w:r>
            <w:r w:rsidR="00557A99" w:rsidRPr="000B58A2">
              <w:rPr>
                <w:rFonts w:ascii="Times New Roman" w:hAnsi="Times New Roman" w:cs="Times New Roman"/>
              </w:rPr>
              <w:t xml:space="preserve">, 1 </w:t>
            </w:r>
            <w:r>
              <w:rPr>
                <w:rFonts w:ascii="Times New Roman" w:hAnsi="Times New Roman" w:cs="Times New Roman"/>
              </w:rPr>
              <w:t>–</w:t>
            </w:r>
            <w:r w:rsidR="00557A99" w:rsidRPr="000B58A2">
              <w:rPr>
                <w:rFonts w:ascii="Times New Roman" w:hAnsi="Times New Roman" w:cs="Times New Roman"/>
              </w:rPr>
              <w:t xml:space="preserve"> включ</w:t>
            </w:r>
            <w:r w:rsidR="00557A99">
              <w:rPr>
                <w:rFonts w:ascii="Times New Roman" w:hAnsi="Times New Roman" w:cs="Times New Roman"/>
              </w:rPr>
              <w:t>ить</w:t>
            </w:r>
            <w:r>
              <w:rPr>
                <w:rFonts w:ascii="Times New Roman" w:hAnsi="Times New Roman" w:cs="Times New Roman"/>
              </w:rPr>
              <w:t xml:space="preserve"> среднюю мощность, 2 – включить полную мощность</w:t>
            </w:r>
            <w:r w:rsidR="00557A99" w:rsidRPr="000B58A2">
              <w:rPr>
                <w:rFonts w:ascii="Times New Roman" w:hAnsi="Times New Roman" w:cs="Times New Roman"/>
              </w:rPr>
              <w:t>)</w:t>
            </w:r>
          </w:p>
        </w:tc>
      </w:tr>
      <w:tr w:rsidR="00557A99" w:rsidRPr="000B58A2" w:rsidTr="00A0609B">
        <w:trPr>
          <w:trHeight w:val="340"/>
        </w:trPr>
        <w:tc>
          <w:tcPr>
            <w:tcW w:w="694" w:type="dxa"/>
          </w:tcPr>
          <w:p w:rsidR="00557A99" w:rsidRPr="000B58A2" w:rsidRDefault="00557A99" w:rsidP="00557A99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60" w:type="dxa"/>
          </w:tcPr>
          <w:p w:rsidR="00557A99" w:rsidRPr="000B58A2" w:rsidRDefault="00557A99" w:rsidP="00557A99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highlight w:val="red"/>
              </w:rPr>
            </w:pPr>
            <w:r>
              <w:rPr>
                <w:rFonts w:ascii="Times New Roman" w:hAnsi="Times New Roman" w:cs="Times New Roman"/>
              </w:rPr>
              <w:t xml:space="preserve">Текущее </w:t>
            </w:r>
            <w:r w:rsidRPr="000B58A2">
              <w:rPr>
                <w:rFonts w:ascii="Times New Roman" w:hAnsi="Times New Roman" w:cs="Times New Roman"/>
              </w:rPr>
              <w:t>состояние блока нагрева (0 – выключен, 1 - включен)</w:t>
            </w:r>
          </w:p>
        </w:tc>
      </w:tr>
      <w:tr w:rsidR="00F83C7C" w:rsidRPr="000B58A2" w:rsidTr="00A0609B">
        <w:trPr>
          <w:trHeight w:val="340"/>
        </w:trPr>
        <w:tc>
          <w:tcPr>
            <w:tcW w:w="694" w:type="dxa"/>
          </w:tcPr>
          <w:p w:rsidR="00F83C7C" w:rsidRPr="000B58A2" w:rsidRDefault="00F83C7C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60" w:type="dxa"/>
          </w:tcPr>
          <w:p w:rsidR="00F83C7C" w:rsidRPr="000B58A2" w:rsidRDefault="00D37DFA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Отсутствие входящих пакетов по </w:t>
            </w:r>
            <w:r>
              <w:rPr>
                <w:rFonts w:ascii="Times New Roman" w:hAnsi="Times New Roman" w:cs="Times New Roman"/>
                <w:lang w:val="en-US"/>
              </w:rPr>
              <w:t>CAN</w:t>
            </w:r>
            <w:r>
              <w:rPr>
                <w:rFonts w:ascii="Times New Roman" w:hAnsi="Times New Roman" w:cs="Times New Roman"/>
              </w:rPr>
              <w:t xml:space="preserve"> (0 – норма, 1 – отвал </w:t>
            </w:r>
            <w:r>
              <w:rPr>
                <w:rFonts w:ascii="Times New Roman" w:hAnsi="Times New Roman" w:cs="Times New Roman"/>
                <w:lang w:val="en-US"/>
              </w:rPr>
              <w:t>CAN</w:t>
            </w:r>
            <w:r>
              <w:rPr>
                <w:rFonts w:ascii="Times New Roman" w:hAnsi="Times New Roman" w:cs="Times New Roman"/>
              </w:rPr>
              <w:t xml:space="preserve">) </w:t>
            </w:r>
          </w:p>
        </w:tc>
      </w:tr>
      <w:tr w:rsidR="00BA273C" w:rsidRPr="000B58A2" w:rsidTr="00A0609B">
        <w:trPr>
          <w:trHeight w:val="340"/>
        </w:trPr>
        <w:tc>
          <w:tcPr>
            <w:tcW w:w="694" w:type="dxa"/>
          </w:tcPr>
          <w:p w:rsidR="00BA273C" w:rsidRPr="000B58A2" w:rsidRDefault="00BA273C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60" w:type="dxa"/>
          </w:tcPr>
          <w:p w:rsidR="00BA273C" w:rsidRPr="000B58A2" w:rsidRDefault="00C328BB" w:rsidP="00BA273C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Версия ПО</w:t>
            </w:r>
          </w:p>
        </w:tc>
      </w:tr>
      <w:tr w:rsidR="00BA273C" w:rsidRPr="000B58A2" w:rsidTr="00A0609B">
        <w:trPr>
          <w:trHeight w:val="340"/>
        </w:trPr>
        <w:tc>
          <w:tcPr>
            <w:tcW w:w="694" w:type="dxa"/>
          </w:tcPr>
          <w:p w:rsidR="00BA273C" w:rsidRPr="000B58A2" w:rsidRDefault="00BA273C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60" w:type="dxa"/>
          </w:tcPr>
          <w:p w:rsidR="00BA273C" w:rsidRPr="000B58A2" w:rsidRDefault="00F83C7C" w:rsidP="000F440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Номер завесы, 0 – ближняя к водителю, … , 5 – дальняя от водителя</w:t>
            </w:r>
          </w:p>
        </w:tc>
      </w:tr>
    </w:tbl>
    <w:p w:rsidR="00C328BB" w:rsidRPr="000B58A2" w:rsidRDefault="00C328BB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</w:p>
    <w:p w:rsidR="00AB6BBF" w:rsidRPr="000B58A2" w:rsidRDefault="00AB6BBF" w:rsidP="00AB6BBF">
      <w:pPr>
        <w:pStyle w:val="Standard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B58A2">
        <w:rPr>
          <w:rFonts w:ascii="Times New Roman" w:hAnsi="Times New Roman" w:cs="Times New Roman"/>
          <w:b/>
          <w:sz w:val="28"/>
          <w:szCs w:val="28"/>
        </w:rPr>
        <w:lastRenderedPageBreak/>
        <w:t>Ручное управление и настройки</w:t>
      </w:r>
    </w:p>
    <w:p w:rsidR="00AB6BBF" w:rsidRPr="000B58A2" w:rsidRDefault="00AB6BBF" w:rsidP="00AB6BBF">
      <w:pPr>
        <w:pStyle w:val="Standard"/>
        <w:rPr>
          <w:rFonts w:ascii="Times New Roman" w:hAnsi="Times New Roman" w:cs="Times New Roman"/>
        </w:rPr>
      </w:pPr>
    </w:p>
    <w:p w:rsidR="00F85CC4" w:rsidRPr="000B58A2" w:rsidRDefault="00AB6BBF" w:rsidP="00F85CC4">
      <w:pPr>
        <w:pStyle w:val="Standard"/>
        <w:rPr>
          <w:rStyle w:val="a6"/>
          <w:rFonts w:ascii="Times New Roman" w:hAnsi="Times New Roman" w:cs="Times New Roman"/>
          <w:b/>
          <w:bCs/>
          <w:i w:val="0"/>
          <w:iCs w:val="0"/>
        </w:rPr>
      </w:pPr>
      <w:r w:rsidRPr="000B58A2">
        <w:rPr>
          <w:rFonts w:ascii="Times New Roman" w:hAnsi="Times New Roman" w:cs="Times New Roman"/>
        </w:rPr>
        <w:t>[1</w:t>
      </w:r>
      <w:r w:rsidRPr="000B58A2">
        <w:rPr>
          <w:rFonts w:ascii="Times New Roman" w:hAnsi="Times New Roman" w:cs="Times New Roman"/>
          <w:lang w:val="en-US"/>
        </w:rPr>
        <w:t>B</w:t>
      </w:r>
      <w:r w:rsidRPr="000B58A2">
        <w:rPr>
          <w:rFonts w:ascii="Times New Roman" w:hAnsi="Times New Roman" w:cs="Times New Roman"/>
        </w:rPr>
        <w:t xml:space="preserve">5] </w:t>
      </w:r>
      <w:r w:rsidR="00D21674">
        <w:rPr>
          <w:rFonts w:ascii="Times New Roman" w:hAnsi="Times New Roman" w:cs="Times New Roman"/>
          <w:b/>
          <w:bCs/>
        </w:rPr>
        <w:t xml:space="preserve">Сервисные команды, </w:t>
      </w:r>
      <w:r w:rsidR="00D21674">
        <w:rPr>
          <w:rFonts w:ascii="Times New Roman" w:hAnsi="Times New Roman" w:cs="Times New Roman"/>
        </w:rPr>
        <w:t>[23</w:t>
      </w:r>
      <w:r w:rsidR="00D21674">
        <w:rPr>
          <w:rFonts w:ascii="Times New Roman" w:hAnsi="Times New Roman" w:cs="Times New Roman"/>
          <w:lang w:val="en-US"/>
        </w:rPr>
        <w:t>C</w:t>
      </w:r>
      <w:r w:rsidR="00D21674" w:rsidRPr="000B58A2">
        <w:rPr>
          <w:rFonts w:ascii="Times New Roman" w:hAnsi="Times New Roman" w:cs="Times New Roman"/>
        </w:rPr>
        <w:t xml:space="preserve">] </w:t>
      </w:r>
      <w:r w:rsidR="00D21674">
        <w:rPr>
          <w:rFonts w:ascii="Times New Roman" w:hAnsi="Times New Roman" w:cs="Times New Roman"/>
          <w:b/>
          <w:bCs/>
        </w:rPr>
        <w:t>Ответ на сервисные команды</w:t>
      </w:r>
    </w:p>
    <w:p w:rsidR="0081787B" w:rsidRPr="000B58A2" w:rsidRDefault="0081787B" w:rsidP="00AB6BBF">
      <w:pPr>
        <w:pStyle w:val="Standard"/>
        <w:rPr>
          <w:rFonts w:ascii="Times New Roman" w:hAnsi="Times New Roman" w:cs="Times New Roman"/>
        </w:rPr>
      </w:pPr>
    </w:p>
    <w:p w:rsidR="00F85CC4" w:rsidRPr="007F598D" w:rsidRDefault="0081787B" w:rsidP="00AB6BBF">
      <w:pPr>
        <w:pStyle w:val="Standard"/>
        <w:rPr>
          <w:rFonts w:ascii="Times New Roman" w:hAnsi="Times New Roman" w:cs="Times New Roman"/>
          <w:b/>
        </w:rPr>
      </w:pPr>
      <w:r w:rsidRPr="000B58A2">
        <w:rPr>
          <w:rFonts w:ascii="Times New Roman" w:hAnsi="Times New Roman" w:cs="Times New Roman"/>
          <w:b/>
        </w:rPr>
        <w:t>1.1</w:t>
      </w:r>
      <w:r w:rsidR="00F85CC4" w:rsidRPr="000B58A2">
        <w:rPr>
          <w:rFonts w:ascii="Times New Roman" w:hAnsi="Times New Roman" w:cs="Times New Roman"/>
          <w:b/>
        </w:rPr>
        <w:tab/>
        <w:t>Перейти в загрузчик</w:t>
      </w:r>
      <w:r w:rsidR="007F598D" w:rsidRPr="007F598D">
        <w:rPr>
          <w:rFonts w:ascii="Times New Roman" w:hAnsi="Times New Roman" w:cs="Times New Roman"/>
          <w:b/>
        </w:rPr>
        <w:t xml:space="preserve"> / </w:t>
      </w:r>
      <w:r w:rsidR="007F598D">
        <w:rPr>
          <w:rFonts w:ascii="Times New Roman" w:hAnsi="Times New Roman" w:cs="Times New Roman"/>
          <w:b/>
        </w:rPr>
        <w:t>отключить загрузчик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AB6BBF" w:rsidRPr="000B58A2" w:rsidTr="000B58A2">
        <w:trPr>
          <w:trHeight w:val="340"/>
        </w:trPr>
        <w:tc>
          <w:tcPr>
            <w:tcW w:w="694" w:type="dxa"/>
          </w:tcPr>
          <w:p w:rsidR="00AB6BBF" w:rsidRPr="000B58A2" w:rsidRDefault="00AB6BBF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AB6BBF" w:rsidRPr="000B58A2" w:rsidRDefault="00AB6BBF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AB6BBF" w:rsidRPr="000B58A2" w:rsidTr="000B58A2">
        <w:trPr>
          <w:trHeight w:val="340"/>
        </w:trPr>
        <w:tc>
          <w:tcPr>
            <w:tcW w:w="694" w:type="dxa"/>
          </w:tcPr>
          <w:p w:rsidR="00AB6BBF" w:rsidRPr="000B58A2" w:rsidRDefault="00AB6BBF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AB6BBF" w:rsidRPr="007F598D" w:rsidRDefault="00F85CC4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0xFF</w:t>
            </w:r>
            <w:r w:rsidR="007F598D">
              <w:rPr>
                <w:rFonts w:ascii="Times New Roman" w:hAnsi="Times New Roman" w:cs="Times New Roman"/>
              </w:rPr>
              <w:t xml:space="preserve"> / 0</w:t>
            </w:r>
            <w:r w:rsidR="007F598D">
              <w:rPr>
                <w:rFonts w:ascii="Times New Roman" w:hAnsi="Times New Roman" w:cs="Times New Roman"/>
                <w:lang w:val="en-US"/>
              </w:rPr>
              <w:t>xFE</w:t>
            </w:r>
          </w:p>
        </w:tc>
      </w:tr>
      <w:tr w:rsidR="00AB6BBF" w:rsidRPr="000B58A2" w:rsidTr="000B58A2">
        <w:trPr>
          <w:trHeight w:val="340"/>
        </w:trPr>
        <w:tc>
          <w:tcPr>
            <w:tcW w:w="694" w:type="dxa"/>
          </w:tcPr>
          <w:p w:rsidR="00AB6BBF" w:rsidRPr="000B58A2" w:rsidRDefault="00AB6BBF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AB6BBF" w:rsidRPr="000B58A2" w:rsidRDefault="00F85CC4" w:rsidP="0081787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</w:t>
            </w:r>
            <w:r w:rsidR="0081787B" w:rsidRPr="000B58A2">
              <w:rPr>
                <w:rFonts w:ascii="Times New Roman" w:hAnsi="Times New Roman" w:cs="Times New Roman"/>
              </w:rPr>
              <w:t>а</w:t>
            </w:r>
            <w:r w:rsidRPr="000B58A2">
              <w:rPr>
                <w:rFonts w:ascii="Times New Roman" w:hAnsi="Times New Roman" w:cs="Times New Roman"/>
              </w:rPr>
              <w:t xml:space="preserve"> целевой завесы (LOADER_NODE_NUMBER)</w:t>
            </w:r>
            <w:r w:rsidR="00640800" w:rsidRPr="000B58A2">
              <w:rPr>
                <w:rFonts w:ascii="Times New Roman" w:hAnsi="Times New Roman" w:cs="Times New Roman"/>
              </w:rPr>
              <w:t xml:space="preserve"> или широковещательная 0</w:t>
            </w:r>
            <w:r w:rsidR="00640800" w:rsidRPr="000B58A2">
              <w:rPr>
                <w:rFonts w:ascii="Times New Roman" w:hAnsi="Times New Roman" w:cs="Times New Roman"/>
                <w:lang w:val="en-US"/>
              </w:rPr>
              <w:t>xFF</w:t>
            </w:r>
          </w:p>
        </w:tc>
      </w:tr>
    </w:tbl>
    <w:p w:rsidR="0081787B" w:rsidRPr="000B58A2" w:rsidRDefault="0081787B" w:rsidP="0081787B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1.2</w:t>
      </w:r>
      <w:r w:rsidRPr="000B58A2">
        <w:rPr>
          <w:rFonts w:ascii="Times New Roman" w:hAnsi="Times New Roman" w:cs="Times New Roman"/>
        </w:rPr>
        <w:tab/>
        <w:t>Ответ завесы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0xFF</w:t>
            </w:r>
            <w:r w:rsidR="007F598D">
              <w:rPr>
                <w:rFonts w:ascii="Times New Roman" w:hAnsi="Times New Roman" w:cs="Times New Roman"/>
                <w:lang w:val="en-US"/>
              </w:rPr>
              <w:t xml:space="preserve"> / 0xFE</w:t>
            </w:r>
          </w:p>
        </w:tc>
      </w:tr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81787B" w:rsidRPr="000B58A2" w:rsidRDefault="0081787B" w:rsidP="0064080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нод</w:t>
            </w:r>
            <w:r w:rsidR="00640800" w:rsidRPr="000B58A2">
              <w:rPr>
                <w:rFonts w:ascii="Times New Roman" w:hAnsi="Times New Roman" w:cs="Times New Roman"/>
              </w:rPr>
              <w:t>а</w:t>
            </w:r>
            <w:r w:rsidRPr="000B58A2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Pr="000B58A2">
              <w:rPr>
                <w:rFonts w:ascii="Times New Roman" w:hAnsi="Times New Roman" w:cs="Times New Roman"/>
              </w:rPr>
              <w:t>завесы</w:t>
            </w:r>
          </w:p>
        </w:tc>
      </w:tr>
      <w:tr w:rsidR="00E22D98" w:rsidRPr="000B58A2" w:rsidTr="000B58A2">
        <w:trPr>
          <w:trHeight w:val="340"/>
        </w:trPr>
        <w:tc>
          <w:tcPr>
            <w:tcW w:w="694" w:type="dxa"/>
          </w:tcPr>
          <w:p w:rsidR="00E22D98" w:rsidRPr="00E22D98" w:rsidRDefault="00E22D98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160" w:type="dxa"/>
          </w:tcPr>
          <w:p w:rsidR="00E22D98" w:rsidRPr="00E22D98" w:rsidRDefault="00E22D98" w:rsidP="0064080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DEFAULT_LOADER_NODE_NUMBER</w:t>
            </w:r>
          </w:p>
        </w:tc>
      </w:tr>
      <w:tr w:rsidR="00E22D98" w:rsidRPr="000B58A2" w:rsidTr="000B58A2">
        <w:trPr>
          <w:trHeight w:val="340"/>
        </w:trPr>
        <w:tc>
          <w:tcPr>
            <w:tcW w:w="694" w:type="dxa"/>
          </w:tcPr>
          <w:p w:rsidR="00E22D98" w:rsidRDefault="00E22D98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160" w:type="dxa"/>
          </w:tcPr>
          <w:p w:rsidR="00E22D98" w:rsidRDefault="00E22D98" w:rsidP="0064080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LOADER_START_FLAG</w:t>
            </w:r>
          </w:p>
        </w:tc>
      </w:tr>
    </w:tbl>
    <w:p w:rsidR="0081787B" w:rsidRPr="000B58A2" w:rsidRDefault="0081787B" w:rsidP="0081787B">
      <w:pPr>
        <w:pStyle w:val="Standard"/>
        <w:rPr>
          <w:rFonts w:ascii="Times New Roman" w:hAnsi="Times New Roman" w:cs="Times New Roman"/>
        </w:rPr>
      </w:pPr>
    </w:p>
    <w:p w:rsidR="0081787B" w:rsidRPr="000B58A2" w:rsidRDefault="0081787B" w:rsidP="0081787B">
      <w:pPr>
        <w:pStyle w:val="Standard"/>
        <w:rPr>
          <w:rFonts w:ascii="Times New Roman" w:hAnsi="Times New Roman" w:cs="Times New Roman"/>
          <w:b/>
        </w:rPr>
      </w:pPr>
      <w:r w:rsidRPr="000B58A2">
        <w:rPr>
          <w:rFonts w:ascii="Times New Roman" w:hAnsi="Times New Roman" w:cs="Times New Roman"/>
          <w:b/>
        </w:rPr>
        <w:t>2.1</w:t>
      </w:r>
      <w:r w:rsidRPr="000B58A2">
        <w:rPr>
          <w:rFonts w:ascii="Times New Roman" w:hAnsi="Times New Roman" w:cs="Times New Roman"/>
          <w:b/>
        </w:rPr>
        <w:tab/>
      </w:r>
      <w:r w:rsidR="00B66CDC" w:rsidRPr="000B58A2">
        <w:rPr>
          <w:rFonts w:ascii="Times New Roman" w:hAnsi="Times New Roman" w:cs="Times New Roman"/>
          <w:b/>
        </w:rPr>
        <w:t>Задать новый номер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81787B" w:rsidRPr="000B58A2" w:rsidRDefault="007F598D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0xFD</w:t>
            </w:r>
          </w:p>
        </w:tc>
      </w:tr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81787B" w:rsidRPr="000B58A2" w:rsidRDefault="0081787B" w:rsidP="0064080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</w:t>
            </w:r>
            <w:r w:rsidR="00640800" w:rsidRPr="000B58A2">
              <w:rPr>
                <w:rFonts w:ascii="Times New Roman" w:hAnsi="Times New Roman" w:cs="Times New Roman"/>
              </w:rPr>
              <w:t xml:space="preserve"> целевой завесы</w:t>
            </w:r>
          </w:p>
        </w:tc>
      </w:tr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новая нода завесы</w:t>
            </w:r>
          </w:p>
        </w:tc>
      </w:tr>
    </w:tbl>
    <w:p w:rsidR="0081787B" w:rsidRPr="000B58A2" w:rsidRDefault="0081787B" w:rsidP="0081787B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2.2</w:t>
      </w:r>
      <w:r w:rsidRPr="000B58A2">
        <w:rPr>
          <w:rFonts w:ascii="Times New Roman" w:hAnsi="Times New Roman" w:cs="Times New Roman"/>
        </w:rPr>
        <w:tab/>
        <w:t>Ответ завесы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81787B" w:rsidRPr="000B58A2" w:rsidRDefault="007F598D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0xFD</w:t>
            </w:r>
          </w:p>
        </w:tc>
      </w:tr>
      <w:tr w:rsidR="0081787B" w:rsidRPr="000B58A2" w:rsidTr="000B58A2">
        <w:trPr>
          <w:trHeight w:val="340"/>
        </w:trPr>
        <w:tc>
          <w:tcPr>
            <w:tcW w:w="694" w:type="dxa"/>
          </w:tcPr>
          <w:p w:rsidR="0081787B" w:rsidRPr="000B58A2" w:rsidRDefault="0081787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81787B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завесы (после присвоения)</w:t>
            </w:r>
          </w:p>
        </w:tc>
      </w:tr>
    </w:tbl>
    <w:p w:rsidR="00C328BB" w:rsidRPr="000B58A2" w:rsidRDefault="00C328BB" w:rsidP="0081787B">
      <w:pPr>
        <w:suppressAutoHyphens w:val="0"/>
        <w:rPr>
          <w:rFonts w:ascii="Times New Roman" w:hAnsi="Times New Roman" w:cs="Times New Roman"/>
          <w:b/>
          <w:sz w:val="28"/>
          <w:szCs w:val="28"/>
        </w:rPr>
      </w:pPr>
    </w:p>
    <w:p w:rsidR="00640800" w:rsidRPr="000B58A2" w:rsidRDefault="00640800" w:rsidP="00640800">
      <w:pPr>
        <w:pStyle w:val="Standard"/>
        <w:rPr>
          <w:rFonts w:ascii="Times New Roman" w:hAnsi="Times New Roman" w:cs="Times New Roman"/>
          <w:b/>
        </w:rPr>
      </w:pPr>
      <w:r w:rsidRPr="000B58A2">
        <w:rPr>
          <w:rFonts w:ascii="Times New Roman" w:hAnsi="Times New Roman" w:cs="Times New Roman"/>
          <w:b/>
          <w:lang w:val="en-US"/>
        </w:rPr>
        <w:t>3</w:t>
      </w:r>
      <w:r w:rsidRPr="000B58A2">
        <w:rPr>
          <w:rFonts w:ascii="Times New Roman" w:hAnsi="Times New Roman" w:cs="Times New Roman"/>
          <w:b/>
        </w:rPr>
        <w:tab/>
        <w:t>Режим самодиагностики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0x2F</w:t>
            </w:r>
          </w:p>
        </w:tc>
      </w:tr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целевой завесы</w:t>
            </w:r>
          </w:p>
        </w:tc>
      </w:tr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640800" w:rsidRPr="000B58A2" w:rsidRDefault="007F598D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?</w:t>
            </w:r>
          </w:p>
        </w:tc>
      </w:tr>
    </w:tbl>
    <w:p w:rsidR="00640800" w:rsidRPr="000B58A2" w:rsidRDefault="00640800" w:rsidP="00640800">
      <w:pPr>
        <w:pStyle w:val="Standard"/>
        <w:rPr>
          <w:rFonts w:ascii="Times New Roman" w:hAnsi="Times New Roman" w:cs="Times New Roman"/>
        </w:rPr>
      </w:pPr>
    </w:p>
    <w:p w:rsidR="00640800" w:rsidRPr="000B58A2" w:rsidRDefault="00640800" w:rsidP="00640800">
      <w:pPr>
        <w:pStyle w:val="Standard"/>
        <w:rPr>
          <w:rFonts w:ascii="Times New Roman" w:hAnsi="Times New Roman" w:cs="Times New Roman"/>
          <w:b/>
        </w:rPr>
      </w:pPr>
      <w:r w:rsidRPr="000B58A2">
        <w:rPr>
          <w:rFonts w:ascii="Times New Roman" w:hAnsi="Times New Roman" w:cs="Times New Roman"/>
          <w:b/>
          <w:lang w:val="en-US"/>
        </w:rPr>
        <w:t>4</w:t>
      </w:r>
      <w:r w:rsidRPr="000B58A2">
        <w:rPr>
          <w:rFonts w:ascii="Times New Roman" w:hAnsi="Times New Roman" w:cs="Times New Roman"/>
          <w:b/>
        </w:rPr>
        <w:t>.1</w:t>
      </w:r>
      <w:r w:rsidRPr="000B58A2">
        <w:rPr>
          <w:rFonts w:ascii="Times New Roman" w:hAnsi="Times New Roman" w:cs="Times New Roman"/>
          <w:b/>
        </w:rPr>
        <w:tab/>
        <w:t>Ручное управление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0x59</w:t>
            </w:r>
          </w:p>
        </w:tc>
      </w:tr>
      <w:tr w:rsidR="00DC2E5B" w:rsidRPr="000B58A2" w:rsidTr="000B58A2">
        <w:trPr>
          <w:trHeight w:val="340"/>
        </w:trPr>
        <w:tc>
          <w:tcPr>
            <w:tcW w:w="694" w:type="dxa"/>
          </w:tcPr>
          <w:p w:rsidR="00DC2E5B" w:rsidRPr="000B58A2" w:rsidRDefault="00DC2E5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DC2E5B" w:rsidRPr="000B58A2" w:rsidRDefault="00DC2E5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целевой завесы</w:t>
            </w:r>
          </w:p>
        </w:tc>
      </w:tr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DC2E5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640800" w:rsidRPr="000B58A2" w:rsidRDefault="00DC2E5B" w:rsidP="00DC2E5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выключить/включить ручной режим (0/1)</w:t>
            </w:r>
          </w:p>
        </w:tc>
      </w:tr>
      <w:tr w:rsidR="00DC2E5B" w:rsidRPr="000B58A2" w:rsidTr="000B58A2">
        <w:trPr>
          <w:trHeight w:val="340"/>
        </w:trPr>
        <w:tc>
          <w:tcPr>
            <w:tcW w:w="694" w:type="dxa"/>
          </w:tcPr>
          <w:p w:rsidR="00DC2E5B" w:rsidRPr="000B58A2" w:rsidRDefault="00DC2E5B" w:rsidP="00DC2E5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lastRenderedPageBreak/>
              <w:t>3</w:t>
            </w:r>
          </w:p>
        </w:tc>
        <w:tc>
          <w:tcPr>
            <w:tcW w:w="9160" w:type="dxa"/>
          </w:tcPr>
          <w:p w:rsidR="00DC2E5B" w:rsidRPr="000B58A2" w:rsidRDefault="00DC2E5B" w:rsidP="00DC2E5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выключить/включить питание вентиляторов (0/1)</w:t>
            </w:r>
          </w:p>
        </w:tc>
      </w:tr>
      <w:tr w:rsidR="00DC2E5B" w:rsidRPr="000B58A2" w:rsidTr="000B58A2">
        <w:trPr>
          <w:trHeight w:val="340"/>
        </w:trPr>
        <w:tc>
          <w:tcPr>
            <w:tcW w:w="694" w:type="dxa"/>
          </w:tcPr>
          <w:p w:rsidR="00DC2E5B" w:rsidRPr="000B58A2" w:rsidRDefault="00DC2E5B" w:rsidP="00DC2E5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60" w:type="dxa"/>
          </w:tcPr>
          <w:p w:rsidR="00DC2E5B" w:rsidRPr="000B58A2" w:rsidRDefault="00DC2E5B" w:rsidP="00DC2E5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задать управление вентиляторов (%)</w:t>
            </w:r>
          </w:p>
        </w:tc>
      </w:tr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DC2E5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60" w:type="dxa"/>
          </w:tcPr>
          <w:p w:rsidR="00640800" w:rsidRPr="000B58A2" w:rsidRDefault="0026205F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сформировать критическую аварию (0/1)</w:t>
            </w:r>
          </w:p>
        </w:tc>
      </w:tr>
      <w:tr w:rsidR="00790CE0" w:rsidRPr="000B58A2" w:rsidTr="000B58A2">
        <w:trPr>
          <w:trHeight w:val="340"/>
        </w:trPr>
        <w:tc>
          <w:tcPr>
            <w:tcW w:w="694" w:type="dxa"/>
          </w:tcPr>
          <w:p w:rsidR="00790CE0" w:rsidRPr="000B58A2" w:rsidRDefault="00790CE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60" w:type="dxa"/>
          </w:tcPr>
          <w:p w:rsidR="00790CE0" w:rsidRPr="000B58A2" w:rsidRDefault="00790CE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включить блок нагрева (0/1</w:t>
            </w:r>
            <w:r w:rsidR="00BC4A30">
              <w:rPr>
                <w:rFonts w:ascii="Times New Roman" w:hAnsi="Times New Roman" w:cs="Times New Roman"/>
              </w:rPr>
              <w:t>/2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790CE0" w:rsidRPr="000B58A2" w:rsidTr="000B58A2">
        <w:trPr>
          <w:trHeight w:val="340"/>
        </w:trPr>
        <w:tc>
          <w:tcPr>
            <w:tcW w:w="694" w:type="dxa"/>
          </w:tcPr>
          <w:p w:rsidR="00790CE0" w:rsidRPr="000B58A2" w:rsidRDefault="00790CE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60" w:type="dxa"/>
          </w:tcPr>
          <w:p w:rsidR="00790CE0" w:rsidRPr="000B58A2" w:rsidRDefault="006F697D" w:rsidP="006F697D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мягкая перезагрузка (0/1)</w:t>
            </w:r>
          </w:p>
        </w:tc>
      </w:tr>
    </w:tbl>
    <w:p w:rsidR="00640800" w:rsidRPr="000B58A2" w:rsidRDefault="00640800" w:rsidP="00640800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  <w:lang w:val="en-US"/>
        </w:rPr>
        <w:t>4</w:t>
      </w:r>
      <w:r w:rsidRPr="000B58A2">
        <w:rPr>
          <w:rFonts w:ascii="Times New Roman" w:hAnsi="Times New Roman" w:cs="Times New Roman"/>
        </w:rPr>
        <w:t>.2</w:t>
      </w:r>
      <w:r w:rsidRPr="000B58A2">
        <w:rPr>
          <w:rFonts w:ascii="Times New Roman" w:hAnsi="Times New Roman" w:cs="Times New Roman"/>
        </w:rPr>
        <w:tab/>
        <w:t>Ответ завесы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640800" w:rsidRPr="000B58A2" w:rsidTr="000B58A2">
        <w:trPr>
          <w:trHeight w:val="340"/>
        </w:trPr>
        <w:tc>
          <w:tcPr>
            <w:tcW w:w="694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640800" w:rsidRPr="000B58A2" w:rsidRDefault="0064080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0x59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завесы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флаг ручного режима (0/1)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питание вентиляторов (0/1)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управление вентиляторов (%)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искусственная критическая авария (0/1)</w:t>
            </w:r>
          </w:p>
        </w:tc>
      </w:tr>
      <w:tr w:rsidR="00790CE0" w:rsidRPr="000B58A2" w:rsidTr="000B58A2">
        <w:trPr>
          <w:trHeight w:val="340"/>
        </w:trPr>
        <w:tc>
          <w:tcPr>
            <w:tcW w:w="694" w:type="dxa"/>
          </w:tcPr>
          <w:p w:rsidR="00790CE0" w:rsidRPr="000B58A2" w:rsidRDefault="00790CE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60" w:type="dxa"/>
          </w:tcPr>
          <w:p w:rsidR="00790CE0" w:rsidRPr="000B58A2" w:rsidRDefault="00790CE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запрос на включение блока нагрева (0/1)</w:t>
            </w:r>
          </w:p>
        </w:tc>
      </w:tr>
      <w:tr w:rsidR="00790CE0" w:rsidRPr="000B58A2" w:rsidTr="000B58A2">
        <w:trPr>
          <w:trHeight w:val="340"/>
        </w:trPr>
        <w:tc>
          <w:tcPr>
            <w:tcW w:w="694" w:type="dxa"/>
          </w:tcPr>
          <w:p w:rsidR="00790CE0" w:rsidRPr="000B58A2" w:rsidRDefault="00790CE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60" w:type="dxa"/>
          </w:tcPr>
          <w:p w:rsidR="00790CE0" w:rsidRPr="000B58A2" w:rsidRDefault="006F697D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мягкая перезагрузка (0/1)</w:t>
            </w:r>
          </w:p>
        </w:tc>
      </w:tr>
    </w:tbl>
    <w:p w:rsidR="00640800" w:rsidRPr="000B58A2" w:rsidRDefault="00640800" w:rsidP="00640800">
      <w:pPr>
        <w:pStyle w:val="Standard"/>
        <w:rPr>
          <w:rFonts w:ascii="Times New Roman" w:hAnsi="Times New Roman" w:cs="Times New Roman"/>
        </w:rPr>
      </w:pPr>
    </w:p>
    <w:p w:rsidR="00E37A10" w:rsidRPr="000B58A2" w:rsidRDefault="00E37A10" w:rsidP="00E37A10">
      <w:pPr>
        <w:pStyle w:val="Standard"/>
        <w:rPr>
          <w:rFonts w:ascii="Times New Roman" w:hAnsi="Times New Roman" w:cs="Times New Roman"/>
          <w:b/>
        </w:rPr>
      </w:pPr>
      <w:r w:rsidRPr="000B58A2">
        <w:rPr>
          <w:rFonts w:ascii="Times New Roman" w:hAnsi="Times New Roman" w:cs="Times New Roman"/>
          <w:b/>
        </w:rPr>
        <w:t>5.1</w:t>
      </w:r>
      <w:r w:rsidRPr="000B58A2">
        <w:rPr>
          <w:rFonts w:ascii="Times New Roman" w:hAnsi="Times New Roman" w:cs="Times New Roman"/>
          <w:b/>
        </w:rPr>
        <w:tab/>
        <w:t>Расширенная диагностика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0x58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целевой завесы</w:t>
            </w:r>
          </w:p>
        </w:tc>
      </w:tr>
    </w:tbl>
    <w:p w:rsidR="00E37A10" w:rsidRPr="000B58A2" w:rsidRDefault="00E37A10" w:rsidP="00E37A10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5.2</w:t>
      </w:r>
      <w:r w:rsidRPr="000B58A2">
        <w:rPr>
          <w:rFonts w:ascii="Times New Roman" w:hAnsi="Times New Roman" w:cs="Times New Roman"/>
        </w:rPr>
        <w:tab/>
        <w:t xml:space="preserve">Ответ завесы (пакет </w:t>
      </w:r>
      <w:r w:rsidR="00425DDB" w:rsidRPr="000B58A2">
        <w:rPr>
          <w:rFonts w:ascii="Times New Roman" w:hAnsi="Times New Roman" w:cs="Times New Roman"/>
        </w:rPr>
        <w:t>0</w:t>
      </w:r>
      <w:r w:rsidRPr="000B58A2">
        <w:rPr>
          <w:rFonts w:ascii="Times New Roman" w:hAnsi="Times New Roman" w:cs="Times New Roman"/>
        </w:rPr>
        <w:t>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0x58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завесы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E37A10" w:rsidRPr="000B58A2" w:rsidRDefault="00E37A10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номер пакета (</w:t>
            </w:r>
            <w:r w:rsidR="00425DDB" w:rsidRPr="000B58A2">
              <w:rPr>
                <w:rFonts w:ascii="Times New Roman" w:hAnsi="Times New Roman" w:cs="Times New Roman"/>
              </w:rPr>
              <w:t>0</w:t>
            </w:r>
            <w:r w:rsidRPr="000B58A2">
              <w:rPr>
                <w:rFonts w:ascii="Times New Roman" w:hAnsi="Times New Roman" w:cs="Times New Roman"/>
              </w:rPr>
              <w:t>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1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2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3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4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5 (Гц)</w:t>
            </w:r>
          </w:p>
        </w:tc>
      </w:tr>
    </w:tbl>
    <w:p w:rsidR="00E37A10" w:rsidRPr="000B58A2" w:rsidRDefault="00E37A10" w:rsidP="00E37A10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5.3</w:t>
      </w:r>
      <w:r w:rsidRPr="000B58A2">
        <w:rPr>
          <w:rFonts w:ascii="Times New Roman" w:hAnsi="Times New Roman" w:cs="Times New Roman"/>
        </w:rPr>
        <w:tab/>
        <w:t xml:space="preserve">Ответ завесы (пакет </w:t>
      </w:r>
      <w:r w:rsidR="00425DDB" w:rsidRPr="000B58A2">
        <w:rPr>
          <w:rFonts w:ascii="Times New Roman" w:hAnsi="Times New Roman" w:cs="Times New Roman"/>
        </w:rPr>
        <w:t>1</w:t>
      </w:r>
      <w:r w:rsidRPr="000B58A2">
        <w:rPr>
          <w:rFonts w:ascii="Times New Roman" w:hAnsi="Times New Roman" w:cs="Times New Roman"/>
        </w:rPr>
        <w:t>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lastRenderedPageBreak/>
              <w:t>0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0x58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завесы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E37A10" w:rsidRPr="000B58A2" w:rsidRDefault="00E37A10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номер пакета (</w:t>
            </w:r>
            <w:r w:rsidR="00425DDB" w:rsidRPr="000B58A2">
              <w:rPr>
                <w:rFonts w:ascii="Times New Roman" w:hAnsi="Times New Roman" w:cs="Times New Roman"/>
              </w:rPr>
              <w:t>1</w:t>
            </w:r>
            <w:r w:rsidRPr="000B58A2">
              <w:rPr>
                <w:rFonts w:ascii="Times New Roman" w:hAnsi="Times New Roman" w:cs="Times New Roman"/>
              </w:rPr>
              <w:t>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6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7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8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9 (Гц)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частота вращения двигателя 10 (Гц)</w:t>
            </w:r>
          </w:p>
        </w:tc>
      </w:tr>
    </w:tbl>
    <w:p w:rsidR="00E37A10" w:rsidRPr="000B58A2" w:rsidRDefault="00E37A10" w:rsidP="00E37A10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5.4</w:t>
      </w:r>
      <w:r w:rsidRPr="000B58A2">
        <w:rPr>
          <w:rFonts w:ascii="Times New Roman" w:hAnsi="Times New Roman" w:cs="Times New Roman"/>
        </w:rPr>
        <w:tab/>
        <w:t xml:space="preserve">Ответ завесы (пакет </w:t>
      </w:r>
      <w:r w:rsidR="00425DDB" w:rsidRPr="000B58A2">
        <w:rPr>
          <w:rFonts w:ascii="Times New Roman" w:hAnsi="Times New Roman" w:cs="Times New Roman"/>
        </w:rPr>
        <w:t>2</w:t>
      </w:r>
      <w:r w:rsidRPr="000B58A2">
        <w:rPr>
          <w:rFonts w:ascii="Times New Roman" w:hAnsi="Times New Roman" w:cs="Times New Roman"/>
        </w:rPr>
        <w:t>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0x58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завесы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E37A10" w:rsidRPr="000B58A2" w:rsidRDefault="00E37A10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номер пакета (</w:t>
            </w:r>
            <w:r w:rsidR="00425DDB" w:rsidRPr="000B58A2">
              <w:rPr>
                <w:rFonts w:ascii="Times New Roman" w:hAnsi="Times New Roman" w:cs="Times New Roman"/>
              </w:rPr>
              <w:t>2</w:t>
            </w:r>
            <w:r w:rsidRPr="000B58A2">
              <w:rPr>
                <w:rFonts w:ascii="Times New Roman" w:hAnsi="Times New Roman" w:cs="Times New Roman"/>
              </w:rPr>
              <w:t>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60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напряжение питания двигателей (0-42В)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60" w:type="dxa"/>
          </w:tcPr>
          <w:p w:rsidR="00E37A10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highlight w:val="red"/>
              </w:rPr>
            </w:pPr>
            <w:r w:rsidRPr="000B58A2">
              <w:rPr>
                <w:rFonts w:ascii="Times New Roman" w:hAnsi="Times New Roman" w:cs="Times New Roman"/>
              </w:rPr>
              <w:t xml:space="preserve">заполнение ШИМ </w:t>
            </w:r>
            <w:r w:rsidR="00E37A10" w:rsidRPr="000B58A2">
              <w:rPr>
                <w:rFonts w:ascii="Times New Roman" w:hAnsi="Times New Roman" w:cs="Times New Roman"/>
              </w:rPr>
              <w:t>управлени</w:t>
            </w:r>
            <w:r w:rsidRPr="000B58A2">
              <w:rPr>
                <w:rFonts w:ascii="Times New Roman" w:hAnsi="Times New Roman" w:cs="Times New Roman"/>
              </w:rPr>
              <w:t>я</w:t>
            </w:r>
            <w:r w:rsidR="00E37A10" w:rsidRPr="000B58A2">
              <w:rPr>
                <w:rFonts w:ascii="Times New Roman" w:hAnsi="Times New Roman" w:cs="Times New Roman"/>
              </w:rPr>
              <w:t xml:space="preserve"> двигателей (%)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160" w:type="dxa"/>
          </w:tcPr>
          <w:p w:rsidR="00E37A10" w:rsidRPr="005D52E7" w:rsidRDefault="005D52E7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температура </w:t>
            </w:r>
            <w:r>
              <w:rPr>
                <w:rFonts w:ascii="Times New Roman" w:hAnsi="Times New Roman" w:cs="Times New Roman"/>
                <w:lang w:val="en-US"/>
              </w:rPr>
              <w:t>NTC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60" w:type="dxa"/>
          </w:tcPr>
          <w:p w:rsidR="00E37A10" w:rsidRPr="000B58A2" w:rsidRDefault="00425DDB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резерв (0)</w:t>
            </w:r>
          </w:p>
        </w:tc>
      </w:tr>
      <w:tr w:rsidR="00E37A10" w:rsidRPr="000B58A2" w:rsidTr="000B58A2">
        <w:trPr>
          <w:trHeight w:val="340"/>
        </w:trPr>
        <w:tc>
          <w:tcPr>
            <w:tcW w:w="694" w:type="dxa"/>
          </w:tcPr>
          <w:p w:rsidR="00E37A10" w:rsidRPr="000B58A2" w:rsidRDefault="00E37A10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60" w:type="dxa"/>
          </w:tcPr>
          <w:p w:rsidR="00E37A10" w:rsidRPr="000B58A2" w:rsidRDefault="00425DDB" w:rsidP="00E37A10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резерв (0)</w:t>
            </w:r>
          </w:p>
        </w:tc>
      </w:tr>
    </w:tbl>
    <w:p w:rsidR="00E37A10" w:rsidRPr="000B58A2" w:rsidRDefault="00E37A10" w:rsidP="00640800">
      <w:pPr>
        <w:pStyle w:val="Standard"/>
        <w:rPr>
          <w:rFonts w:ascii="Times New Roman" w:hAnsi="Times New Roman" w:cs="Times New Roman"/>
        </w:rPr>
      </w:pPr>
    </w:p>
    <w:p w:rsidR="00425DDB" w:rsidRPr="000B58A2" w:rsidRDefault="00425DDB" w:rsidP="00425DDB">
      <w:pPr>
        <w:pStyle w:val="Standard"/>
        <w:rPr>
          <w:rFonts w:ascii="Times New Roman" w:hAnsi="Times New Roman" w:cs="Times New Roman"/>
          <w:b/>
        </w:rPr>
      </w:pPr>
      <w:r w:rsidRPr="000B58A2">
        <w:rPr>
          <w:rFonts w:ascii="Times New Roman" w:hAnsi="Times New Roman" w:cs="Times New Roman"/>
          <w:b/>
        </w:rPr>
        <w:t>6.1</w:t>
      </w:r>
      <w:r w:rsidRPr="000B58A2">
        <w:rPr>
          <w:rFonts w:ascii="Times New Roman" w:hAnsi="Times New Roman" w:cs="Times New Roman"/>
          <w:b/>
        </w:rPr>
        <w:tab/>
        <w:t xml:space="preserve">Работа с </w:t>
      </w:r>
      <w:r w:rsidRPr="000B58A2">
        <w:rPr>
          <w:rFonts w:ascii="Times New Roman" w:hAnsi="Times New Roman" w:cs="Times New Roman"/>
          <w:b/>
          <w:lang w:val="en-US"/>
        </w:rPr>
        <w:t>EEPROM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  <w:lang w:val="en-US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0x57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целевой завесы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  <w:lang w:val="en-US"/>
              </w:rPr>
              <w:t>ID</w:t>
            </w:r>
            <w:r w:rsidRPr="000B58A2">
              <w:rPr>
                <w:rFonts w:ascii="Times New Roman" w:hAnsi="Times New Roman" w:cs="Times New Roman"/>
              </w:rPr>
              <w:t xml:space="preserve"> изменяемой константы (см. таблицу внизу), 0</w:t>
            </w:r>
            <w:r w:rsidRPr="000B58A2">
              <w:rPr>
                <w:rFonts w:ascii="Times New Roman" w:hAnsi="Times New Roman" w:cs="Times New Roman"/>
                <w:lang w:val="en-US"/>
              </w:rPr>
              <w:t>xFF</w:t>
            </w:r>
            <w:r w:rsidRPr="000B58A2">
              <w:rPr>
                <w:rFonts w:ascii="Times New Roman" w:hAnsi="Times New Roman" w:cs="Times New Roman"/>
              </w:rPr>
              <w:t xml:space="preserve"> если требуется только чтение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новое значение константы</w:t>
            </w:r>
          </w:p>
        </w:tc>
      </w:tr>
    </w:tbl>
    <w:p w:rsidR="00425DDB" w:rsidRPr="000B58A2" w:rsidRDefault="00425DDB" w:rsidP="00425DDB">
      <w:pPr>
        <w:pStyle w:val="Standard"/>
        <w:rPr>
          <w:rFonts w:ascii="Times New Roman" w:hAnsi="Times New Roman" w:cs="Times New Roman"/>
        </w:rPr>
      </w:pPr>
      <w:r w:rsidRPr="000B58A2">
        <w:rPr>
          <w:rFonts w:ascii="Times New Roman" w:hAnsi="Times New Roman" w:cs="Times New Roman"/>
        </w:rPr>
        <w:t>6.2</w:t>
      </w:r>
      <w:r w:rsidRPr="000B58A2">
        <w:rPr>
          <w:rFonts w:ascii="Times New Roman" w:hAnsi="Times New Roman" w:cs="Times New Roman"/>
        </w:rPr>
        <w:tab/>
        <w:t xml:space="preserve">Ответ завесы (пакет номер </w:t>
      </w:r>
      <w:r w:rsidRPr="000B58A2">
        <w:rPr>
          <w:rFonts w:ascii="Times New Roman" w:hAnsi="Times New Roman" w:cs="Times New Roman"/>
          <w:lang w:val="en-US"/>
        </w:rPr>
        <w:t>N</w:t>
      </w:r>
      <w:r w:rsidRPr="000B58A2">
        <w:rPr>
          <w:rFonts w:ascii="Times New Roman" w:hAnsi="Times New Roman" w:cs="Times New Roman"/>
        </w:rPr>
        <w:t>, нумерация от нуля)</w:t>
      </w:r>
    </w:p>
    <w:tbl>
      <w:tblPr>
        <w:tblStyle w:val="a7"/>
        <w:tblW w:w="0" w:type="auto"/>
        <w:tblLayout w:type="fixed"/>
        <w:tblLook w:val="04A0" w:firstRow="1" w:lastRow="0" w:firstColumn="1" w:lastColumn="0" w:noHBand="0" w:noVBand="1"/>
      </w:tblPr>
      <w:tblGrid>
        <w:gridCol w:w="694"/>
        <w:gridCol w:w="9160"/>
      </w:tblGrid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Байт</w:t>
            </w:r>
          </w:p>
        </w:tc>
        <w:tc>
          <w:tcPr>
            <w:tcW w:w="9160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Назначение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60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0</w:t>
            </w:r>
            <w:r w:rsidRPr="000B58A2">
              <w:rPr>
                <w:rFonts w:ascii="Times New Roman" w:hAnsi="Times New Roman" w:cs="Times New Roman"/>
                <w:lang w:val="en-US"/>
              </w:rPr>
              <w:t>x</w:t>
            </w:r>
            <w:r w:rsidRPr="000B58A2">
              <w:rPr>
                <w:rFonts w:ascii="Times New Roman" w:hAnsi="Times New Roman" w:cs="Times New Roman"/>
              </w:rPr>
              <w:t>57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160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нода завесы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0B58A2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номер пакета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значение параметра 5*</w:t>
            </w:r>
            <w:r w:rsidRPr="000B58A2">
              <w:rPr>
                <w:rFonts w:ascii="Times New Roman" w:hAnsi="Times New Roman" w:cs="Times New Roman"/>
                <w:lang w:val="en-US"/>
              </w:rPr>
              <w:t>N</w:t>
            </w:r>
            <w:r w:rsidRPr="000B58A2">
              <w:rPr>
                <w:rFonts w:ascii="Times New Roman" w:hAnsi="Times New Roman" w:cs="Times New Roman"/>
              </w:rPr>
              <w:t>+0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значение параметра 5*</w:t>
            </w:r>
            <w:r w:rsidRPr="000B58A2">
              <w:rPr>
                <w:rFonts w:ascii="Times New Roman" w:hAnsi="Times New Roman" w:cs="Times New Roman"/>
                <w:lang w:val="en-US"/>
              </w:rPr>
              <w:t>N</w:t>
            </w:r>
            <w:r w:rsidRPr="000B58A2">
              <w:rPr>
                <w:rFonts w:ascii="Times New Roman" w:hAnsi="Times New Roman" w:cs="Times New Roman"/>
              </w:rPr>
              <w:t>+1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lastRenderedPageBreak/>
              <w:t>5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значение параметра 5*</w:t>
            </w:r>
            <w:r w:rsidRPr="000B58A2">
              <w:rPr>
                <w:rFonts w:ascii="Times New Roman" w:hAnsi="Times New Roman" w:cs="Times New Roman"/>
                <w:lang w:val="en-US"/>
              </w:rPr>
              <w:t>N</w:t>
            </w:r>
            <w:r w:rsidRPr="000B58A2">
              <w:rPr>
                <w:rFonts w:ascii="Times New Roman" w:hAnsi="Times New Roman" w:cs="Times New Roman"/>
              </w:rPr>
              <w:t>+2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значение параметра 5*</w:t>
            </w:r>
            <w:r w:rsidRPr="000B58A2">
              <w:rPr>
                <w:rFonts w:ascii="Times New Roman" w:hAnsi="Times New Roman" w:cs="Times New Roman"/>
                <w:lang w:val="en-US"/>
              </w:rPr>
              <w:t>N</w:t>
            </w:r>
            <w:r w:rsidRPr="000B58A2">
              <w:rPr>
                <w:rFonts w:ascii="Times New Roman" w:hAnsi="Times New Roman" w:cs="Times New Roman"/>
              </w:rPr>
              <w:t>+3</w:t>
            </w:r>
          </w:p>
        </w:tc>
      </w:tr>
      <w:tr w:rsidR="00425DDB" w:rsidRPr="000B58A2" w:rsidTr="000B58A2">
        <w:trPr>
          <w:trHeight w:val="340"/>
        </w:trPr>
        <w:tc>
          <w:tcPr>
            <w:tcW w:w="694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9160" w:type="dxa"/>
          </w:tcPr>
          <w:p w:rsidR="00425DDB" w:rsidRPr="000B58A2" w:rsidRDefault="00425DDB" w:rsidP="00425DDB">
            <w:pPr>
              <w:suppressAutoHyphens w:val="0"/>
              <w:spacing w:beforeAutospacing="1" w:after="142" w:line="276" w:lineRule="auto"/>
              <w:textAlignment w:val="auto"/>
              <w:rPr>
                <w:rFonts w:ascii="Times New Roman" w:hAnsi="Times New Roman" w:cs="Times New Roman"/>
              </w:rPr>
            </w:pPr>
            <w:r w:rsidRPr="000B58A2">
              <w:rPr>
                <w:rFonts w:ascii="Times New Roman" w:hAnsi="Times New Roman" w:cs="Times New Roman"/>
              </w:rPr>
              <w:t>значение параметра 5*</w:t>
            </w:r>
            <w:r w:rsidRPr="000B58A2">
              <w:rPr>
                <w:rFonts w:ascii="Times New Roman" w:hAnsi="Times New Roman" w:cs="Times New Roman"/>
                <w:lang w:val="en-US"/>
              </w:rPr>
              <w:t>N</w:t>
            </w:r>
            <w:r w:rsidRPr="000B58A2">
              <w:rPr>
                <w:rFonts w:ascii="Times New Roman" w:hAnsi="Times New Roman" w:cs="Times New Roman"/>
              </w:rPr>
              <w:t>+4</w:t>
            </w:r>
          </w:p>
        </w:tc>
      </w:tr>
    </w:tbl>
    <w:p w:rsidR="000B58A2" w:rsidRPr="000B58A2" w:rsidRDefault="000B58A2" w:rsidP="00640800">
      <w:pPr>
        <w:pStyle w:val="Standard"/>
        <w:rPr>
          <w:rFonts w:ascii="Times New Roman" w:hAnsi="Times New Roman" w:cs="Times New Roman"/>
        </w:rPr>
      </w:pPr>
    </w:p>
    <w:p w:rsidR="000B58A2" w:rsidRPr="000B58A2" w:rsidRDefault="000B58A2" w:rsidP="00E44057">
      <w:pPr>
        <w:suppressAutoHyphens w:val="0"/>
        <w:rPr>
          <w:rFonts w:ascii="Times New Roman" w:hAnsi="Times New Roman" w:cs="Times New Roman"/>
          <w:b/>
          <w:lang w:val="en-US"/>
        </w:rPr>
      </w:pPr>
      <w:r w:rsidRPr="000B58A2">
        <w:rPr>
          <w:rFonts w:ascii="Times New Roman" w:hAnsi="Times New Roman" w:cs="Times New Roman"/>
          <w:b/>
        </w:rPr>
        <w:t xml:space="preserve">Константы </w:t>
      </w:r>
      <w:r w:rsidRPr="000B58A2">
        <w:rPr>
          <w:rFonts w:ascii="Times New Roman" w:hAnsi="Times New Roman" w:cs="Times New Roman"/>
          <w:b/>
          <w:lang w:val="en-US"/>
        </w:rPr>
        <w:t>EEPROM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70"/>
        <w:gridCol w:w="3856"/>
        <w:gridCol w:w="1157"/>
        <w:gridCol w:w="1755"/>
        <w:gridCol w:w="860"/>
        <w:gridCol w:w="1656"/>
      </w:tblGrid>
      <w:tr w:rsidR="00CA4F9F" w:rsidRPr="000B58A2" w:rsidTr="00CA4F9F">
        <w:tc>
          <w:tcPr>
            <w:tcW w:w="570" w:type="dxa"/>
          </w:tcPr>
          <w:p w:rsidR="00CA4F9F" w:rsidRPr="000B58A2" w:rsidRDefault="00CA4F9F" w:rsidP="000B58A2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ID</w:t>
            </w:r>
          </w:p>
        </w:tc>
        <w:tc>
          <w:tcPr>
            <w:tcW w:w="3856" w:type="dxa"/>
          </w:tcPr>
          <w:p w:rsidR="00CA4F9F" w:rsidRPr="000B58A2" w:rsidRDefault="00CA4F9F" w:rsidP="000B58A2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Константа</w:t>
            </w:r>
          </w:p>
        </w:tc>
        <w:tc>
          <w:tcPr>
            <w:tcW w:w="1157" w:type="dxa"/>
          </w:tcPr>
          <w:p w:rsidR="00CA4F9F" w:rsidRPr="000B58A2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Значения (</w:t>
            </w: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55" w:type="dxa"/>
          </w:tcPr>
          <w:p w:rsidR="00CA4F9F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Формула</w:t>
            </w:r>
          </w:p>
        </w:tc>
        <w:tc>
          <w:tcPr>
            <w:tcW w:w="2516" w:type="dxa"/>
            <w:gridSpan w:val="2"/>
          </w:tcPr>
          <w:p w:rsidR="00CA4F9F" w:rsidRPr="000B58A2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 умолчанию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0B58A2" w:rsidRDefault="00CA4F9F" w:rsidP="000B58A2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3856" w:type="dxa"/>
          </w:tcPr>
          <w:p w:rsidR="00CA4F9F" w:rsidRPr="00F33491" w:rsidRDefault="00CA4F9F" w:rsidP="000B58A2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Порог срабатывания защиты </w:t>
            </w:r>
            <w:r>
              <w:rPr>
                <w:rFonts w:ascii="Times New Roman" w:hAnsi="Times New Roman" w:cs="Times New Roman"/>
                <w:lang w:val="en-US"/>
              </w:rPr>
              <w:t>NTC</w:t>
            </w:r>
          </w:p>
        </w:tc>
        <w:tc>
          <w:tcPr>
            <w:tcW w:w="1157" w:type="dxa"/>
          </w:tcPr>
          <w:p w:rsidR="00CA4F9F" w:rsidRPr="000B58A2" w:rsidRDefault="00CA4F9F" w:rsidP="00583EAD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0...125</w:t>
            </w:r>
          </w:p>
        </w:tc>
        <w:tc>
          <w:tcPr>
            <w:tcW w:w="1755" w:type="dxa"/>
          </w:tcPr>
          <w:p w:rsidR="00CA4F9F" w:rsidRPr="00F33491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860" w:type="dxa"/>
          </w:tcPr>
          <w:p w:rsidR="00CA4F9F" w:rsidRPr="00CA4F9F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</w:t>
            </w:r>
          </w:p>
        </w:tc>
        <w:tc>
          <w:tcPr>
            <w:tcW w:w="1656" w:type="dxa"/>
          </w:tcPr>
          <w:p w:rsidR="00CA4F9F" w:rsidRPr="00F33491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60 (*C)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0B58A2" w:rsidRDefault="00CA4F9F" w:rsidP="000B58A2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3856" w:type="dxa"/>
          </w:tcPr>
          <w:p w:rsidR="00CA4F9F" w:rsidRPr="00F33491" w:rsidRDefault="00CA4F9F" w:rsidP="000B58A2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 ошибок по оборотам</w:t>
            </w:r>
          </w:p>
        </w:tc>
        <w:tc>
          <w:tcPr>
            <w:tcW w:w="1157" w:type="dxa"/>
          </w:tcPr>
          <w:p w:rsidR="00CA4F9F" w:rsidRPr="000B58A2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0...254</w:t>
            </w:r>
          </w:p>
        </w:tc>
        <w:tc>
          <w:tcPr>
            <w:tcW w:w="1755" w:type="dxa"/>
          </w:tcPr>
          <w:p w:rsidR="00CA4F9F" w:rsidRPr="000B58A2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>*1</w:t>
            </w:r>
            <w:r w:rsidRPr="00B267A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CA4F9F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656" w:type="dxa"/>
          </w:tcPr>
          <w:p w:rsidR="00CA4F9F" w:rsidRPr="000B58A2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 (мс)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B267A5" w:rsidRDefault="00CA4F9F" w:rsidP="00F33491">
            <w:pPr>
              <w:pStyle w:val="Standard"/>
              <w:rPr>
                <w:rFonts w:ascii="Times New Roman" w:hAnsi="Times New Roman" w:cs="Times New Roman"/>
              </w:rPr>
            </w:pPr>
            <w:r w:rsidRPr="00B267A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3856" w:type="dxa"/>
          </w:tcPr>
          <w:p w:rsidR="00CA4F9F" w:rsidRPr="00F33491" w:rsidRDefault="00CA4F9F" w:rsidP="00630058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 других ошибок</w:t>
            </w:r>
          </w:p>
        </w:tc>
        <w:tc>
          <w:tcPr>
            <w:tcW w:w="1157" w:type="dxa"/>
          </w:tcPr>
          <w:p w:rsidR="00CA4F9F" w:rsidRPr="000B58A2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0…254</w:t>
            </w:r>
          </w:p>
        </w:tc>
        <w:tc>
          <w:tcPr>
            <w:tcW w:w="1755" w:type="dxa"/>
          </w:tcPr>
          <w:p w:rsidR="00CA4F9F" w:rsidRPr="00B267A5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>*10</w:t>
            </w:r>
            <w:r w:rsidRPr="00B267A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CA4F9F" w:rsidRPr="00B267A5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656" w:type="dxa"/>
          </w:tcPr>
          <w:p w:rsidR="00CA4F9F" w:rsidRPr="00B267A5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 w:rsidRPr="00B267A5">
              <w:rPr>
                <w:rFonts w:ascii="Times New Roman" w:hAnsi="Times New Roman" w:cs="Times New Roman"/>
              </w:rPr>
              <w:t>1000 (</w:t>
            </w:r>
            <w:r>
              <w:rPr>
                <w:rFonts w:ascii="Times New Roman" w:hAnsi="Times New Roman" w:cs="Times New Roman"/>
              </w:rPr>
              <w:t>мс</w:t>
            </w:r>
            <w:r w:rsidRPr="00B267A5">
              <w:rPr>
                <w:rFonts w:ascii="Times New Roman" w:hAnsi="Times New Roman" w:cs="Times New Roman"/>
              </w:rPr>
              <w:t>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B267A5" w:rsidRDefault="00CA4F9F" w:rsidP="000B58A2">
            <w:pPr>
              <w:pStyle w:val="Standard"/>
              <w:rPr>
                <w:rFonts w:ascii="Times New Roman" w:hAnsi="Times New Roman" w:cs="Times New Roman"/>
              </w:rPr>
            </w:pPr>
            <w:r w:rsidRPr="00B267A5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856" w:type="dxa"/>
          </w:tcPr>
          <w:p w:rsidR="00CA4F9F" w:rsidRPr="00B267A5" w:rsidRDefault="00CA4F9F" w:rsidP="000B58A2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Ожидаемые обороты в режиме </w:t>
            </w:r>
            <w:r>
              <w:rPr>
                <w:rFonts w:ascii="Times New Roman" w:hAnsi="Times New Roman" w:cs="Times New Roman"/>
                <w:lang w:val="en-US"/>
              </w:rPr>
              <w:t>HALF</w:t>
            </w:r>
          </w:p>
        </w:tc>
        <w:tc>
          <w:tcPr>
            <w:tcW w:w="1157" w:type="dxa"/>
          </w:tcPr>
          <w:p w:rsidR="00CA4F9F" w:rsidRPr="00B267A5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0…254</w:t>
            </w:r>
          </w:p>
        </w:tc>
        <w:tc>
          <w:tcPr>
            <w:tcW w:w="1755" w:type="dxa"/>
          </w:tcPr>
          <w:p w:rsidR="00CA4F9F" w:rsidRPr="00B267A5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860" w:type="dxa"/>
          </w:tcPr>
          <w:p w:rsidR="00CA4F9F" w:rsidRPr="00CA4F9F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115</w:t>
            </w:r>
          </w:p>
        </w:tc>
        <w:tc>
          <w:tcPr>
            <w:tcW w:w="1656" w:type="dxa"/>
          </w:tcPr>
          <w:p w:rsidR="00CA4F9F" w:rsidRPr="00B267A5" w:rsidRDefault="00CA4F9F" w:rsidP="00F33491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115 (</w:t>
            </w:r>
            <w:r>
              <w:rPr>
                <w:rFonts w:ascii="Times New Roman" w:hAnsi="Times New Roman" w:cs="Times New Roman"/>
              </w:rPr>
              <w:t>Гц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B267A5" w:rsidRDefault="00CA4F9F" w:rsidP="00B267A5">
            <w:pPr>
              <w:pStyle w:val="Standard"/>
              <w:rPr>
                <w:rFonts w:ascii="Times New Roman" w:hAnsi="Times New Roman" w:cs="Times New Roman"/>
              </w:rPr>
            </w:pPr>
            <w:r w:rsidRPr="00B267A5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856" w:type="dxa"/>
          </w:tcPr>
          <w:p w:rsidR="00CA4F9F" w:rsidRPr="0078147C" w:rsidRDefault="00CA4F9F" w:rsidP="00B267A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Ожидаемые обороты в режиме </w:t>
            </w:r>
            <w:r>
              <w:rPr>
                <w:rFonts w:ascii="Times New Roman" w:hAnsi="Times New Roman" w:cs="Times New Roman"/>
                <w:lang w:val="en-US"/>
              </w:rPr>
              <w:t>FULL</w:t>
            </w:r>
          </w:p>
        </w:tc>
        <w:tc>
          <w:tcPr>
            <w:tcW w:w="1157" w:type="dxa"/>
          </w:tcPr>
          <w:p w:rsidR="00CA4F9F" w:rsidRPr="000B58A2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0…254</w:t>
            </w:r>
          </w:p>
        </w:tc>
        <w:tc>
          <w:tcPr>
            <w:tcW w:w="1755" w:type="dxa"/>
          </w:tcPr>
          <w:p w:rsidR="00CA4F9F" w:rsidRPr="00B267A5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860" w:type="dxa"/>
          </w:tcPr>
          <w:p w:rsidR="00CA4F9F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</w:t>
            </w:r>
          </w:p>
        </w:tc>
        <w:tc>
          <w:tcPr>
            <w:tcW w:w="1656" w:type="dxa"/>
          </w:tcPr>
          <w:p w:rsidR="00CA4F9F" w:rsidRPr="000B58A2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245 (Гц)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Default="00CA4F9F" w:rsidP="00B267A5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3856" w:type="dxa"/>
          </w:tcPr>
          <w:p w:rsidR="00CA4F9F" w:rsidRPr="00D342E2" w:rsidRDefault="00CA4F9F" w:rsidP="00B267A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Допустимая погрешность оборотов</w:t>
            </w:r>
          </w:p>
        </w:tc>
        <w:tc>
          <w:tcPr>
            <w:tcW w:w="1157" w:type="dxa"/>
          </w:tcPr>
          <w:p w:rsidR="00CA4F9F" w:rsidRPr="00D342E2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0…254</w:t>
            </w:r>
          </w:p>
        </w:tc>
        <w:tc>
          <w:tcPr>
            <w:tcW w:w="1755" w:type="dxa"/>
          </w:tcPr>
          <w:p w:rsidR="00CA4F9F" w:rsidRPr="00D342E2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860" w:type="dxa"/>
          </w:tcPr>
          <w:p w:rsidR="00CA4F9F" w:rsidRPr="00CA4F9F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56" w:type="dxa"/>
          </w:tcPr>
          <w:p w:rsidR="00CA4F9F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30 (</w:t>
            </w:r>
            <w:r>
              <w:rPr>
                <w:rFonts w:ascii="Times New Roman" w:hAnsi="Times New Roman" w:cs="Times New Roman"/>
              </w:rPr>
              <w:t>Гц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D342E2" w:rsidRDefault="00CA4F9F" w:rsidP="00B267A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3856" w:type="dxa"/>
          </w:tcPr>
          <w:p w:rsidR="00CA4F9F" w:rsidRDefault="00CA4F9F" w:rsidP="00B267A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Проверка оборотов</w:t>
            </w:r>
          </w:p>
        </w:tc>
        <w:tc>
          <w:tcPr>
            <w:tcW w:w="1157" w:type="dxa"/>
          </w:tcPr>
          <w:p w:rsidR="00CA4F9F" w:rsidRPr="00D342E2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1, 0</w:t>
            </w:r>
          </w:p>
        </w:tc>
        <w:tc>
          <w:tcPr>
            <w:tcW w:w="1755" w:type="dxa"/>
          </w:tcPr>
          <w:p w:rsidR="00CA4F9F" w:rsidRPr="00D342E2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860" w:type="dxa"/>
          </w:tcPr>
          <w:p w:rsidR="00CA4F9F" w:rsidRPr="00CA4F9F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6" w:type="dxa"/>
          </w:tcPr>
          <w:p w:rsidR="00CA4F9F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 (</w:t>
            </w:r>
            <w:r>
              <w:rPr>
                <w:rFonts w:ascii="Times New Roman" w:hAnsi="Times New Roman" w:cs="Times New Roman"/>
              </w:rPr>
              <w:t>да</w:t>
            </w:r>
            <w:r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0B58A2" w:rsidRDefault="00CA4F9F" w:rsidP="00B267A5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3856" w:type="dxa"/>
          </w:tcPr>
          <w:p w:rsidR="00CA4F9F" w:rsidRPr="000B58A2" w:rsidRDefault="00CA4F9F" w:rsidP="00B267A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ШИМ управления для режима </w:t>
            </w:r>
            <w:r>
              <w:rPr>
                <w:rFonts w:ascii="Times New Roman" w:hAnsi="Times New Roman" w:cs="Times New Roman"/>
                <w:lang w:val="en-US"/>
              </w:rPr>
              <w:t>HALF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57" w:type="dxa"/>
          </w:tcPr>
          <w:p w:rsidR="00CA4F9F" w:rsidRPr="00B267A5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0…254</w:t>
            </w:r>
          </w:p>
        </w:tc>
        <w:tc>
          <w:tcPr>
            <w:tcW w:w="1755" w:type="dxa"/>
          </w:tcPr>
          <w:p w:rsidR="00CA4F9F" w:rsidRPr="00B267A5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860" w:type="dxa"/>
          </w:tcPr>
          <w:p w:rsidR="00CA4F9F" w:rsidRPr="00CA4F9F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656" w:type="dxa"/>
          </w:tcPr>
          <w:p w:rsidR="00CA4F9F" w:rsidRPr="00B267A5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D342E2" w:rsidRDefault="00CA4F9F" w:rsidP="00B267A5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3856" w:type="dxa"/>
          </w:tcPr>
          <w:p w:rsidR="00CA4F9F" w:rsidRPr="000B58A2" w:rsidRDefault="00CA4F9F" w:rsidP="00B267A5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ШИМ управления для режима </w:t>
            </w:r>
            <w:r>
              <w:rPr>
                <w:rFonts w:ascii="Times New Roman" w:hAnsi="Times New Roman" w:cs="Times New Roman"/>
                <w:lang w:val="en-US"/>
              </w:rPr>
              <w:t>FULL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157" w:type="dxa"/>
          </w:tcPr>
          <w:p w:rsidR="00CA4F9F" w:rsidRPr="00B267A5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0…254</w:t>
            </w:r>
          </w:p>
        </w:tc>
        <w:tc>
          <w:tcPr>
            <w:tcW w:w="1755" w:type="dxa"/>
          </w:tcPr>
          <w:p w:rsidR="00CA4F9F" w:rsidRPr="00B267A5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</w:p>
        </w:tc>
        <w:tc>
          <w:tcPr>
            <w:tcW w:w="860" w:type="dxa"/>
          </w:tcPr>
          <w:p w:rsidR="00CA4F9F" w:rsidRPr="00CA4F9F" w:rsidRDefault="00CA4F9F" w:rsidP="00B267A5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45</w:t>
            </w:r>
          </w:p>
        </w:tc>
        <w:tc>
          <w:tcPr>
            <w:tcW w:w="1656" w:type="dxa"/>
          </w:tcPr>
          <w:p w:rsidR="00CA4F9F" w:rsidRPr="00B267A5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  <w:r>
              <w:rPr>
                <w:rFonts w:ascii="Times New Roman" w:hAnsi="Times New Roman" w:cs="Times New Roman"/>
              </w:rPr>
              <w:t>5</w:t>
            </w:r>
            <w:r>
              <w:rPr>
                <w:rFonts w:ascii="Times New Roman" w:hAnsi="Times New Roman" w:cs="Times New Roman"/>
                <w:lang w:val="en-US"/>
              </w:rPr>
              <w:t xml:space="preserve"> (%)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Pr="00377A0C" w:rsidRDefault="00CA4F9F" w:rsidP="00CA4F9F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3856" w:type="dxa"/>
          </w:tcPr>
          <w:p w:rsidR="00CA4F9F" w:rsidRPr="00CA4F9F" w:rsidRDefault="00CA4F9F" w:rsidP="00CA4F9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Минимальное напряжение двигателей</w:t>
            </w:r>
          </w:p>
        </w:tc>
        <w:tc>
          <w:tcPr>
            <w:tcW w:w="1157" w:type="dxa"/>
          </w:tcPr>
          <w:p w:rsidR="00CA4F9F" w:rsidRPr="00B267A5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0…254</w:t>
            </w:r>
          </w:p>
        </w:tc>
        <w:tc>
          <w:tcPr>
            <w:tcW w:w="1755" w:type="dxa"/>
          </w:tcPr>
          <w:p w:rsidR="00CA4F9F" w:rsidRPr="00CA4F9F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A4F9F">
              <w:rPr>
                <w:rFonts w:ascii="Times New Roman" w:hAnsi="Times New Roman" w:cs="Times New Roman" w:hint="eastAsia"/>
                <w:lang w:val="en-US"/>
              </w:rPr>
              <w:t>/42*255</w:t>
            </w:r>
          </w:p>
        </w:tc>
        <w:tc>
          <w:tcPr>
            <w:tcW w:w="860" w:type="dxa"/>
          </w:tcPr>
          <w:p w:rsidR="00CA4F9F" w:rsidRPr="00CA4F9F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109</w:t>
            </w:r>
          </w:p>
        </w:tc>
        <w:tc>
          <w:tcPr>
            <w:tcW w:w="1656" w:type="dxa"/>
          </w:tcPr>
          <w:p w:rsidR="00CA4F9F" w:rsidRPr="00CA4F9F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18 (</w:t>
            </w:r>
            <w:r>
              <w:rPr>
                <w:rFonts w:ascii="Times New Roman" w:hAnsi="Times New Roman" w:cs="Times New Roman"/>
              </w:rPr>
              <w:t>В)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Default="00CA4F9F" w:rsidP="00CA4F9F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3856" w:type="dxa"/>
          </w:tcPr>
          <w:p w:rsidR="00CA4F9F" w:rsidRDefault="00CA4F9F" w:rsidP="00CA4F9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Максимальное напряжение двигателей</w:t>
            </w:r>
          </w:p>
        </w:tc>
        <w:tc>
          <w:tcPr>
            <w:tcW w:w="1157" w:type="dxa"/>
          </w:tcPr>
          <w:p w:rsidR="00CA4F9F" w:rsidRPr="00B267A5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0…254</w:t>
            </w:r>
          </w:p>
        </w:tc>
        <w:tc>
          <w:tcPr>
            <w:tcW w:w="1755" w:type="dxa"/>
          </w:tcPr>
          <w:p w:rsidR="00CA4F9F" w:rsidRPr="00D342E2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 w:rsidRPr="00CA4F9F">
              <w:rPr>
                <w:rFonts w:ascii="Times New Roman" w:hAnsi="Times New Roman" w:cs="Times New Roman" w:hint="eastAsia"/>
                <w:lang w:val="en-US"/>
              </w:rPr>
              <w:t>/42*255</w:t>
            </w:r>
          </w:p>
        </w:tc>
        <w:tc>
          <w:tcPr>
            <w:tcW w:w="860" w:type="dxa"/>
          </w:tcPr>
          <w:p w:rsidR="00CA4F9F" w:rsidRPr="00CA4F9F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194</w:t>
            </w:r>
          </w:p>
        </w:tc>
        <w:tc>
          <w:tcPr>
            <w:tcW w:w="1656" w:type="dxa"/>
          </w:tcPr>
          <w:p w:rsidR="00CA4F9F" w:rsidRPr="00CA4F9F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32</w:t>
            </w:r>
            <w:r>
              <w:rPr>
                <w:rFonts w:ascii="Times New Roman" w:hAnsi="Times New Roman" w:cs="Times New Roman"/>
              </w:rPr>
              <w:t xml:space="preserve"> (В)</w:t>
            </w:r>
          </w:p>
        </w:tc>
      </w:tr>
      <w:tr w:rsidR="00CA4F9F" w:rsidRPr="000B58A2" w:rsidTr="00CA4F9F">
        <w:tc>
          <w:tcPr>
            <w:tcW w:w="570" w:type="dxa"/>
          </w:tcPr>
          <w:p w:rsidR="00CA4F9F" w:rsidRDefault="00CA4F9F" w:rsidP="00CA4F9F">
            <w:pPr>
              <w:pStyle w:val="Standard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3856" w:type="dxa"/>
          </w:tcPr>
          <w:p w:rsidR="00CA4F9F" w:rsidRDefault="00CA4F9F" w:rsidP="00CA4F9F">
            <w:pPr>
              <w:pStyle w:val="Standard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Фильтр критической ошибки</w:t>
            </w:r>
          </w:p>
        </w:tc>
        <w:tc>
          <w:tcPr>
            <w:tcW w:w="1157" w:type="dxa"/>
          </w:tcPr>
          <w:p w:rsidR="00CA4F9F" w:rsidRPr="00D342E2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0…254</w:t>
            </w:r>
          </w:p>
        </w:tc>
        <w:tc>
          <w:tcPr>
            <w:tcW w:w="1755" w:type="dxa"/>
          </w:tcPr>
          <w:p w:rsidR="00CA4F9F" w:rsidRPr="00D342E2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X</w:t>
            </w:r>
            <w:r>
              <w:rPr>
                <w:rFonts w:ascii="Times New Roman" w:hAnsi="Times New Roman" w:cs="Times New Roman"/>
              </w:rPr>
              <w:t>*1</w:t>
            </w:r>
            <w:r w:rsidRPr="00B267A5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60" w:type="dxa"/>
          </w:tcPr>
          <w:p w:rsidR="00CA4F9F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656" w:type="dxa"/>
          </w:tcPr>
          <w:p w:rsidR="00CA4F9F" w:rsidRPr="00D342E2" w:rsidRDefault="00CA4F9F" w:rsidP="00CA4F9F">
            <w:pPr>
              <w:pStyle w:val="Standard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Pr="00B267A5">
              <w:rPr>
                <w:rFonts w:ascii="Times New Roman" w:hAnsi="Times New Roman" w:cs="Times New Roman"/>
              </w:rPr>
              <w:t>000 (</w:t>
            </w:r>
            <w:r>
              <w:rPr>
                <w:rFonts w:ascii="Times New Roman" w:hAnsi="Times New Roman" w:cs="Times New Roman"/>
              </w:rPr>
              <w:t>мс</w:t>
            </w:r>
            <w:r w:rsidRPr="00B267A5">
              <w:rPr>
                <w:rFonts w:ascii="Times New Roman" w:hAnsi="Times New Roman" w:cs="Times New Roman"/>
              </w:rPr>
              <w:t>)</w:t>
            </w:r>
          </w:p>
        </w:tc>
      </w:tr>
    </w:tbl>
    <w:p w:rsidR="000B58A2" w:rsidRPr="000B58A2" w:rsidRDefault="000B58A2" w:rsidP="000B58A2">
      <w:pPr>
        <w:pStyle w:val="Standard"/>
        <w:rPr>
          <w:rFonts w:ascii="Times New Roman" w:hAnsi="Times New Roman" w:cs="Times New Roman"/>
          <w:b/>
        </w:rPr>
      </w:pPr>
    </w:p>
    <w:p w:rsidR="000B58A2" w:rsidRPr="00B267A5" w:rsidRDefault="000B58A2" w:rsidP="00640800">
      <w:pPr>
        <w:pStyle w:val="Standard"/>
        <w:rPr>
          <w:rFonts w:ascii="Times New Roman" w:hAnsi="Times New Roman" w:cs="Times New Roman"/>
        </w:rPr>
      </w:pPr>
    </w:p>
    <w:sectPr w:rsidR="000B58A2" w:rsidRPr="00B267A5" w:rsidSect="000B58A2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26FF" w:rsidRDefault="00F326FF">
      <w:pPr>
        <w:rPr>
          <w:rFonts w:hint="eastAsia"/>
        </w:rPr>
      </w:pPr>
      <w:r>
        <w:separator/>
      </w:r>
    </w:p>
  </w:endnote>
  <w:endnote w:type="continuationSeparator" w:id="0">
    <w:p w:rsidR="00F326FF" w:rsidRDefault="00F326FF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OpenSymbol">
    <w:altName w:val="Arial Unicode MS"/>
    <w:charset w:val="CC"/>
    <w:family w:val="roman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26FF" w:rsidRDefault="00F326FF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F326FF" w:rsidRDefault="00F326FF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65E52"/>
    <w:multiLevelType w:val="multilevel"/>
    <w:tmpl w:val="6E24E6EC"/>
    <w:styleLink w:val="WWNum1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1" w15:restartNumberingAfterBreak="0">
    <w:nsid w:val="05F77427"/>
    <w:multiLevelType w:val="multilevel"/>
    <w:tmpl w:val="82B00608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2" w15:restartNumberingAfterBreak="0">
    <w:nsid w:val="08C05CFA"/>
    <w:multiLevelType w:val="multilevel"/>
    <w:tmpl w:val="9CA84434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1800" w:hanging="720"/>
      </w:pPr>
    </w:lvl>
    <w:lvl w:ilvl="3">
      <w:start w:val="1"/>
      <w:numFmt w:val="decimal"/>
      <w:lvlText w:val="%1.%2.%3.%4"/>
      <w:lvlJc w:val="left"/>
      <w:pPr>
        <w:ind w:left="2160" w:hanging="720"/>
      </w:pPr>
    </w:lvl>
    <w:lvl w:ilvl="4">
      <w:start w:val="1"/>
      <w:numFmt w:val="decimal"/>
      <w:lvlText w:val="%1.%2.%3.%4.%5"/>
      <w:lvlJc w:val="left"/>
      <w:pPr>
        <w:ind w:left="2880" w:hanging="1080"/>
      </w:pPr>
    </w:lvl>
    <w:lvl w:ilvl="5">
      <w:start w:val="1"/>
      <w:numFmt w:val="decimal"/>
      <w:lvlText w:val="%1.%2.%3.%4.%5.%6"/>
      <w:lvlJc w:val="left"/>
      <w:pPr>
        <w:ind w:left="3240" w:hanging="1080"/>
      </w:pPr>
    </w:lvl>
    <w:lvl w:ilvl="6">
      <w:start w:val="1"/>
      <w:numFmt w:val="decimal"/>
      <w:lvlText w:val="%1.%2.%3.%4.%5.%6.%7"/>
      <w:lvlJc w:val="left"/>
      <w:pPr>
        <w:ind w:left="3960" w:hanging="1440"/>
      </w:pPr>
    </w:lvl>
    <w:lvl w:ilvl="7">
      <w:start w:val="1"/>
      <w:numFmt w:val="decimal"/>
      <w:lvlText w:val="%1.%2.%3.%4.%5.%6.%7.%8"/>
      <w:lvlJc w:val="left"/>
      <w:pPr>
        <w:ind w:left="4320" w:hanging="1440"/>
      </w:pPr>
    </w:lvl>
    <w:lvl w:ilvl="8">
      <w:start w:val="1"/>
      <w:numFmt w:val="decimal"/>
      <w:lvlText w:val="%1.%2.%3.%4.%5.%6.%7.%8.%9"/>
      <w:lvlJc w:val="left"/>
      <w:pPr>
        <w:ind w:left="4680" w:hanging="1440"/>
      </w:pPr>
    </w:lvl>
  </w:abstractNum>
  <w:abstractNum w:abstractNumId="3" w15:restartNumberingAfterBreak="0">
    <w:nsid w:val="10622DCD"/>
    <w:multiLevelType w:val="hybridMultilevel"/>
    <w:tmpl w:val="93F82838"/>
    <w:lvl w:ilvl="0" w:tplc="54FCB0A0">
      <w:start w:val="1"/>
      <w:numFmt w:val="decimal"/>
      <w:lvlText w:val="%1."/>
      <w:lvlJc w:val="left"/>
      <w:pPr>
        <w:ind w:left="720" w:hanging="360"/>
      </w:pPr>
      <w:rPr>
        <w:rFonts w:cs="Arial" w:hint="default"/>
        <w:b w:val="0"/>
        <w:color w:val="222222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3C6BFB"/>
    <w:multiLevelType w:val="multilevel"/>
    <w:tmpl w:val="AE20717A"/>
    <w:styleLink w:val="WWNum2"/>
    <w:lvl w:ilvl="0">
      <w:start w:val="25"/>
      <w:numFmt w:val="decimal"/>
      <w:lvlText w:val="%1"/>
      <w:lvlJc w:val="left"/>
      <w:pPr>
        <w:ind w:left="1353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2CF44CC"/>
    <w:multiLevelType w:val="multilevel"/>
    <w:tmpl w:val="3474CEEC"/>
    <w:styleLink w:val="WWNum4"/>
    <w:lvl w:ilvl="0">
      <w:start w:val="51"/>
      <w:numFmt w:val="decimal"/>
      <w:lvlText w:val="%1"/>
      <w:lvlJc w:val="left"/>
      <w:pPr>
        <w:ind w:left="1211" w:hanging="360"/>
      </w:p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24A69"/>
    <w:rsid w:val="00001EC3"/>
    <w:rsid w:val="00014C17"/>
    <w:rsid w:val="00035159"/>
    <w:rsid w:val="00043A6F"/>
    <w:rsid w:val="000731E9"/>
    <w:rsid w:val="000A2B3A"/>
    <w:rsid w:val="000B58A2"/>
    <w:rsid w:val="000D4686"/>
    <w:rsid w:val="000D59F2"/>
    <w:rsid w:val="000F4400"/>
    <w:rsid w:val="0010661E"/>
    <w:rsid w:val="0012072B"/>
    <w:rsid w:val="00142CF0"/>
    <w:rsid w:val="00153EDB"/>
    <w:rsid w:val="00165658"/>
    <w:rsid w:val="001A1565"/>
    <w:rsid w:val="001A1DEE"/>
    <w:rsid w:val="00215C4B"/>
    <w:rsid w:val="0026205F"/>
    <w:rsid w:val="00266458"/>
    <w:rsid w:val="002956EB"/>
    <w:rsid w:val="0029779A"/>
    <w:rsid w:val="002C0A8D"/>
    <w:rsid w:val="002C78AE"/>
    <w:rsid w:val="002E065A"/>
    <w:rsid w:val="002F5696"/>
    <w:rsid w:val="003006B3"/>
    <w:rsid w:val="00307D90"/>
    <w:rsid w:val="00367C0E"/>
    <w:rsid w:val="00372FBB"/>
    <w:rsid w:val="00377A0C"/>
    <w:rsid w:val="003B0EFD"/>
    <w:rsid w:val="003F3A64"/>
    <w:rsid w:val="00424A95"/>
    <w:rsid w:val="00425DDB"/>
    <w:rsid w:val="00476DD3"/>
    <w:rsid w:val="00492A77"/>
    <w:rsid w:val="004C0578"/>
    <w:rsid w:val="004C36E4"/>
    <w:rsid w:val="004E24D2"/>
    <w:rsid w:val="005069D5"/>
    <w:rsid w:val="00527860"/>
    <w:rsid w:val="00530856"/>
    <w:rsid w:val="005366E2"/>
    <w:rsid w:val="00543251"/>
    <w:rsid w:val="00557A99"/>
    <w:rsid w:val="00583EAD"/>
    <w:rsid w:val="00597E0E"/>
    <w:rsid w:val="005A2754"/>
    <w:rsid w:val="005D18A5"/>
    <w:rsid w:val="005D52E7"/>
    <w:rsid w:val="005E748F"/>
    <w:rsid w:val="006256E9"/>
    <w:rsid w:val="00630058"/>
    <w:rsid w:val="00640800"/>
    <w:rsid w:val="006457A6"/>
    <w:rsid w:val="00646DB4"/>
    <w:rsid w:val="006C30AC"/>
    <w:rsid w:val="006F697D"/>
    <w:rsid w:val="00724D46"/>
    <w:rsid w:val="00751B89"/>
    <w:rsid w:val="007629B8"/>
    <w:rsid w:val="00776EE7"/>
    <w:rsid w:val="0078147C"/>
    <w:rsid w:val="00790CE0"/>
    <w:rsid w:val="007F0D37"/>
    <w:rsid w:val="007F598D"/>
    <w:rsid w:val="0081787B"/>
    <w:rsid w:val="008310D0"/>
    <w:rsid w:val="00851216"/>
    <w:rsid w:val="00851643"/>
    <w:rsid w:val="00864400"/>
    <w:rsid w:val="00891B82"/>
    <w:rsid w:val="008A3C00"/>
    <w:rsid w:val="008B5F5D"/>
    <w:rsid w:val="008F3593"/>
    <w:rsid w:val="008F67AB"/>
    <w:rsid w:val="009007CB"/>
    <w:rsid w:val="00921C8F"/>
    <w:rsid w:val="00930964"/>
    <w:rsid w:val="00954C0E"/>
    <w:rsid w:val="00965409"/>
    <w:rsid w:val="00966F20"/>
    <w:rsid w:val="009945DC"/>
    <w:rsid w:val="009949D0"/>
    <w:rsid w:val="00A0609B"/>
    <w:rsid w:val="00A115C6"/>
    <w:rsid w:val="00A15C75"/>
    <w:rsid w:val="00A2667B"/>
    <w:rsid w:val="00A36687"/>
    <w:rsid w:val="00A54548"/>
    <w:rsid w:val="00A810FB"/>
    <w:rsid w:val="00AB6BBF"/>
    <w:rsid w:val="00AD26F6"/>
    <w:rsid w:val="00AD3589"/>
    <w:rsid w:val="00AD6AE3"/>
    <w:rsid w:val="00B02B87"/>
    <w:rsid w:val="00B107B9"/>
    <w:rsid w:val="00B267A5"/>
    <w:rsid w:val="00B41853"/>
    <w:rsid w:val="00B66CDC"/>
    <w:rsid w:val="00BA273C"/>
    <w:rsid w:val="00BA2B33"/>
    <w:rsid w:val="00BC4A30"/>
    <w:rsid w:val="00BD0AD8"/>
    <w:rsid w:val="00BD6A85"/>
    <w:rsid w:val="00BE4DF9"/>
    <w:rsid w:val="00C03F23"/>
    <w:rsid w:val="00C24A69"/>
    <w:rsid w:val="00C328BB"/>
    <w:rsid w:val="00C50F06"/>
    <w:rsid w:val="00C777FE"/>
    <w:rsid w:val="00C81198"/>
    <w:rsid w:val="00C9173C"/>
    <w:rsid w:val="00C942F9"/>
    <w:rsid w:val="00CA4F9F"/>
    <w:rsid w:val="00CD4EFA"/>
    <w:rsid w:val="00CF7734"/>
    <w:rsid w:val="00D21674"/>
    <w:rsid w:val="00D342E2"/>
    <w:rsid w:val="00D3448A"/>
    <w:rsid w:val="00D37DFA"/>
    <w:rsid w:val="00D82A64"/>
    <w:rsid w:val="00D90BE6"/>
    <w:rsid w:val="00DA2F60"/>
    <w:rsid w:val="00DA37E3"/>
    <w:rsid w:val="00DB041C"/>
    <w:rsid w:val="00DC2E5B"/>
    <w:rsid w:val="00E22D82"/>
    <w:rsid w:val="00E22D98"/>
    <w:rsid w:val="00E37A10"/>
    <w:rsid w:val="00E44057"/>
    <w:rsid w:val="00E5395E"/>
    <w:rsid w:val="00E6068A"/>
    <w:rsid w:val="00E863AE"/>
    <w:rsid w:val="00E86F74"/>
    <w:rsid w:val="00E8759D"/>
    <w:rsid w:val="00F121A5"/>
    <w:rsid w:val="00F326FF"/>
    <w:rsid w:val="00F33491"/>
    <w:rsid w:val="00F35821"/>
    <w:rsid w:val="00F4395B"/>
    <w:rsid w:val="00F470E0"/>
    <w:rsid w:val="00F52E33"/>
    <w:rsid w:val="00F83C7C"/>
    <w:rsid w:val="00F85CC4"/>
    <w:rsid w:val="00FB6E72"/>
    <w:rsid w:val="00FD3A9D"/>
    <w:rsid w:val="00FD4E92"/>
    <w:rsid w:val="00FE213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DE0E2"/>
  <w15:docId w15:val="{60864DE0-3FAC-465A-8130-E11955FCC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A0609B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qFormat/>
    <w:rsid w:val="004E24D2"/>
    <w:pPr>
      <w:suppressAutoHyphens/>
    </w:pPr>
  </w:style>
  <w:style w:type="paragraph" w:customStyle="1" w:styleId="Heading">
    <w:name w:val="Heading"/>
    <w:basedOn w:val="Standard"/>
    <w:next w:val="Textbody"/>
    <w:rsid w:val="004E24D2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rsid w:val="004E24D2"/>
    <w:pPr>
      <w:spacing w:after="140" w:line="276" w:lineRule="auto"/>
    </w:pPr>
  </w:style>
  <w:style w:type="paragraph" w:styleId="a3">
    <w:name w:val="List"/>
    <w:basedOn w:val="Textbody"/>
    <w:rsid w:val="004E24D2"/>
  </w:style>
  <w:style w:type="paragraph" w:styleId="a4">
    <w:name w:val="caption"/>
    <w:basedOn w:val="Standard"/>
    <w:rsid w:val="004E24D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4E24D2"/>
    <w:pPr>
      <w:suppressLineNumbers/>
    </w:pPr>
  </w:style>
  <w:style w:type="paragraph" w:styleId="a5">
    <w:name w:val="List Paragraph"/>
    <w:basedOn w:val="Standard"/>
    <w:qFormat/>
    <w:rsid w:val="004E24D2"/>
    <w:pPr>
      <w:spacing w:after="200"/>
      <w:ind w:left="720"/>
    </w:pPr>
  </w:style>
  <w:style w:type="paragraph" w:customStyle="1" w:styleId="TableContents">
    <w:name w:val="Table Contents"/>
    <w:basedOn w:val="Standard"/>
    <w:rsid w:val="004E24D2"/>
    <w:pPr>
      <w:suppressLineNumbers/>
    </w:pPr>
  </w:style>
  <w:style w:type="paragraph" w:customStyle="1" w:styleId="TableHeading">
    <w:name w:val="Table Heading"/>
    <w:basedOn w:val="TableContents"/>
    <w:rsid w:val="004E24D2"/>
    <w:pPr>
      <w:jc w:val="center"/>
    </w:pPr>
    <w:rPr>
      <w:b/>
      <w:bCs/>
    </w:rPr>
  </w:style>
  <w:style w:type="character" w:styleId="a6">
    <w:name w:val="Emphasis"/>
    <w:uiPriority w:val="20"/>
    <w:qFormat/>
    <w:rsid w:val="004E24D2"/>
    <w:rPr>
      <w:i/>
      <w:iCs/>
    </w:rPr>
  </w:style>
  <w:style w:type="character" w:customStyle="1" w:styleId="BulletSymbols">
    <w:name w:val="Bullet Symbols"/>
    <w:rsid w:val="004E24D2"/>
    <w:rPr>
      <w:rFonts w:ascii="OpenSymbol" w:eastAsia="OpenSymbol" w:hAnsi="OpenSymbol" w:cs="OpenSymbol"/>
    </w:rPr>
  </w:style>
  <w:style w:type="table" w:styleId="a7">
    <w:name w:val="Table Grid"/>
    <w:basedOn w:val="a1"/>
    <w:uiPriority w:val="39"/>
    <w:rsid w:val="00D90B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WWNum1">
    <w:name w:val="WWNum1"/>
    <w:basedOn w:val="a2"/>
    <w:rsid w:val="004E24D2"/>
    <w:pPr>
      <w:numPr>
        <w:numId w:val="1"/>
      </w:numPr>
    </w:pPr>
  </w:style>
  <w:style w:type="numbering" w:customStyle="1" w:styleId="WWNum2">
    <w:name w:val="WWNum2"/>
    <w:basedOn w:val="a2"/>
    <w:rsid w:val="004E24D2"/>
    <w:pPr>
      <w:numPr>
        <w:numId w:val="2"/>
      </w:numPr>
    </w:pPr>
  </w:style>
  <w:style w:type="numbering" w:customStyle="1" w:styleId="WWNum4">
    <w:name w:val="WWNum4"/>
    <w:basedOn w:val="a2"/>
    <w:rsid w:val="004E24D2"/>
    <w:pPr>
      <w:numPr>
        <w:numId w:val="3"/>
      </w:numPr>
    </w:pPr>
  </w:style>
  <w:style w:type="paragraph" w:styleId="a8">
    <w:name w:val="Balloon Text"/>
    <w:basedOn w:val="a"/>
    <w:link w:val="a9"/>
    <w:uiPriority w:val="99"/>
    <w:semiHidden/>
    <w:unhideWhenUsed/>
    <w:rsid w:val="00AD26F6"/>
    <w:rPr>
      <w:rFonts w:ascii="Tahoma" w:hAnsi="Tahoma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AD26F6"/>
    <w:rPr>
      <w:rFonts w:ascii="Tahoma" w:hAnsi="Tahoma"/>
      <w:sz w:val="16"/>
      <w:szCs w:val="14"/>
    </w:rPr>
  </w:style>
  <w:style w:type="paragraph" w:customStyle="1" w:styleId="aa">
    <w:name w:val="Содержимое таблицы"/>
    <w:basedOn w:val="Standard"/>
    <w:qFormat/>
    <w:rsid w:val="00BA273C"/>
    <w:pPr>
      <w:suppressLineNumbers/>
      <w:autoSpaceDN/>
    </w:pPr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05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76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5910</TotalTime>
  <Pages>6</Pages>
  <Words>1029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Каргин Михаил Сергеевич</cp:lastModifiedBy>
  <cp:revision>54</cp:revision>
  <cp:lastPrinted>2021-02-24T07:59:00Z</cp:lastPrinted>
  <dcterms:created xsi:type="dcterms:W3CDTF">2019-02-25T09:04:00Z</dcterms:created>
  <dcterms:modified xsi:type="dcterms:W3CDTF">2021-09-21T08:33:00Z</dcterms:modified>
</cp:coreProperties>
</file>