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Ubuntu" w:hAnsi="Ubuntu"/>
          <w:b/>
          <w:bCs/>
          <w:sz w:val="96"/>
          <w:szCs w:val="96"/>
          <w:lang w:val="pl-PL"/>
        </w:rPr>
      </w:pPr>
      <w:r>
        <w:rPr>
          <w:rFonts w:ascii="Ubuntu" w:hAnsi="Ubuntu"/>
          <w:b/>
          <w:bCs/>
          <w:sz w:val="96"/>
          <w:szCs w:val="96"/>
          <w:lang w:val="pl-PL"/>
        </w:rPr>
        <w:t>Meta-narracja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  <w:t xml:space="preserve">Spójna </w:t>
      </w:r>
      <w:r>
        <w:rPr>
          <w:rFonts w:ascii="Ubuntu" w:hAnsi="Ubuntu"/>
          <w:b/>
          <w:bCs/>
          <w:sz w:val="48"/>
          <w:szCs w:val="48"/>
          <w:lang w:val="pl-PL"/>
        </w:rPr>
        <w:t xml:space="preserve">opowieść 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 xml:space="preserve">łącząca </w:t>
      </w:r>
      <w:r>
        <w:rPr>
          <w:rFonts w:ascii="Ubuntu" w:hAnsi="Ubuntu"/>
          <w:b/>
          <w:bCs/>
          <w:sz w:val="48"/>
          <w:szCs w:val="48"/>
          <w:u w:val="single"/>
          <w:lang w:val="pl-PL"/>
        </w:rPr>
        <w:t>narracje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sz w:val="48"/>
          <w:szCs w:val="48"/>
          <w:lang w:val="pl-PL"/>
        </w:rPr>
        <w:t>o świecie i doświadczeniach człowieka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b/>
          <w:bCs/>
          <w:sz w:val="48"/>
          <w:szCs w:val="48"/>
          <w:lang w:val="pl-PL"/>
        </w:rPr>
        <w:t>Forma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, w jakiej człowiek naturalnie postrzega i internalizuje aksjomaty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lang w:val="pl-PL"/>
        </w:rPr>
      </w:pPr>
      <w:r>
        <w:rPr/>
        <w:drawing>
          <wp:inline distT="0" distB="0" distL="0" distR="0">
            <wp:extent cx="2438400" cy="2438400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lang w:val="pl-PL"/>
        </w:rPr>
      </w:pPr>
      <w:r>
        <w:rPr/>
        <w:drawing>
          <wp:inline distT="0" distB="0" distL="0" distR="0">
            <wp:extent cx="1801495" cy="1801495"/>
            <wp:effectExtent l="0" t="0" r="0" b="0"/>
            <wp:docPr id="2" name="image4.png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80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207770" cy="1207770"/>
            <wp:effectExtent l="0" t="0" r="0" b="0"/>
            <wp:docPr id="3" name="image4.png Copy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 Copy 1 Copy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120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default" r:id="rId5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Ubuntu">
    <w:charset w:val="01" w:characterSet="utf-8"/>
    <w:family w:val="roman"/>
    <w:pitch w:val="variable"/>
  </w:font>
  <w:font w:name="Ubuntu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Ubuntu" w:hAnsi="Ubuntu"/>
        <w:color w:val="B2B2B2"/>
        <w:lang w:val="pl-PL" w:eastAsia="zh-CN" w:bidi="hi-IN"/>
      </w:rPr>
    </w:pPr>
    <w:r>
      <w:rPr>
        <w:rFonts w:ascii="Ubuntu" w:hAnsi="Ubuntu"/>
        <w:color w:val="B2B2B2"/>
        <w:lang w:val="pl-PL" w:eastAsia="zh-CN" w:bidi="hi-IN"/>
      </w:rPr>
      <w:t xml:space="preserve">Pojęcie “meta-narracji” – </w:t>
    </w:r>
    <w:r>
      <w:rPr>
        <w:rFonts w:ascii="Ubuntu" w:hAnsi="Ubuntu"/>
        <w:b/>
        <w:bCs/>
        <w:color w:val="B2B2B2"/>
        <w:lang w:val="pl-PL" w:eastAsia="zh-CN" w:bidi="hi-IN"/>
      </w:rPr>
      <w:t>Jean-François Lyotard</w:t>
    </w:r>
    <w:r>
      <w:rPr>
        <w:rFonts w:ascii="Ubuntu" w:hAnsi="Ubuntu"/>
        <w:color w:val="B2B2B2"/>
        <w:lang w:val="pl-PL" w:eastAsia="zh-CN" w:bidi="hi-IN"/>
      </w:rPr>
      <w:t xml:space="preserve">, </w:t>
    </w:r>
    <w:r>
      <w:rPr>
        <w:rFonts w:ascii="Ubuntu" w:hAnsi="Ubuntu"/>
        <w:color w:val="B2B2B2"/>
        <w:lang w:val="pl-PL" w:eastAsia="zh-CN" w:bidi="hi-IN"/>
      </w:rPr>
      <w:t>“Kondycja ponowoczesna” (1979)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LibreOffice/26.2.1.2$MacOSX_AARCH64 LibreOffice_project/8399f6259d8c87f40e7255cdb3c9b958f5e08948</Application>
  <AppVersion>15.0000</AppVersion>
  <Pages>1</Pages>
  <Words>27</Words>
  <Characters>211</Characters>
  <CharactersWithSpaces>233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2025-03-13T18:50:41Z</dcterms:created>
  <dc:creator/>
  <dc:description/>
  <dc:language>en-US</dc:language>
  <cp:lastModifiedBy/>
  <cp:lastPrinted>2026-04-06T16:18:42Z</cp:lastPrinted>
  <dcterms:modified xsi:type="dcterms:W3CDTF">2026-04-06T16:46:42Z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