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Ubuntu" w:hAnsi="Ubuntu"/>
          <w:sz w:val="96"/>
          <w:szCs w:val="96"/>
          <w:lang w:val="pl-PL"/>
        </w:rPr>
      </w:pPr>
      <w:r>
        <w:rPr>
          <w:rFonts w:ascii="Ubuntu" w:hAnsi="Ubuntu"/>
          <w:sz w:val="96"/>
          <w:szCs w:val="96"/>
          <w:lang w:val="pl-P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" cy="731520"/>
            <wp:effectExtent l="0" t="0" r="0" b="0"/>
            <wp:wrapSquare wrapText="largest"/>
            <wp:docPr id="1" name="Image2 Copy 3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 Copy 3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Ubuntu" w:hAnsi="Ubuntu"/>
          <w:b/>
          <w:bCs/>
          <w:sz w:val="96"/>
          <w:szCs w:val="96"/>
          <w:lang w:val="pl-PL"/>
        </w:rPr>
      </w:pPr>
      <w:r>
        <w:rPr>
          <w:rFonts w:ascii="Ubuntu" w:hAnsi="Ubuntu"/>
          <w:b/>
          <w:bCs/>
          <w:sz w:val="96"/>
          <w:szCs w:val="96"/>
          <w:lang w:val="pl-PL"/>
        </w:rPr>
        <w:t>Zdolność refleksyjna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  <w:t>Zdolność trafnego wyboru kierunku integracji duchowości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rFonts w:ascii="Ubuntu" w:hAnsi="Ubuntu"/>
          <w:lang w:val="pl-PL"/>
        </w:rPr>
      </w:pPr>
      <w:r>
        <w:rPr>
          <w:rFonts w:ascii="Ubuntu" w:hAnsi="Ubuntu"/>
          <w:lang w:val="pl-P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8400" cy="2438400"/>
            <wp:effectExtent l="0" t="0" r="0" b="0"/>
            <wp:wrapSquare wrapText="largest"/>
            <wp:docPr id="2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Ubuntu" w:hAnsi="Ubuntu"/>
          <w:lang w:val="pl-PL"/>
        </w:rPr>
      </w:pPr>
      <w:r>
        <w:rPr>
          <w:rFonts w:ascii="Ubuntu" w:hAnsi="Ubuntu"/>
          <w:lang w:val="pl-PL"/>
        </w:rPr>
      </w:r>
      <w:r>
        <w:br w:type="page"/>
      </w:r>
    </w:p>
    <w:p>
      <w:pPr>
        <w:pStyle w:val="normal1"/>
        <w:spacing w:before="0" w:after="0"/>
        <w:jc w:val="center"/>
        <w:rPr>
          <w:rFonts w:ascii="Ubuntu" w:hAnsi="Ubuntu"/>
          <w:lang w:val="pl-PL"/>
        </w:rPr>
      </w:pPr>
      <w:r>
        <w:rPr>
          <w:rFonts w:ascii="Ubuntu" w:hAnsi="Ubuntu"/>
          <w:lang w:val="pl-P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" cy="731520"/>
            <wp:effectExtent l="0" t="0" r="0" b="0"/>
            <wp:wrapSquare wrapText="largest"/>
            <wp:docPr id="3" name="Image2 Copy 3 Copy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 Copy 3 Copy 1 Copy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Ubuntu" w:hAnsi="Ubuntu"/>
          <w:sz w:val="96"/>
          <w:szCs w:val="96"/>
          <w:lang w:val="pl-PL"/>
        </w:rPr>
      </w:pPr>
      <w:r>
        <w:rPr>
          <w:rFonts w:ascii="Ubuntu" w:hAnsi="Ubuntu"/>
          <w:sz w:val="96"/>
          <w:szCs w:val="96"/>
          <w:lang w:val="pl-PL"/>
        </w:rPr>
      </w:r>
    </w:p>
    <w:p>
      <w:pPr>
        <w:pStyle w:val="normal1"/>
        <w:jc w:val="center"/>
        <w:rPr>
          <w:rFonts w:ascii="Ubuntu" w:hAnsi="Ubuntu"/>
          <w:b/>
          <w:bCs/>
          <w:sz w:val="96"/>
          <w:szCs w:val="96"/>
          <w:lang w:val="pl-PL"/>
        </w:rPr>
      </w:pPr>
      <w:r>
        <w:rPr>
          <w:rFonts w:ascii="Ubuntu" w:hAnsi="Ubuntu"/>
          <w:b/>
          <w:bCs/>
          <w:sz w:val="96"/>
          <w:szCs w:val="96"/>
          <w:lang w:val="pl-PL"/>
        </w:rPr>
        <w:t>Siła charakteru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  <w:t>Zdolność integracji duchowości pomimo przeciwności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rFonts w:ascii="Ubuntu" w:hAnsi="Ubuntu"/>
          <w:lang w:val="pl-PL"/>
        </w:rPr>
      </w:pPr>
      <w:r>
        <w:rPr>
          <w:rFonts w:ascii="Ubuntu" w:hAnsi="Ubuntu"/>
          <w:lang w:val="pl-P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8400" cy="243840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LibreOffice/24.8.5.2$Linux_X86_64 LibreOffice_project/480$Build-2</Application>
  <AppVersion>15.0000</AppVersion>
  <Pages>2</Pages>
  <Words>15</Words>
  <Characters>129</Characters>
  <CharactersWithSpaces>140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2025-03-22T10:57:20Z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