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ageBreakBefore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Rozwój w wierze chrześcijańskiej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Rozwój w duchowości wynikajacej z wartości chrześcijańskich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Metodyka zuchowa (7-9 lat)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Zna i rozumie prawo, którym ma się kierować (np. Prawo Zucha).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Odróżnia uczynki dobre od złych.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Uznaje autorytety, w szczególności autorytet rodziców i drużynowego.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Bycie częścią wspólnoty Kościoła nadaje mu tożsamość - zna jego symbole i tradycje.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Realizuje obowiązki płynące z wiary (np. modlitwa, msza) oraz przynależności do Kościoła nawet, jeśli ich nie rozumie.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Wie, że zuch kocha Pana Boga. Jego obraz zna przez drużynowego, rodziców, nauczycieli, katechetów.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Zna i rozumie prawo, którym ma się kierować (np. Prawo Zucha).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Odróżnia uczynki dobre od złych.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Uznaje autorytety, w szczególności autorytet rodziców i drużynowego.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Jest członkiem wspólnot nadających mu tożsamość (np. Kościół, Polska, rodzina). Zna elementy charakteryzujące te wspólnoty (społeczności).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-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Metodyka harcerska (10-12 lat)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Realizuje i rozumie obowiązki płynące z wiary (np. modlitwa, msza).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Okazjonalnie uczestniczy w dobrowolnych wydarzeniach (np. rekolekcje, pielgrzymka).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Ma kontakt z duchownymi (np. rozmawia czasem z kapelanem o sprawach wiary).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Wie, dlaczego wiara jest ważna i dlaczego żyje zgodnie z zasadami wiary.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Rozumie jakie zachowania wynikają z przyjętych postaw i wartości.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-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Zasięga rad u swoich autorytetów odnośnie sytuacji budzących u niego wątpliwość lub będących dla niego problemem.</w:t>
              <w:br/>
            </w:r>
          </w:p>
          <w:p>
            <w:pPr>
              <w:pStyle w:val="Normal1"/>
              <w:widowControl w:val="false"/>
              <w:rPr/>
            </w:pPr>
            <w:r>
              <w:rPr/>
              <w:t>Potrafi wymienić swoje wartości.</w:t>
            </w:r>
          </w:p>
        </w:tc>
      </w:tr>
    </w:tbl>
    <w:p>
      <w:pPr>
        <w:pStyle w:val="Subtitle"/>
        <w:jc w:val="both"/>
        <w:rPr>
          <w:sz w:val="22"/>
          <w:szCs w:val="22"/>
        </w:rPr>
      </w:pPr>
      <w:r>
        <w:rPr>
          <w:sz w:val="22"/>
          <w:szCs w:val="22"/>
        </w:rPr>
      </w:r>
      <w:bookmarkStart w:id="0" w:name="_8aew5jrdpxn"/>
      <w:bookmarkStart w:id="1" w:name="_8aew5jrdpxn"/>
      <w:bookmarkEnd w:id="1"/>
      <w:r>
        <w:br w:type="page"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2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ageBreakBefore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Rozwój w wierze chrześcijańskiej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Rozwój w duchowości wynikajacej z wartości chrześcijańskich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Metodyka starszoharcerska (13-15 lat)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Wiara staje przestrzenią budowania osobistej relacji z Bogiem.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Znajduje Opowieść Przewodnią nadającą mu tożsamość i sens jego działaniom.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Traktuje wiarę jako odpowiedzialność - a odpowiedzialność to przygoda.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Szuka odpowiedzi na pytania egzystencjalne (np. przez Kurs Alfa).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Poznaje system wartości, który chce wyznawać.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Ma wspólnotę wiary w której się rozwija.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-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Znajduje Opowieść Przewodnią nadającą mu tożsamość i sens jego działaniom.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Kwestionując dotychczasowe zasady zachowuje dla nich szacunek i dla osób kierujących się nimi.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Szuka odpowiedzi na pytania egzystencjalne.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Aktywnie szuka systemu wartości, który chce wyznawać.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Poszukuje swoich środowisk nadających mu tożsamość.</w:t>
            </w:r>
          </w:p>
        </w:tc>
      </w:tr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Metodyka wędrownicza (16-21 lat)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Samodzielnie formułuje odpowiedzi na pytania egzystencjalne (nie oznacza to, że są ostateczne).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Kształtuje spójny i zintegrowany światopogląd zgodnie z którym działa.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Ma świadomość wielości systemów wartości.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Jest pewnym, dlaczego wierzy. Integruje swoje życie z konkretną religią.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Jest spójny w poglądach i działaniach, jest otwarty na dyskusję i współpracę z osobami o innych wartościach.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Samodzielnie wybrał wspólnotę wiary w której się rozwija.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Samodzielnie formułuje odpowiedzi na pytania egzystencjalne (nie oznacza to, że są ostateczne).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Kształtuje spójny i zintegrowany światopogląd zgodnie z którym działa.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Ma świadomość wielości systemów wartości.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-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Jest spójny w poglądach i działaniach, jest otwarty na dyskusję i współpracę z osobami o innych wartościach.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Świadomie określa swoją tożsamość i wybiera przynależność do grup społecznych.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426</Words>
  <Characters>2712</Characters>
  <CharactersWithSpaces>3087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2024-06-23T23:32:34Z</dcterms:modified>
  <cp:revision>1</cp:revision>
  <dc:subject/>
  <dc:title/>
</cp:coreProperties>
</file>