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568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2208"/>
        <w:gridCol w:w="3090"/>
        <w:gridCol w:w="3090"/>
        <w:gridCol w:w="3090"/>
        <w:gridCol w:w="3090"/>
      </w:tblGrid>
      <w:tr>
        <w:trPr/>
        <w:tc>
          <w:tcPr>
            <w:tcW w:w="220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Szczebel internalizacji</w:t>
            </w:r>
          </w:p>
        </w:tc>
        <w:tc>
          <w:tcPr>
            <w:tcW w:w="12360" w:type="dxa"/>
            <w:gridSpan w:val="4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Mechanizmy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kształtowania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Dostosowanie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1)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Reguły,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konsekwencje,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nagrody i kary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Modelowanie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przez ekspozycję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Architektura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środowiska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Przyzwyczajenie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2)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Powtarzalność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Norma</w:t>
            </w:r>
          </w:p>
        </w:tc>
        <w:tc>
          <w:tcPr>
            <w:tcW w:w="309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Tożsamość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3)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Przynależność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Wyzwania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zakończone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sukcesem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Narracja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biograficzna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Zobowiązanie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publiczne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Wiara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4)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Doświadczenie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jako argument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Kształtowanie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kategorii i pojęć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4"/>
          <w:szCs w:val="4"/>
          <w:lang w:val="pl-PL"/>
        </w:rPr>
      </w:pPr>
      <w:r>
        <w:rPr>
          <w:rFonts w:ascii="Ubuntu" w:hAnsi="Ubuntu"/>
          <w:sz w:val="4"/>
          <w:szCs w:val="4"/>
          <w:lang w:val="pl-PL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LibreOffice/26.2.1.2$MacOSX_AARCH64 LibreOffice_project/8399f6259d8c87f40e7255cdb3c9b958f5e08948</Application>
  <AppVersion>15.0000</AppVersion>
  <Pages>1</Pages>
  <Words>43</Words>
  <Characters>361</Characters>
  <CharactersWithSpaces>383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2026-03-28T18:12:27Z</dcterms:created>
  <dc:creator/>
  <dc:description/>
  <dc:language>en-US</dc:language>
  <cp:lastModifiedBy/>
  <cp:lastPrinted>2026-03-28T18:41:31Z</cp:lastPrinted>
  <dcterms:modified xsi:type="dcterms:W3CDTF">2026-03-31T23:20:59Z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