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Rodzice Agaty nie mogą zrozumieć, co się stało z ich córką. Jeszcze rok temu była pogodną, cierpliwą dziewczyną. Od kiedy jednak zaczęła chodzić do nowej szkoły, w której przerwy są krótkie i nie ma stołówki, dostała smartfona do kontaktu z rodzicami i kieszonkowe na jedzenie: niestety w szkole nie ma stołówki, za to są automaty z batonami i oranżadą i wodą gazowaną. W domu Agata nie je kolacji, mówi, że nie jest głodna, siedzi do późna i rozmawia z koleżankami na Messegerze. Rano wstaje niewypoczęta i poirytowana. Ostatnio pokłóciła się z najlepszą przyjaciółką o drobiazg. Coraz częściej mówi, że „nic nie ma sensu" i że „wszystko ją wkurza". Rodzice myślą, że to zły wpływ nowych znajomych, ale wszystkie jej koleżanki wydają się być fajnymi dziewczynami.</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jest odpowiedzialny za zmianę w zachowaniu Agaty?</w:t>
      </w:r>
    </w:p>
    <w:p>
      <w:pPr>
        <w:pStyle w:val="Normal"/>
        <w:bidi w:val="0"/>
        <w:jc w:val="both"/>
        <w:rPr>
          <w:rFonts w:ascii="Calibri" w:hAnsi="Calibri"/>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 xml:space="preserve">Biologia </w:t>
      </w:r>
      <w:r>
        <w:rPr>
          <w:rFonts w:ascii="Calibri" w:hAnsi="Calibri"/>
          <w:b w:val="false"/>
          <w:bCs w:val="false"/>
          <w:i/>
          <w:iCs/>
          <w:sz w:val="24"/>
          <w:szCs w:val="24"/>
          <w:lang w:val="pl-PL" w:eastAsia="zh-CN" w:bidi="hi-IN"/>
        </w:rPr>
        <w:t>(miękkie aspekty)</w:t>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r>
        <w:br w:type="page"/>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Basia nigdy nie poznała swoich biologicznych rodziców – zginęli w wypadku samochodowym, gdy była niemowlakiem. Wychowuje ją kochająca rodzina zastępcza, w dużym, gwarnym domu, który od zawsze bardzo lubiła. Basia ma bliskie przyjaciółki, dobrze sobie radzi w szkole i nie narzeka na swoje życie. Doskwiera jej tylko jedno: brak asertywności. Unika jak ognia każdej sytuacji, w której mogłaby się z kimś nie zgodzić. Chciałaby to zmienić, ale ją to przerasta. Co ciekawe, jej rodzice zastępczy – ludzie stanowczy i pewni siebie – wielokrotnie próbowali ją zachęcać do stawiania granic, nawet ćwiczyli z nią trudne rozmowy. Jej przyszywane rodzeństwo w ogóle nie ma z tym problemu, niestety: Basi nic nie pomagało. Pewnego dnia, gdy Basia odwiedziła dawną sąsiadką rodziców zapytała, jak w zasadzie doszło do wypadku.</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 xml:space="preserve">– </w:t>
      </w:r>
      <w:r>
        <w:rPr>
          <w:rFonts w:ascii="Calibri" w:hAnsi="Calibri"/>
          <w:b w:val="false"/>
          <w:bCs w:val="false"/>
          <w:sz w:val="24"/>
          <w:szCs w:val="24"/>
          <w:lang w:val="pl-PL" w:eastAsia="zh-CN" w:bidi="hi-IN"/>
        </w:rPr>
        <w:t>Szkoda gadać – westchnęła sąsiadka. – Twoi rodzice byli na urlopie, byli bardzo zapracowani, zwłaszcza Twoja mama, wiesz przecież, że była pielęgniarką. Niestety dwa dni przed końcem ich wyjazdu wszyscy pochorowali się na bloku, oddziałowa zadzwoniła do niej czy może wrócić i być rano w pracy. Wiedziała, że nie odmówi, zapewniała, że w nocy szybko przejadą… no i jechali trochę za szybko, było ciemno i ślisko… a co było dalej, każdy wie.</w:t>
      </w:r>
    </w:p>
    <w:p>
      <w:pPr>
        <w:pStyle w:val="Normal"/>
        <w:bidi w:val="0"/>
        <w:jc w:val="both"/>
        <w:rPr>
          <w:rFonts w:ascii="Calibri" w:hAnsi="Calibri"/>
          <w:b w:val="false"/>
          <w:bCs w:val="false"/>
          <w:i/>
          <w:iCs/>
          <w:sz w:val="24"/>
          <w:szCs w:val="24"/>
        </w:rPr>
      </w:pPr>
      <w:r>
        <w:rPr>
          <w:rFonts w:ascii="Calibri" w:hAnsi="Calibri"/>
          <w:b w:val="false"/>
          <w:bCs w:val="false"/>
          <w:i/>
          <w:iCs/>
          <w:sz w:val="24"/>
          <w:szCs w:val="24"/>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jest odpowiedzialny za to, że Basia jest nieasertywna?</w:t>
      </w:r>
    </w:p>
    <w:p>
      <w:pPr>
        <w:pStyle w:val="Normal"/>
        <w:bidi w:val="0"/>
        <w:jc w:val="both"/>
        <w:rPr>
          <w:rFonts w:ascii="Calibri" w:hAnsi="Calibri"/>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 xml:space="preserve">Biologia </w:t>
      </w:r>
      <w:r>
        <w:rPr>
          <w:rFonts w:ascii="Calibri" w:hAnsi="Calibri"/>
          <w:b w:val="false"/>
          <w:bCs w:val="false"/>
          <w:i/>
          <w:iCs/>
          <w:sz w:val="24"/>
          <w:szCs w:val="24"/>
          <w:lang w:val="pl-PL" w:eastAsia="zh-CN" w:bidi="hi-IN"/>
        </w:rPr>
        <w:t>(twarde aspekty)</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r>
        <w:br w:type="page"/>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Karolina całe dzieciństwo spędziła w książkach. Przeczytała wszystkie książki z serii „Pan Samochodzik” Nienackiego, ale jej ulubiona książką była „Podróż za jeden uśmiech”. Gdy przeczytała wszystkie jego książki, zaczęła znajdować nawet w starych gazetach u babci wywiady z ich autorem, Adamem Bahdajem. Chciała powiesić sobie w pokoju plakat głównych bohaterów, Poldka i Janusza, ale niestety nigdzie nie mogła takiego znaleźć.</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Lata później, gdy była już w liceum, zaplanowały z koleżankami wakacje nad morzem. Karolina wymyśliła, że chce pojechać autostopem na wybrzeże. Koleżanki myślały, że żartuje – nigdy wcześniej nie podróżowała, co dopiero stopem, mało tego: ani w jej rodzinie, ani w otoczeniu nikt nie pojechał nigdy dalej niż na wycieczkę za miasto. Rodzice byli zaniepokojeni, ale Karolina pozostała niewzruszona i faktycznie – pojechała.</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jest odpowiedzialny za to, że Karolina tak bardzo chciała pojechać nad morze autostopem?</w:t>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t>A:</w:t>
      </w:r>
    </w:p>
    <w:p>
      <w:pPr>
        <w:pStyle w:val="Normal"/>
        <w:numPr>
          <w:ilvl w:val="0"/>
          <w:numId w:val="7"/>
        </w:numPr>
        <w:bidi w:val="0"/>
        <w:jc w:val="both"/>
        <w:rPr>
          <w:rFonts w:ascii="Calibri" w:hAnsi="Calibri"/>
        </w:rPr>
      </w:pPr>
      <w:r>
        <w:rPr>
          <w:rFonts w:ascii="Calibri" w:hAnsi="Calibri"/>
          <w:b/>
          <w:bCs/>
          <w:i/>
          <w:iCs/>
          <w:sz w:val="24"/>
          <w:szCs w:val="24"/>
          <w:lang w:val="pl-PL" w:eastAsia="zh-CN" w:bidi="hi-IN"/>
        </w:rPr>
        <w:t xml:space="preserve">Autorytety zapośredniczone </w:t>
      </w:r>
      <w:r>
        <w:rPr>
          <w:rFonts w:ascii="Calibri" w:hAnsi="Calibri"/>
          <w:b w:val="false"/>
          <w:bCs w:val="false"/>
          <w:i w:val="false"/>
          <w:iCs w:val="false"/>
          <w:sz w:val="24"/>
          <w:szCs w:val="24"/>
          <w:lang w:val="pl-PL" w:eastAsia="zh-CN" w:bidi="hi-IN"/>
        </w:rPr>
        <w:t>(przykład własny)</w:t>
      </w:r>
    </w:p>
    <w:p>
      <w:pPr>
        <w:pStyle w:val="Normal"/>
        <w:numPr>
          <w:ilvl w:val="0"/>
          <w:numId w:val="7"/>
        </w:numPr>
        <w:bidi w:val="0"/>
        <w:jc w:val="both"/>
        <w:rPr>
          <w:rFonts w:ascii="Calibri" w:hAnsi="Calibri"/>
          <w:b/>
          <w:bCs/>
          <w:i/>
          <w:iCs/>
          <w:sz w:val="24"/>
          <w:szCs w:val="24"/>
          <w:lang w:val="pl-PL" w:eastAsia="zh-CN" w:bidi="hi-IN"/>
        </w:rPr>
      </w:pPr>
      <w:r>
        <w:rPr>
          <w:rFonts w:ascii="Calibri" w:hAnsi="Calibri"/>
          <w:b/>
          <w:bCs/>
          <w:i/>
          <w:iCs/>
          <w:sz w:val="24"/>
          <w:szCs w:val="24"/>
          <w:lang w:val="pl-PL" w:eastAsia="zh-CN" w:bidi="hi-IN"/>
        </w:rPr>
        <w:t>Perspektywa</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r>
        <w:br w:type="page"/>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Wiktor chodzi do technikum i zawsze był wielkim chojrakiem. Niedawno dostał się na praktyki w warsztacie – zajmuje się tam obróbką materiałów. Jego kumple też tam trafili, tyle że do zespołu projektowania części. Wszyscy zawsze chcieli chwilę tam popracować: warsztat należał do ich nauczyciela, pana Wojtka, którego bardzo lubili: nie był sztywny, dobrze uczył, a po zajęciach, gdy zdarzało mu się czekać godzinę aż jego żona skończy pracę, żeby wrócić z nią razem autem do domu, kupował zgrzewkę oranżady i gadali razem na szkolnym boisku.</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Podczas praktyk, chłopaki widywali się codziennie na przerwach: kumple widząc, że Wiktor podczas pracy nie używa okularów ochronnych ciągle mu mówili, żeby je zakładał, zwłaszcza przy szlifierce. Wiktor miał to gdzieś — sam jakoś żył bez nich, a poza tym widział, że połowa pracowników ich nie miała.</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Pewnego dnia przez warsztat przechodził ich nauczyciel i kierownik zarazem, pan Wojtek, zatrzymał się przy Wiktorze i sprawdził jak mu idzie. Nie miał zarzutów. Odchodząc rzucił: „Świetnie Ci idzie. Ale wolałbym, żebyś nosił okulary”.</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Gdy pan Wojtek odszedł, ku zdumieniu kolegów Wiktora, ten bez słowa sięgnął po nie i je założył. Mało tego: od tamtej pory nosi je za każdym razem.</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sprawił, że Wiktor zaczął nosić okulary?</w:t>
      </w:r>
    </w:p>
    <w:p>
      <w:pPr>
        <w:pStyle w:val="Normal"/>
        <w:bidi w:val="0"/>
        <w:jc w:val="both"/>
        <w:rPr>
          <w:rFonts w:ascii="Calibri" w:hAnsi="Calibri"/>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 xml:space="preserve">Autorytety relacyjne </w:t>
      </w:r>
      <w:r>
        <w:rPr>
          <w:rFonts w:ascii="Calibri" w:hAnsi="Calibri"/>
          <w:b w:val="false"/>
          <w:bCs w:val="false"/>
          <w:i w:val="false"/>
          <w:iCs w:val="false"/>
          <w:sz w:val="24"/>
          <w:szCs w:val="24"/>
          <w:lang w:val="pl-PL" w:eastAsia="zh-CN" w:bidi="hi-IN"/>
        </w:rPr>
        <w:t>(oczekiwania)</w:t>
      </w:r>
    </w:p>
    <w:p>
      <w:pPr>
        <w:pStyle w:val="Normal"/>
        <w:bidi w:val="0"/>
        <w:jc w:val="both"/>
        <w:rPr>
          <w:rFonts w:ascii="Calibri" w:hAnsi="Calibri"/>
          <w:b/>
          <w:bCs/>
          <w:i/>
          <w:iCs/>
          <w:sz w:val="24"/>
          <w:szCs w:val="24"/>
          <w:lang w:val="pl-PL" w:eastAsia="zh-CN" w:bidi="hi-IN"/>
        </w:rPr>
      </w:pPr>
      <w:r>
        <w:rPr>
          <w:rFonts w:ascii="Calibri" w:hAnsi="Calibri"/>
          <w:b/>
          <w:bCs/>
          <w:i/>
          <w:iCs/>
          <w:sz w:val="24"/>
          <w:szCs w:val="24"/>
          <w:lang w:val="pl-PL" w:eastAsia="zh-CN" w:bidi="hi-IN"/>
        </w:rPr>
      </w:r>
      <w:r>
        <w:br w:type="page"/>
      </w:r>
    </w:p>
    <w:p>
      <w:pPr>
        <w:pStyle w:val="Normal"/>
        <w:bidi w:val="0"/>
        <w:spacing w:before="0" w:after="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t>Marek trafił do nowej pracy w małej firmie. Był zaskoczony, że wszyscy w biurze — od szefa po stażystę — mówili sobie po imieniu i na „ty". Marek zawsze uważał, że do przełożonych mówi się „pan/pani" i że to kwestia szacunku — tak go wychowano, tak było w poprzedniej pracy, tak robili wszyscy jego znajomi. Marek mówił więc do swojego szefa „panie Pawle" i nie było z tym żadnego problemu: nikt go nie poprawiał, nikt nie komentował. Po dwóch miesiącach złapał się na tym, że witając się ze swoim szefem wymknęło mu się „Cześć, Paweł”, zaś pół roku później, gdy spotkał się ze znajomymi z poprzedniej pracy i usłyszał jak mówią do siebie „panie Tomaszu", pomyślał, że to sztywne i dziwne.</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rFonts w:ascii="Calibri" w:hAnsi="Calibri"/>
        </w:rPr>
      </w:pPr>
      <w:r>
        <w:rPr>
          <w:rFonts w:ascii="Calibri" w:hAnsi="Calibri"/>
          <w:b w:val="false"/>
          <w:bCs w:val="false"/>
          <w:i w:val="false"/>
          <w:iCs w:val="false"/>
          <w:sz w:val="24"/>
          <w:szCs w:val="24"/>
          <w:u w:val="single"/>
          <w:lang w:val="pl-PL" w:eastAsia="zh-CN" w:bidi="hi-IN"/>
        </w:rPr>
        <w:t>Pytanie:</w:t>
      </w:r>
    </w:p>
    <w:p>
      <w:pPr>
        <w:pStyle w:val="Normal"/>
        <w:bidi w:val="0"/>
        <w:jc w:val="both"/>
        <w:rPr>
          <w:rFonts w:ascii="Calibri" w:hAnsi="Calibri"/>
        </w:rPr>
      </w:pPr>
      <w:r>
        <w:rPr>
          <w:rFonts w:ascii="Calibri" w:hAnsi="Calibri"/>
          <w:b w:val="false"/>
          <w:bCs w:val="false"/>
          <w:i/>
          <w:iCs/>
          <w:sz w:val="24"/>
          <w:szCs w:val="24"/>
          <w:lang w:val="pl-PL" w:eastAsia="zh-CN" w:bidi="hi-IN"/>
        </w:rPr>
        <w:t>Jakie narzędzia kształtowania duchowości zmieniły podejście Marka do zwracania się do ludzi?</w:t>
      </w:r>
    </w:p>
    <w:p>
      <w:pPr>
        <w:pStyle w:val="Normal"/>
        <w:bidi w:val="0"/>
        <w:jc w:val="both"/>
        <w:rPr>
          <w:rFonts w:ascii="Calibri" w:hAnsi="Calibri"/>
        </w:rPr>
      </w:pPr>
      <w:r>
        <w:rPr>
          <w:rFonts w:ascii="Calibri" w:hAnsi="Calibri"/>
        </w:rPr>
      </w:r>
    </w:p>
    <w:tbl>
      <w:tblPr>
        <w:tblW w:w="9594" w:type="dxa"/>
        <w:jc w:val="start"/>
        <w:tblInd w:w="-15" w:type="dxa"/>
        <w:tblLayout w:type="fixed"/>
        <w:tblCellMar>
          <w:top w:w="144" w:type="dxa"/>
          <w:start w:w="144" w:type="dxa"/>
          <w:bottom w:w="144" w:type="dxa"/>
          <w:end w:w="144" w:type="dxa"/>
        </w:tblCellMar>
      </w:tblPr>
      <w:tblGrid>
        <w:gridCol w:w="2026"/>
        <w:gridCol w:w="1892"/>
        <w:gridCol w:w="1892"/>
        <w:gridCol w:w="1892"/>
        <w:gridCol w:w="1892"/>
      </w:tblGrid>
      <w:tr>
        <w:trPr/>
        <w:tc>
          <w:tcPr>
            <w:tcW w:w="2026" w:type="dxa"/>
            <w:tcBorders>
              <w:top w:val="single" w:sz="12" w:space="0" w:color="000000"/>
              <w:start w:val="single" w:sz="12" w:space="0" w:color="000000"/>
              <w:bottom w:val="single" w:sz="12" w:space="0" w:color="000000"/>
            </w:tcBorders>
            <w:shd w:fill="DDDDDD" w:val="clear"/>
          </w:tcPr>
          <w:p>
            <w:pPr>
              <w:pStyle w:val="TableContents"/>
              <w:bidi w:val="0"/>
              <w:jc w:val="center"/>
              <w:rPr>
                <w:sz w:val="22"/>
                <w:szCs w:val="22"/>
              </w:rPr>
            </w:pPr>
            <w:r>
              <w:rPr>
                <w:rFonts w:ascii="Ubuntu" w:hAnsi="Ubuntu"/>
                <w:b w:val="false"/>
                <w:bCs w:val="false"/>
                <w:sz w:val="22"/>
                <w:szCs w:val="22"/>
                <w:lang w:val="pl-PL"/>
              </w:rPr>
              <w:t>Szczebel internalizacji</w:t>
            </w:r>
          </w:p>
        </w:tc>
        <w:tc>
          <w:tcPr>
            <w:tcW w:w="7568" w:type="dxa"/>
            <w:gridSpan w:val="4"/>
            <w:tcBorders>
              <w:top w:val="single" w:sz="12" w:space="0" w:color="000000"/>
              <w:start w:val="single" w:sz="4" w:space="0" w:color="000000"/>
              <w:bottom w:val="single" w:sz="12" w:space="0" w:color="000000"/>
              <w:end w:val="single" w:sz="12" w:space="0" w:color="000000"/>
            </w:tcBorders>
            <w:shd w:fill="DDDDDD" w:val="clear"/>
          </w:tcPr>
          <w:p>
            <w:pPr>
              <w:pStyle w:val="TableContents"/>
              <w:bidi w:val="0"/>
              <w:jc w:val="center"/>
              <w:rPr>
                <w:sz w:val="22"/>
                <w:szCs w:val="22"/>
              </w:rPr>
            </w:pPr>
            <w:r>
              <w:rPr>
                <w:rFonts w:ascii="Ubuntu" w:hAnsi="Ubuntu"/>
                <w:sz w:val="22"/>
                <w:szCs w:val="22"/>
                <w:lang w:val="pl-PL"/>
              </w:rPr>
              <w:t>Mechanizmy</w:t>
            </w:r>
          </w:p>
          <w:p>
            <w:pPr>
              <w:pStyle w:val="TableContents"/>
              <w:bidi w:val="0"/>
              <w:jc w:val="center"/>
              <w:rPr>
                <w:sz w:val="22"/>
                <w:szCs w:val="22"/>
              </w:rPr>
            </w:pPr>
            <w:r>
              <w:rPr>
                <w:rFonts w:ascii="Ubuntu" w:hAnsi="Ubuntu"/>
                <w:sz w:val="22"/>
                <w:szCs w:val="22"/>
                <w:lang w:val="pl-PL"/>
              </w:rPr>
              <w:t>kształtowania</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Dostosowanie</w:t>
            </w:r>
            <w:r>
              <w:rPr>
                <w:rFonts w:ascii="Ubuntu" w:hAnsi="Ubuntu"/>
                <w:sz w:val="22"/>
                <w:szCs w:val="22"/>
                <w:lang w:val="pl-PL"/>
              </w:rPr>
              <w:br/>
            </w:r>
            <w:r>
              <w:rPr>
                <w:rFonts w:ascii="Ubuntu" w:hAnsi="Ubuntu"/>
                <w:color w:val="808080"/>
                <w:sz w:val="22"/>
                <w:szCs w:val="22"/>
                <w:lang w:val="pl-PL"/>
              </w:rPr>
              <w:t>(szczebel 1)</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Reguły, </w:t>
            </w:r>
          </w:p>
          <w:p>
            <w:pPr>
              <w:pStyle w:val="TableContents"/>
              <w:bidi w:val="0"/>
              <w:jc w:val="center"/>
              <w:rPr>
                <w:color w:val="B2B2B2"/>
                <w:sz w:val="22"/>
                <w:szCs w:val="22"/>
              </w:rPr>
            </w:pPr>
            <w:r>
              <w:rPr>
                <w:rFonts w:ascii="Ubuntu" w:hAnsi="Ubuntu"/>
                <w:color w:val="B2B2B2"/>
                <w:sz w:val="22"/>
                <w:szCs w:val="22"/>
                <w:lang w:val="pl-PL"/>
              </w:rPr>
              <w:t xml:space="preserve">konsekwencje, </w:t>
            </w:r>
          </w:p>
          <w:p>
            <w:pPr>
              <w:pStyle w:val="TableContents"/>
              <w:bidi w:val="0"/>
              <w:jc w:val="center"/>
              <w:rPr>
                <w:color w:val="B2B2B2"/>
                <w:sz w:val="22"/>
                <w:szCs w:val="22"/>
              </w:rPr>
            </w:pPr>
            <w:r>
              <w:rPr>
                <w:rFonts w:ascii="Ubuntu" w:hAnsi="Ubuntu"/>
                <w:color w:val="B2B2B2"/>
                <w:sz w:val="22"/>
                <w:szCs w:val="22"/>
                <w:lang w:val="pl-PL"/>
              </w:rPr>
              <w:t>nagrody i kary</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Modelowanie </w:t>
            </w:r>
          </w:p>
          <w:p>
            <w:pPr>
              <w:pStyle w:val="TableContents"/>
              <w:bidi w:val="0"/>
              <w:jc w:val="center"/>
              <w:rPr>
                <w:color w:val="B2B2B2"/>
                <w:sz w:val="22"/>
                <w:szCs w:val="22"/>
              </w:rPr>
            </w:pPr>
            <w:r>
              <w:rPr>
                <w:rFonts w:ascii="Ubuntu" w:hAnsi="Ubuntu"/>
                <w:color w:val="B2B2B2"/>
                <w:sz w:val="22"/>
                <w:szCs w:val="22"/>
                <w:lang w:val="pl-PL"/>
              </w:rPr>
              <w:t>przez ekspozycję</w:t>
            </w:r>
          </w:p>
        </w:tc>
        <w:tc>
          <w:tcPr>
            <w:tcW w:w="1892" w:type="dxa"/>
            <w:tcBorders>
              <w:start w:val="single" w:sz="4" w:space="0" w:color="000000"/>
              <w:bottom w:val="single" w:sz="12" w:space="0" w:color="000000"/>
            </w:tcBorders>
            <w:vAlign w:val="center"/>
          </w:tcPr>
          <w:p>
            <w:pPr>
              <w:pStyle w:val="TableContents"/>
              <w:bidi w:val="0"/>
              <w:jc w:val="center"/>
              <w:rPr>
                <w:b/>
                <w:bCs/>
                <w:sz w:val="22"/>
                <w:szCs w:val="22"/>
              </w:rPr>
            </w:pPr>
            <w:r>
              <w:rPr>
                <w:rFonts w:ascii="Ubuntu" w:hAnsi="Ubuntu"/>
                <w:b/>
                <w:bCs/>
                <w:sz w:val="22"/>
                <w:szCs w:val="22"/>
                <w:lang w:val="pl-PL"/>
              </w:rPr>
              <w:t>Architektura</w:t>
            </w:r>
          </w:p>
          <w:p>
            <w:pPr>
              <w:pStyle w:val="TableContents"/>
              <w:bidi w:val="0"/>
              <w:jc w:val="center"/>
              <w:rPr>
                <w:b/>
                <w:bCs/>
                <w:sz w:val="22"/>
                <w:szCs w:val="22"/>
              </w:rPr>
            </w:pPr>
            <w:r>
              <w:rPr>
                <w:rFonts w:ascii="Ubuntu" w:hAnsi="Ubuntu"/>
                <w:b/>
                <w:bCs/>
                <w:sz w:val="22"/>
                <w:szCs w:val="22"/>
                <w:lang w:val="pl-PL"/>
              </w:rPr>
              <w:t>środowiska</w:t>
            </w:r>
          </w:p>
        </w:tc>
        <w:tc>
          <w:tcPr>
            <w:tcW w:w="1892" w:type="dxa"/>
            <w:tcBorders>
              <w:start w:val="single" w:sz="12" w:space="0" w:color="000000"/>
              <w:bottom w:val="single" w:sz="4" w:space="0" w:color="000000"/>
              <w:end w:val="single" w:sz="4"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Przyzwyczajenie</w:t>
            </w:r>
            <w:r>
              <w:rPr>
                <w:rFonts w:ascii="Ubuntu" w:hAnsi="Ubuntu"/>
                <w:sz w:val="22"/>
                <w:szCs w:val="22"/>
                <w:lang w:val="pl-PL"/>
              </w:rPr>
              <w:br/>
            </w:r>
            <w:r>
              <w:rPr>
                <w:rFonts w:ascii="Ubuntu" w:hAnsi="Ubuntu"/>
                <w:color w:val="808080"/>
                <w:sz w:val="22"/>
                <w:szCs w:val="22"/>
                <w:lang w:val="pl-PL"/>
              </w:rPr>
              <w:t>(szczebel 2)</w:t>
            </w:r>
          </w:p>
        </w:tc>
        <w:tc>
          <w:tcPr>
            <w:tcW w:w="1892" w:type="dxa"/>
            <w:tcBorders>
              <w:start w:val="single" w:sz="4" w:space="0" w:color="000000"/>
              <w:bottom w:val="single" w:sz="12" w:space="0" w:color="000000"/>
            </w:tcBorders>
            <w:vAlign w:val="center"/>
          </w:tcPr>
          <w:p>
            <w:pPr>
              <w:pStyle w:val="TableContents"/>
              <w:bidi w:val="0"/>
              <w:jc w:val="center"/>
              <w:rPr>
                <w:b/>
                <w:bCs/>
                <w:sz w:val="22"/>
                <w:szCs w:val="22"/>
              </w:rPr>
            </w:pPr>
            <w:r>
              <w:rPr>
                <w:rFonts w:ascii="Ubuntu" w:hAnsi="Ubuntu"/>
                <w:b/>
                <w:bCs/>
                <w:sz w:val="22"/>
                <w:szCs w:val="22"/>
                <w:lang w:val="pl-PL"/>
              </w:rPr>
              <w:t>Powtarzalność</w:t>
            </w:r>
          </w:p>
        </w:tc>
        <w:tc>
          <w:tcPr>
            <w:tcW w:w="1892" w:type="dxa"/>
            <w:tcBorders>
              <w:start w:val="single" w:sz="4" w:space="0" w:color="000000"/>
              <w:bottom w:val="single" w:sz="12" w:space="0" w:color="000000"/>
            </w:tcBorders>
            <w:vAlign w:val="center"/>
          </w:tcPr>
          <w:p>
            <w:pPr>
              <w:pStyle w:val="TableContents"/>
              <w:bidi w:val="0"/>
              <w:jc w:val="center"/>
              <w:rPr>
                <w:b/>
                <w:bCs/>
                <w:sz w:val="22"/>
                <w:szCs w:val="22"/>
              </w:rPr>
            </w:pPr>
            <w:r>
              <w:rPr>
                <w:rFonts w:ascii="Ubuntu" w:hAnsi="Ubuntu"/>
                <w:b/>
                <w:bCs/>
                <w:sz w:val="22"/>
                <w:szCs w:val="22"/>
                <w:lang w:val="pl-PL"/>
              </w:rPr>
              <w:t>Norma</w:t>
            </w:r>
          </w:p>
        </w:tc>
        <w:tc>
          <w:tcPr>
            <w:tcW w:w="1892" w:type="dxa"/>
            <w:tcBorders>
              <w:top w:val="single" w:sz="12" w:space="0" w:color="000000"/>
              <w:start w:val="single" w:sz="12" w:space="0" w:color="000000"/>
              <w:bottom w:val="single" w:sz="1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c>
          <w:tcPr>
            <w:tcW w:w="1892" w:type="dxa"/>
            <w:tcBorders>
              <w:start w:val="single" w:sz="4" w:space="0" w:color="000000"/>
              <w:bottom w:val="single" w:sz="12" w:space="0" w:color="000000"/>
              <w:end w:val="single" w:sz="4"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Tożsamość</w:t>
            </w:r>
          </w:p>
          <w:p>
            <w:pPr>
              <w:pStyle w:val="TableContents"/>
              <w:bidi w:val="0"/>
              <w:jc w:val="start"/>
              <w:rPr>
                <w:sz w:val="22"/>
                <w:szCs w:val="22"/>
              </w:rPr>
            </w:pPr>
            <w:r>
              <w:rPr>
                <w:rFonts w:ascii="Ubuntu" w:hAnsi="Ubuntu"/>
                <w:color w:val="808080"/>
                <w:sz w:val="22"/>
                <w:szCs w:val="22"/>
                <w:lang w:val="pl-PL"/>
              </w:rPr>
              <w:t>(szczebel 3)</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Przynależność</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Wyzwania </w:t>
            </w:r>
          </w:p>
          <w:p>
            <w:pPr>
              <w:pStyle w:val="TableContents"/>
              <w:bidi w:val="0"/>
              <w:jc w:val="center"/>
              <w:rPr>
                <w:color w:val="B2B2B2"/>
                <w:sz w:val="22"/>
                <w:szCs w:val="22"/>
              </w:rPr>
            </w:pPr>
            <w:r>
              <w:rPr>
                <w:rFonts w:ascii="Ubuntu" w:hAnsi="Ubuntu"/>
                <w:color w:val="B2B2B2"/>
                <w:sz w:val="22"/>
                <w:szCs w:val="22"/>
                <w:lang w:val="pl-PL"/>
              </w:rPr>
              <w:t xml:space="preserve">zakończone </w:t>
            </w:r>
          </w:p>
          <w:p>
            <w:pPr>
              <w:pStyle w:val="TableContents"/>
              <w:bidi w:val="0"/>
              <w:jc w:val="center"/>
              <w:rPr>
                <w:color w:val="B2B2B2"/>
                <w:sz w:val="22"/>
                <w:szCs w:val="22"/>
              </w:rPr>
            </w:pPr>
            <w:r>
              <w:rPr>
                <w:rFonts w:ascii="Ubuntu" w:hAnsi="Ubuntu"/>
                <w:color w:val="B2B2B2"/>
                <w:sz w:val="22"/>
                <w:szCs w:val="22"/>
                <w:lang w:val="pl-PL"/>
              </w:rPr>
              <w:t>sukcesem</w:t>
            </w:r>
          </w:p>
        </w:tc>
        <w:tc>
          <w:tcPr>
            <w:tcW w:w="1892" w:type="dxa"/>
            <w:tcBorders>
              <w:start w:val="single" w:sz="4" w:space="0" w:color="000000"/>
              <w:bottom w:val="single" w:sz="12" w:space="0" w:color="000000"/>
            </w:tcBorders>
            <w:shd w:fill="FFFFFF" w:val="clear"/>
            <w:vAlign w:val="center"/>
          </w:tcPr>
          <w:p>
            <w:pPr>
              <w:pStyle w:val="TableContents"/>
              <w:bidi w:val="0"/>
              <w:jc w:val="center"/>
              <w:rPr>
                <w:color w:val="B2B2B2"/>
                <w:sz w:val="22"/>
                <w:szCs w:val="22"/>
              </w:rPr>
            </w:pPr>
            <w:r>
              <w:rPr>
                <w:rFonts w:ascii="Ubuntu" w:hAnsi="Ubuntu"/>
                <w:color w:val="B2B2B2"/>
                <w:sz w:val="22"/>
                <w:szCs w:val="22"/>
                <w:lang w:val="pl-PL"/>
              </w:rPr>
              <w:t xml:space="preserve">Narracja </w:t>
            </w:r>
          </w:p>
          <w:p>
            <w:pPr>
              <w:pStyle w:val="TableContents"/>
              <w:bidi w:val="0"/>
              <w:jc w:val="center"/>
              <w:rPr>
                <w:color w:val="B2B2B2"/>
                <w:sz w:val="22"/>
                <w:szCs w:val="22"/>
              </w:rPr>
            </w:pPr>
            <w:r>
              <w:rPr>
                <w:rFonts w:ascii="Ubuntu" w:hAnsi="Ubuntu"/>
                <w:color w:val="B2B2B2"/>
                <w:sz w:val="22"/>
                <w:szCs w:val="22"/>
                <w:lang w:val="pl-PL"/>
              </w:rPr>
              <w:t>biograficzna</w:t>
            </w:r>
          </w:p>
        </w:tc>
        <w:tc>
          <w:tcPr>
            <w:tcW w:w="1892" w:type="dxa"/>
            <w:tcBorders>
              <w:start w:val="single" w:sz="4" w:space="0" w:color="000000"/>
              <w:bottom w:val="single" w:sz="12" w:space="0" w:color="000000"/>
              <w:end w:val="single" w:sz="12" w:space="0" w:color="000000"/>
            </w:tcBorders>
            <w:shd w:fill="FFFFFF" w:val="clear"/>
            <w:vAlign w:val="center"/>
          </w:tcPr>
          <w:p>
            <w:pPr>
              <w:pStyle w:val="TableContents"/>
              <w:bidi w:val="0"/>
              <w:jc w:val="center"/>
              <w:rPr>
                <w:color w:val="B2B2B2"/>
                <w:sz w:val="22"/>
                <w:szCs w:val="22"/>
              </w:rPr>
            </w:pPr>
            <w:r>
              <w:rPr>
                <w:rFonts w:ascii="Ubuntu" w:hAnsi="Ubuntu"/>
                <w:color w:val="B2B2B2"/>
                <w:sz w:val="22"/>
                <w:szCs w:val="22"/>
                <w:lang w:val="pl-PL"/>
              </w:rPr>
              <w:t xml:space="preserve">Zobowiązanie </w:t>
            </w:r>
          </w:p>
          <w:p>
            <w:pPr>
              <w:pStyle w:val="TableContents"/>
              <w:bidi w:val="0"/>
              <w:jc w:val="center"/>
              <w:rPr>
                <w:color w:val="B2B2B2"/>
                <w:sz w:val="22"/>
                <w:szCs w:val="22"/>
              </w:rPr>
            </w:pPr>
            <w:r>
              <w:rPr>
                <w:rFonts w:ascii="Ubuntu" w:hAnsi="Ubuntu"/>
                <w:color w:val="B2B2B2"/>
                <w:sz w:val="22"/>
                <w:szCs w:val="22"/>
                <w:lang w:val="pl-PL"/>
              </w:rPr>
              <w:t>publiczne</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Wiara</w:t>
            </w:r>
          </w:p>
          <w:p>
            <w:pPr>
              <w:pStyle w:val="TableContents"/>
              <w:bidi w:val="0"/>
              <w:jc w:val="start"/>
              <w:rPr>
                <w:sz w:val="22"/>
                <w:szCs w:val="22"/>
              </w:rPr>
            </w:pPr>
            <w:r>
              <w:rPr>
                <w:rFonts w:ascii="Ubuntu" w:hAnsi="Ubuntu"/>
                <w:color w:val="808080"/>
                <w:sz w:val="22"/>
                <w:szCs w:val="22"/>
                <w:lang w:val="pl-PL"/>
              </w:rPr>
              <w:t>(szczebel 4)</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Doświadczenie </w:t>
            </w:r>
          </w:p>
          <w:p>
            <w:pPr>
              <w:pStyle w:val="TableContents"/>
              <w:bidi w:val="0"/>
              <w:jc w:val="center"/>
              <w:rPr>
                <w:color w:val="B2B2B2"/>
                <w:sz w:val="22"/>
                <w:szCs w:val="22"/>
              </w:rPr>
            </w:pPr>
            <w:r>
              <w:rPr>
                <w:rFonts w:ascii="Ubuntu" w:hAnsi="Ubuntu"/>
                <w:color w:val="B2B2B2"/>
                <w:sz w:val="22"/>
                <w:szCs w:val="22"/>
                <w:lang w:val="pl-PL"/>
              </w:rPr>
              <w:t>jako argument</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Kształtowanie </w:t>
            </w:r>
          </w:p>
          <w:p>
            <w:pPr>
              <w:pStyle w:val="TableContents"/>
              <w:bidi w:val="0"/>
              <w:jc w:val="center"/>
              <w:rPr>
                <w:rFonts w:ascii="Ubuntu" w:hAnsi="Ubuntu"/>
                <w:color w:val="B2B2B2"/>
                <w:sz w:val="22"/>
                <w:szCs w:val="22"/>
                <w:lang w:val="pl-PL"/>
              </w:rPr>
            </w:pPr>
            <w:r>
              <w:rPr>
                <w:rFonts w:ascii="Ubuntu" w:hAnsi="Ubuntu"/>
                <w:color w:val="B2B2B2"/>
                <w:sz w:val="22"/>
                <w:szCs w:val="22"/>
                <w:lang w:val="pl-PL"/>
              </w:rPr>
              <w:t xml:space="preserve">kategorii </w:t>
            </w:r>
          </w:p>
          <w:p>
            <w:pPr>
              <w:pStyle w:val="TableContents"/>
              <w:bidi w:val="0"/>
              <w:jc w:val="center"/>
              <w:rPr>
                <w:rFonts w:ascii="Ubuntu" w:hAnsi="Ubuntu"/>
                <w:color w:val="B2B2B2"/>
                <w:sz w:val="22"/>
                <w:szCs w:val="22"/>
                <w:lang w:val="pl-PL"/>
              </w:rPr>
            </w:pPr>
            <w:r>
              <w:rPr>
                <w:rFonts w:ascii="Ubuntu" w:hAnsi="Ubuntu"/>
                <w:color w:val="B2B2B2"/>
                <w:sz w:val="22"/>
                <w:szCs w:val="22"/>
                <w:lang w:val="pl-PL"/>
              </w:rPr>
              <w:t>i pojęć</w:t>
            </w:r>
          </w:p>
        </w:tc>
        <w:tc>
          <w:tcPr>
            <w:tcW w:w="1892" w:type="dxa"/>
            <w:tcBorders>
              <w:start w:val="single" w:sz="12" w:space="0" w:color="000000"/>
              <w:bottom w:val="single" w:sz="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c>
          <w:tcPr>
            <w:tcW w:w="1892" w:type="dxa"/>
            <w:tcBorders>
              <w:start w:val="single" w:sz="2" w:space="0" w:color="000000"/>
              <w:bottom w:val="single" w:sz="2" w:space="0" w:color="000000"/>
              <w:end w:val="single" w:sz="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bl>
    <w:p>
      <w:pPr>
        <w:pStyle w:val="Normal"/>
        <w:bidi w:val="0"/>
        <w:jc w:val="both"/>
        <w:rPr>
          <w:rFonts w:ascii="Calibri" w:hAnsi="Calibri"/>
        </w:rPr>
      </w:pPr>
      <w:r>
        <w:rPr>
          <w:rFonts w:ascii="Calibri" w:hAnsi="Calibri"/>
        </w:rPr>
      </w:r>
      <w:r>
        <w:br w:type="page"/>
      </w:r>
    </w:p>
    <w:p>
      <w:pPr>
        <w:pStyle w:val="Normal"/>
        <w:bidi w:val="0"/>
        <w:spacing w:before="0" w:after="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t>Hania dorastała w domu, w którym dużo się gadało wieczorem, ale wspólne posiłki nie istniały — każdy był zabiegany i jadł kiedy chciał i co chciał, zazwyczaj w biegu, albo przed komputerem. Na studiach Hania trafiła do akademika, w którym jej współlokatorki mniej więcej raz na tydzień robiły wspólny obiad. Hania spędzała z nimi dużo czasu, ale zawsze jadała sama na mieście - najczęściej siedziała z dziewczynami po zajęciach kiedy razem się uczyły, czy plotkowały i piły herbatkę.</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t>Za każdym razem po sesji Hania jechała gdzieś ze współlokatorkami na wakacje. Na trzecim roku Hania wróciła pierwszy na dłużej do domu, żeby odpocząć. W sobotę, obskoczyła starych znajomych, a po południu, już w domu domu, puściła w kuchni muzykę, wskoczyła w swoje ulubione dresy i ugotowała wszystkim domownikom pięć litrów cebulowej.</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t>- Młody, będzie obiad – rzuciła do brata, gdy ten wszedł do kuchni i otworzył lodówkę.</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t>- O, super. – Jej młodszy brat wziął miskę ze stołu, nalał zupy z garnka, po czym ruszył w stronę drzwi.</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t>- A Ty dokąd? – zapytała Hania zdziwiona. – Siadaj przy stole. A wcześniej zawołaj starych.</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t>Młody spojrzał na nią zdumiony i dopiero wtedy Hania zdała sobie sprawę, że wprawdzie siedzieli wspólnie z rodziną przy stole już tyle razy, ale nigdy nie jedli przy nim obiadu. Szok.</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rFonts w:ascii="Calibri" w:hAnsi="Calibri"/>
          <w:b w:val="false"/>
          <w:bCs w:val="false"/>
          <w:i w:val="false"/>
          <w:iCs w:val="false"/>
          <w:sz w:val="24"/>
          <w:szCs w:val="24"/>
          <w:u w:val="single"/>
          <w:lang w:val="pl-PL" w:eastAsia="zh-CN" w:bidi="hi-IN"/>
        </w:rPr>
      </w:pPr>
      <w:r>
        <w:rPr>
          <w:rFonts w:ascii="Calibri" w:hAnsi="Calibri"/>
          <w:b w:val="false"/>
          <w:bCs w:val="false"/>
          <w:i w:val="false"/>
          <w:iCs w:val="false"/>
          <w:sz w:val="24"/>
          <w:szCs w:val="24"/>
          <w:u w:val="single"/>
          <w:lang w:val="pl-PL" w:eastAsia="zh-CN" w:bidi="hi-IN"/>
        </w:rPr>
        <w:t>Pytanie o czynniki:</w:t>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t>Q: Który mechanizm duchowości sprawił, że Hania, choć nie była tak wychowana, uznała wspólne jedzenie obiadu za oczywistą?</w:t>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tbl>
      <w:tblPr>
        <w:tblW w:w="9594" w:type="dxa"/>
        <w:jc w:val="start"/>
        <w:tblInd w:w="-15" w:type="dxa"/>
        <w:tblLayout w:type="fixed"/>
        <w:tblCellMar>
          <w:top w:w="144" w:type="dxa"/>
          <w:start w:w="144" w:type="dxa"/>
          <w:bottom w:w="144" w:type="dxa"/>
          <w:end w:w="144" w:type="dxa"/>
        </w:tblCellMar>
      </w:tblPr>
      <w:tblGrid>
        <w:gridCol w:w="2026"/>
        <w:gridCol w:w="1892"/>
        <w:gridCol w:w="1892"/>
        <w:gridCol w:w="1892"/>
        <w:gridCol w:w="1892"/>
      </w:tblGrid>
      <w:tr>
        <w:trPr/>
        <w:tc>
          <w:tcPr>
            <w:tcW w:w="2026" w:type="dxa"/>
            <w:tcBorders>
              <w:top w:val="single" w:sz="12" w:space="0" w:color="000000"/>
              <w:start w:val="single" w:sz="12" w:space="0" w:color="000000"/>
              <w:bottom w:val="single" w:sz="12" w:space="0" w:color="000000"/>
            </w:tcBorders>
            <w:shd w:fill="DDDDDD" w:val="clear"/>
          </w:tcPr>
          <w:p>
            <w:pPr>
              <w:pStyle w:val="TableContents"/>
              <w:bidi w:val="0"/>
              <w:jc w:val="center"/>
              <w:rPr>
                <w:sz w:val="22"/>
                <w:szCs w:val="22"/>
              </w:rPr>
            </w:pPr>
            <w:r>
              <w:rPr>
                <w:rFonts w:ascii="Ubuntu" w:hAnsi="Ubuntu"/>
                <w:b w:val="false"/>
                <w:bCs w:val="false"/>
                <w:sz w:val="22"/>
                <w:szCs w:val="22"/>
                <w:lang w:val="pl-PL"/>
              </w:rPr>
              <w:t>Szczebel internalizacji</w:t>
            </w:r>
          </w:p>
        </w:tc>
        <w:tc>
          <w:tcPr>
            <w:tcW w:w="7568" w:type="dxa"/>
            <w:gridSpan w:val="4"/>
            <w:tcBorders>
              <w:top w:val="single" w:sz="12" w:space="0" w:color="000000"/>
              <w:start w:val="single" w:sz="4" w:space="0" w:color="000000"/>
              <w:bottom w:val="single" w:sz="12" w:space="0" w:color="000000"/>
              <w:end w:val="single" w:sz="12" w:space="0" w:color="000000"/>
            </w:tcBorders>
            <w:shd w:fill="DDDDDD" w:val="clear"/>
          </w:tcPr>
          <w:p>
            <w:pPr>
              <w:pStyle w:val="TableContents"/>
              <w:bidi w:val="0"/>
              <w:jc w:val="center"/>
              <w:rPr>
                <w:sz w:val="22"/>
                <w:szCs w:val="22"/>
              </w:rPr>
            </w:pPr>
            <w:r>
              <w:rPr>
                <w:rFonts w:ascii="Ubuntu" w:hAnsi="Ubuntu"/>
                <w:sz w:val="22"/>
                <w:szCs w:val="22"/>
                <w:lang w:val="pl-PL"/>
              </w:rPr>
              <w:t>Mechanizmy</w:t>
            </w:r>
          </w:p>
          <w:p>
            <w:pPr>
              <w:pStyle w:val="TableContents"/>
              <w:bidi w:val="0"/>
              <w:jc w:val="center"/>
              <w:rPr>
                <w:sz w:val="22"/>
                <w:szCs w:val="22"/>
              </w:rPr>
            </w:pPr>
            <w:r>
              <w:rPr>
                <w:rFonts w:ascii="Ubuntu" w:hAnsi="Ubuntu"/>
                <w:sz w:val="22"/>
                <w:szCs w:val="22"/>
                <w:lang w:val="pl-PL"/>
              </w:rPr>
              <w:t>kształtowania</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Dostosowanie</w:t>
            </w:r>
            <w:r>
              <w:rPr>
                <w:rFonts w:ascii="Ubuntu" w:hAnsi="Ubuntu"/>
                <w:sz w:val="22"/>
                <w:szCs w:val="22"/>
                <w:lang w:val="pl-PL"/>
              </w:rPr>
              <w:br/>
            </w:r>
            <w:r>
              <w:rPr>
                <w:rFonts w:ascii="Ubuntu" w:hAnsi="Ubuntu"/>
                <w:color w:val="808080"/>
                <w:sz w:val="22"/>
                <w:szCs w:val="22"/>
                <w:lang w:val="pl-PL"/>
              </w:rPr>
              <w:t>(szczebel 1)</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Reguły, </w:t>
            </w:r>
          </w:p>
          <w:p>
            <w:pPr>
              <w:pStyle w:val="TableContents"/>
              <w:bidi w:val="0"/>
              <w:jc w:val="center"/>
              <w:rPr>
                <w:color w:val="B2B2B2"/>
                <w:sz w:val="22"/>
                <w:szCs w:val="22"/>
              </w:rPr>
            </w:pPr>
            <w:r>
              <w:rPr>
                <w:rFonts w:ascii="Ubuntu" w:hAnsi="Ubuntu"/>
                <w:color w:val="B2B2B2"/>
                <w:sz w:val="22"/>
                <w:szCs w:val="22"/>
                <w:lang w:val="pl-PL"/>
              </w:rPr>
              <w:t xml:space="preserve">konsekwencje, </w:t>
            </w:r>
          </w:p>
          <w:p>
            <w:pPr>
              <w:pStyle w:val="TableContents"/>
              <w:bidi w:val="0"/>
              <w:jc w:val="center"/>
              <w:rPr>
                <w:color w:val="B2B2B2"/>
                <w:sz w:val="22"/>
                <w:szCs w:val="22"/>
              </w:rPr>
            </w:pPr>
            <w:r>
              <w:rPr>
                <w:rFonts w:ascii="Ubuntu" w:hAnsi="Ubuntu"/>
                <w:color w:val="B2B2B2"/>
                <w:sz w:val="22"/>
                <w:szCs w:val="22"/>
                <w:lang w:val="pl-PL"/>
              </w:rPr>
              <w:t>nagrody i kary</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Modelowanie </w:t>
            </w:r>
          </w:p>
          <w:p>
            <w:pPr>
              <w:pStyle w:val="TableContents"/>
              <w:bidi w:val="0"/>
              <w:jc w:val="center"/>
              <w:rPr>
                <w:color w:val="B2B2B2"/>
                <w:sz w:val="22"/>
                <w:szCs w:val="22"/>
              </w:rPr>
            </w:pPr>
            <w:r>
              <w:rPr>
                <w:rFonts w:ascii="Ubuntu" w:hAnsi="Ubuntu"/>
                <w:color w:val="B2B2B2"/>
                <w:sz w:val="22"/>
                <w:szCs w:val="22"/>
                <w:lang w:val="pl-PL"/>
              </w:rPr>
              <w:t>przez ekspozycję</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Architektura</w:t>
            </w:r>
          </w:p>
          <w:p>
            <w:pPr>
              <w:pStyle w:val="TableContents"/>
              <w:bidi w:val="0"/>
              <w:jc w:val="center"/>
              <w:rPr>
                <w:color w:val="B2B2B2"/>
                <w:sz w:val="22"/>
                <w:szCs w:val="22"/>
              </w:rPr>
            </w:pPr>
            <w:r>
              <w:rPr>
                <w:rFonts w:ascii="Ubuntu" w:hAnsi="Ubuntu"/>
                <w:color w:val="B2B2B2"/>
                <w:sz w:val="22"/>
                <w:szCs w:val="22"/>
                <w:lang w:val="pl-PL"/>
              </w:rPr>
              <w:t>środowiska</w:t>
            </w:r>
          </w:p>
        </w:tc>
        <w:tc>
          <w:tcPr>
            <w:tcW w:w="1892" w:type="dxa"/>
            <w:tcBorders>
              <w:start w:val="single" w:sz="12" w:space="0" w:color="000000"/>
              <w:bottom w:val="single" w:sz="4" w:space="0" w:color="000000"/>
              <w:end w:val="single" w:sz="4"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Przyzwyczajenie</w:t>
            </w:r>
            <w:r>
              <w:rPr>
                <w:rFonts w:ascii="Ubuntu" w:hAnsi="Ubuntu"/>
                <w:sz w:val="22"/>
                <w:szCs w:val="22"/>
                <w:lang w:val="pl-PL"/>
              </w:rPr>
              <w:br/>
            </w:r>
            <w:r>
              <w:rPr>
                <w:rFonts w:ascii="Ubuntu" w:hAnsi="Ubuntu"/>
                <w:color w:val="808080"/>
                <w:sz w:val="22"/>
                <w:szCs w:val="22"/>
                <w:lang w:val="pl-PL"/>
              </w:rPr>
              <w:t>(szczebel 2)</w:t>
            </w:r>
          </w:p>
        </w:tc>
        <w:tc>
          <w:tcPr>
            <w:tcW w:w="1892" w:type="dxa"/>
            <w:tcBorders>
              <w:start w:val="single" w:sz="4" w:space="0" w:color="000000"/>
              <w:bottom w:val="single" w:sz="12" w:space="0" w:color="000000"/>
            </w:tcBorders>
            <w:vAlign w:val="center"/>
          </w:tcPr>
          <w:p>
            <w:pPr>
              <w:pStyle w:val="TableContents"/>
              <w:bidi w:val="0"/>
              <w:jc w:val="center"/>
              <w:rPr>
                <w:b/>
                <w:bCs/>
                <w:sz w:val="22"/>
                <w:szCs w:val="22"/>
              </w:rPr>
            </w:pPr>
            <w:r>
              <w:rPr>
                <w:rFonts w:ascii="Ubuntu" w:hAnsi="Ubuntu"/>
                <w:b/>
                <w:bCs/>
                <w:sz w:val="22"/>
                <w:szCs w:val="22"/>
                <w:lang w:val="pl-PL"/>
              </w:rPr>
              <w:t>Powtarzalność</w:t>
            </w:r>
          </w:p>
        </w:tc>
        <w:tc>
          <w:tcPr>
            <w:tcW w:w="1892" w:type="dxa"/>
            <w:tcBorders>
              <w:start w:val="single" w:sz="4" w:space="0" w:color="000000"/>
              <w:bottom w:val="single" w:sz="12" w:space="0" w:color="000000"/>
            </w:tcBorders>
            <w:vAlign w:val="center"/>
          </w:tcPr>
          <w:p>
            <w:pPr>
              <w:pStyle w:val="TableContents"/>
              <w:bidi w:val="0"/>
              <w:jc w:val="center"/>
              <w:rPr>
                <w:b/>
                <w:bCs/>
                <w:sz w:val="22"/>
                <w:szCs w:val="22"/>
              </w:rPr>
            </w:pPr>
            <w:r>
              <w:rPr>
                <w:rFonts w:ascii="Ubuntu" w:hAnsi="Ubuntu"/>
                <w:b/>
                <w:bCs/>
                <w:sz w:val="22"/>
                <w:szCs w:val="22"/>
                <w:lang w:val="pl-PL"/>
              </w:rPr>
              <w:t>Norma</w:t>
            </w:r>
          </w:p>
        </w:tc>
        <w:tc>
          <w:tcPr>
            <w:tcW w:w="1892" w:type="dxa"/>
            <w:tcBorders>
              <w:top w:val="single" w:sz="12" w:space="0" w:color="000000"/>
              <w:start w:val="single" w:sz="12" w:space="0" w:color="000000"/>
              <w:bottom w:val="single" w:sz="1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c>
          <w:tcPr>
            <w:tcW w:w="1892" w:type="dxa"/>
            <w:tcBorders>
              <w:start w:val="single" w:sz="4" w:space="0" w:color="000000"/>
              <w:bottom w:val="single" w:sz="12" w:space="0" w:color="000000"/>
              <w:end w:val="single" w:sz="4"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Tożsamość</w:t>
            </w:r>
          </w:p>
          <w:p>
            <w:pPr>
              <w:pStyle w:val="TableContents"/>
              <w:bidi w:val="0"/>
              <w:jc w:val="start"/>
              <w:rPr>
                <w:sz w:val="22"/>
                <w:szCs w:val="22"/>
              </w:rPr>
            </w:pPr>
            <w:r>
              <w:rPr>
                <w:rFonts w:ascii="Ubuntu" w:hAnsi="Ubuntu"/>
                <w:color w:val="808080"/>
                <w:sz w:val="22"/>
                <w:szCs w:val="22"/>
                <w:lang w:val="pl-PL"/>
              </w:rPr>
              <w:t>(szczebel 3)</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Przynależność</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Wyzwania </w:t>
            </w:r>
          </w:p>
          <w:p>
            <w:pPr>
              <w:pStyle w:val="TableContents"/>
              <w:bidi w:val="0"/>
              <w:jc w:val="center"/>
              <w:rPr>
                <w:color w:val="B2B2B2"/>
                <w:sz w:val="22"/>
                <w:szCs w:val="22"/>
              </w:rPr>
            </w:pPr>
            <w:r>
              <w:rPr>
                <w:rFonts w:ascii="Ubuntu" w:hAnsi="Ubuntu"/>
                <w:color w:val="B2B2B2"/>
                <w:sz w:val="22"/>
                <w:szCs w:val="22"/>
                <w:lang w:val="pl-PL"/>
              </w:rPr>
              <w:t xml:space="preserve">zakończone </w:t>
            </w:r>
          </w:p>
          <w:p>
            <w:pPr>
              <w:pStyle w:val="TableContents"/>
              <w:bidi w:val="0"/>
              <w:jc w:val="center"/>
              <w:rPr>
                <w:color w:val="B2B2B2"/>
                <w:sz w:val="22"/>
                <w:szCs w:val="22"/>
              </w:rPr>
            </w:pPr>
            <w:r>
              <w:rPr>
                <w:rFonts w:ascii="Ubuntu" w:hAnsi="Ubuntu"/>
                <w:color w:val="B2B2B2"/>
                <w:sz w:val="22"/>
                <w:szCs w:val="22"/>
                <w:lang w:val="pl-PL"/>
              </w:rPr>
              <w:t>sukcesem</w:t>
            </w:r>
          </w:p>
        </w:tc>
        <w:tc>
          <w:tcPr>
            <w:tcW w:w="1892" w:type="dxa"/>
            <w:tcBorders>
              <w:start w:val="single" w:sz="4" w:space="0" w:color="000000"/>
              <w:bottom w:val="single" w:sz="12" w:space="0" w:color="000000"/>
            </w:tcBorders>
            <w:shd w:fill="FFFFFF" w:val="clear"/>
            <w:vAlign w:val="center"/>
          </w:tcPr>
          <w:p>
            <w:pPr>
              <w:pStyle w:val="TableContents"/>
              <w:bidi w:val="0"/>
              <w:jc w:val="center"/>
              <w:rPr>
                <w:color w:val="B2B2B2"/>
                <w:sz w:val="22"/>
                <w:szCs w:val="22"/>
              </w:rPr>
            </w:pPr>
            <w:r>
              <w:rPr>
                <w:rFonts w:ascii="Ubuntu" w:hAnsi="Ubuntu"/>
                <w:color w:val="B2B2B2"/>
                <w:sz w:val="22"/>
                <w:szCs w:val="22"/>
                <w:lang w:val="pl-PL"/>
              </w:rPr>
              <w:t xml:space="preserve">Narracja </w:t>
            </w:r>
          </w:p>
          <w:p>
            <w:pPr>
              <w:pStyle w:val="TableContents"/>
              <w:bidi w:val="0"/>
              <w:jc w:val="center"/>
              <w:rPr>
                <w:color w:val="B2B2B2"/>
                <w:sz w:val="22"/>
                <w:szCs w:val="22"/>
              </w:rPr>
            </w:pPr>
            <w:r>
              <w:rPr>
                <w:rFonts w:ascii="Ubuntu" w:hAnsi="Ubuntu"/>
                <w:color w:val="B2B2B2"/>
                <w:sz w:val="22"/>
                <w:szCs w:val="22"/>
                <w:lang w:val="pl-PL"/>
              </w:rPr>
              <w:t>biograficzna</w:t>
            </w:r>
          </w:p>
        </w:tc>
        <w:tc>
          <w:tcPr>
            <w:tcW w:w="1892" w:type="dxa"/>
            <w:tcBorders>
              <w:start w:val="single" w:sz="4" w:space="0" w:color="000000"/>
              <w:bottom w:val="single" w:sz="12" w:space="0" w:color="000000"/>
              <w:end w:val="single" w:sz="12" w:space="0" w:color="000000"/>
            </w:tcBorders>
            <w:shd w:fill="FFFFFF" w:val="clear"/>
            <w:vAlign w:val="center"/>
          </w:tcPr>
          <w:p>
            <w:pPr>
              <w:pStyle w:val="TableContents"/>
              <w:bidi w:val="0"/>
              <w:jc w:val="center"/>
              <w:rPr>
                <w:color w:val="B2B2B2"/>
                <w:sz w:val="22"/>
                <w:szCs w:val="22"/>
              </w:rPr>
            </w:pPr>
            <w:r>
              <w:rPr>
                <w:rFonts w:ascii="Ubuntu" w:hAnsi="Ubuntu"/>
                <w:color w:val="B2B2B2"/>
                <w:sz w:val="22"/>
                <w:szCs w:val="22"/>
                <w:lang w:val="pl-PL"/>
              </w:rPr>
              <w:t xml:space="preserve">Zobowiązanie </w:t>
            </w:r>
          </w:p>
          <w:p>
            <w:pPr>
              <w:pStyle w:val="TableContents"/>
              <w:bidi w:val="0"/>
              <w:jc w:val="center"/>
              <w:rPr>
                <w:color w:val="B2B2B2"/>
                <w:sz w:val="22"/>
                <w:szCs w:val="22"/>
              </w:rPr>
            </w:pPr>
            <w:r>
              <w:rPr>
                <w:rFonts w:ascii="Ubuntu" w:hAnsi="Ubuntu"/>
                <w:color w:val="B2B2B2"/>
                <w:sz w:val="22"/>
                <w:szCs w:val="22"/>
                <w:lang w:val="pl-PL"/>
              </w:rPr>
              <w:t>publiczne</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Wiara</w:t>
            </w:r>
          </w:p>
          <w:p>
            <w:pPr>
              <w:pStyle w:val="TableContents"/>
              <w:bidi w:val="0"/>
              <w:jc w:val="start"/>
              <w:rPr>
                <w:sz w:val="22"/>
                <w:szCs w:val="22"/>
              </w:rPr>
            </w:pPr>
            <w:r>
              <w:rPr>
                <w:rFonts w:ascii="Ubuntu" w:hAnsi="Ubuntu"/>
                <w:color w:val="808080"/>
                <w:sz w:val="22"/>
                <w:szCs w:val="22"/>
                <w:lang w:val="pl-PL"/>
              </w:rPr>
              <w:t>(szczebel 4)</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Doświadczenie </w:t>
            </w:r>
          </w:p>
          <w:p>
            <w:pPr>
              <w:pStyle w:val="TableContents"/>
              <w:bidi w:val="0"/>
              <w:jc w:val="center"/>
              <w:rPr>
                <w:color w:val="B2B2B2"/>
                <w:sz w:val="22"/>
                <w:szCs w:val="22"/>
              </w:rPr>
            </w:pPr>
            <w:r>
              <w:rPr>
                <w:rFonts w:ascii="Ubuntu" w:hAnsi="Ubuntu"/>
                <w:color w:val="B2B2B2"/>
                <w:sz w:val="22"/>
                <w:szCs w:val="22"/>
                <w:lang w:val="pl-PL"/>
              </w:rPr>
              <w:t>jako argument</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Kształtowanie </w:t>
            </w:r>
          </w:p>
          <w:p>
            <w:pPr>
              <w:pStyle w:val="TableContents"/>
              <w:bidi w:val="0"/>
              <w:jc w:val="center"/>
              <w:rPr>
                <w:rFonts w:ascii="Ubuntu" w:hAnsi="Ubuntu"/>
                <w:color w:val="B2B2B2"/>
                <w:sz w:val="22"/>
                <w:szCs w:val="22"/>
                <w:lang w:val="pl-PL"/>
              </w:rPr>
            </w:pPr>
            <w:r>
              <w:rPr>
                <w:rFonts w:ascii="Ubuntu" w:hAnsi="Ubuntu"/>
                <w:color w:val="B2B2B2"/>
                <w:sz w:val="22"/>
                <w:szCs w:val="22"/>
                <w:lang w:val="pl-PL"/>
              </w:rPr>
              <w:t xml:space="preserve">kategorii </w:t>
            </w:r>
          </w:p>
          <w:p>
            <w:pPr>
              <w:pStyle w:val="TableContents"/>
              <w:bidi w:val="0"/>
              <w:jc w:val="center"/>
              <w:rPr>
                <w:rFonts w:ascii="Ubuntu" w:hAnsi="Ubuntu"/>
                <w:color w:val="B2B2B2"/>
                <w:sz w:val="22"/>
                <w:szCs w:val="22"/>
                <w:lang w:val="pl-PL"/>
              </w:rPr>
            </w:pPr>
            <w:r>
              <w:rPr>
                <w:rFonts w:ascii="Ubuntu" w:hAnsi="Ubuntu"/>
                <w:color w:val="B2B2B2"/>
                <w:sz w:val="22"/>
                <w:szCs w:val="22"/>
                <w:lang w:val="pl-PL"/>
              </w:rPr>
              <w:t>i pojęć</w:t>
            </w:r>
          </w:p>
        </w:tc>
        <w:tc>
          <w:tcPr>
            <w:tcW w:w="1892" w:type="dxa"/>
            <w:tcBorders>
              <w:start w:val="single" w:sz="12" w:space="0" w:color="000000"/>
              <w:bottom w:val="single" w:sz="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c>
          <w:tcPr>
            <w:tcW w:w="1892" w:type="dxa"/>
            <w:tcBorders>
              <w:start w:val="single" w:sz="2" w:space="0" w:color="000000"/>
              <w:bottom w:val="single" w:sz="2" w:space="0" w:color="000000"/>
              <w:end w:val="single" w:sz="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bl>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rPr>
      </w:r>
      <w:r>
        <w:br w:type="page"/>
      </w:r>
    </w:p>
    <w:p>
      <w:pPr>
        <w:pStyle w:val="Normal"/>
        <w:bidi w:val="0"/>
        <w:spacing w:before="0" w:after="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t>Tomek wychował się na wsi, gdzie każdy dzień wyglądał podobnie: wstawał rano o 5:00, pomagał ojcu wydoić krowy, zbierał jajka z kurnika i karmił kury, jadł śniadanie, a potem mając godzinę wolnego przed autobusem do szkoły, siadał na chwilę do książek.</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t>Gdy Tomek miał piętnaście lat, wyjechał ze wsi do miasta by pójść do liceum i przeprowadził się do bursy. Dużo się zmieniło: Tomek musiał przyzwyczaić się do nowych kolegów i nowych warunków życia. Wyniki w nauce miał podobne do innych. Krów i kur już nie było, więc mając więcej czasu spał do 6:00, a potem szedł pobiegać, siadał jeszcze na godzinę do lekcji i szedł pieszo na 8:00 do szkoły.</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rFonts w:ascii="Calibri" w:hAnsi="Calibri"/>
          <w:b w:val="false"/>
          <w:bCs w:val="false"/>
          <w:i w:val="false"/>
          <w:iCs w:val="false"/>
          <w:sz w:val="24"/>
          <w:szCs w:val="24"/>
          <w:u w:val="single"/>
          <w:lang w:val="pl-PL" w:eastAsia="zh-CN" w:bidi="hi-IN"/>
        </w:rPr>
      </w:pPr>
      <w:r>
        <w:rPr>
          <w:rFonts w:ascii="Calibri" w:hAnsi="Calibri"/>
          <w:b w:val="false"/>
          <w:bCs w:val="false"/>
          <w:i w:val="false"/>
          <w:iCs w:val="false"/>
          <w:sz w:val="24"/>
          <w:szCs w:val="24"/>
          <w:u w:val="single"/>
          <w:lang w:val="pl-PL" w:eastAsia="zh-CN" w:bidi="hi-IN"/>
        </w:rPr>
        <w:t>Pytanie:</w:t>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t>Jakie narzędzia kształtowania duchowości sprawiły, że Tomek codziennie rano uczył się godzinę przed szkołą?</w:t>
      </w:r>
    </w:p>
    <w:p>
      <w:pPr>
        <w:pStyle w:val="Normal"/>
        <w:bidi w:val="0"/>
        <w:jc w:val="both"/>
        <w:rPr>
          <w:rFonts w:ascii="Calibri" w:hAnsi="Calibri"/>
        </w:rPr>
      </w:pPr>
      <w:r>
        <w:rPr>
          <w:rFonts w:ascii="Calibri" w:hAnsi="Calibri"/>
        </w:rPr>
      </w:r>
    </w:p>
    <w:tbl>
      <w:tblPr>
        <w:tblW w:w="9594" w:type="dxa"/>
        <w:jc w:val="start"/>
        <w:tblInd w:w="-15" w:type="dxa"/>
        <w:tblLayout w:type="fixed"/>
        <w:tblCellMar>
          <w:top w:w="144" w:type="dxa"/>
          <w:start w:w="144" w:type="dxa"/>
          <w:bottom w:w="144" w:type="dxa"/>
          <w:end w:w="144" w:type="dxa"/>
        </w:tblCellMar>
      </w:tblPr>
      <w:tblGrid>
        <w:gridCol w:w="2026"/>
        <w:gridCol w:w="1892"/>
        <w:gridCol w:w="1892"/>
        <w:gridCol w:w="1892"/>
        <w:gridCol w:w="1892"/>
      </w:tblGrid>
      <w:tr>
        <w:trPr/>
        <w:tc>
          <w:tcPr>
            <w:tcW w:w="2026" w:type="dxa"/>
            <w:tcBorders>
              <w:top w:val="single" w:sz="12" w:space="0" w:color="000000"/>
              <w:start w:val="single" w:sz="12" w:space="0" w:color="000000"/>
              <w:bottom w:val="single" w:sz="12" w:space="0" w:color="000000"/>
            </w:tcBorders>
            <w:shd w:fill="DDDDDD" w:val="clear"/>
          </w:tcPr>
          <w:p>
            <w:pPr>
              <w:pStyle w:val="TableContents"/>
              <w:bidi w:val="0"/>
              <w:jc w:val="center"/>
              <w:rPr>
                <w:sz w:val="22"/>
                <w:szCs w:val="22"/>
              </w:rPr>
            </w:pPr>
            <w:r>
              <w:rPr>
                <w:rFonts w:ascii="Ubuntu" w:hAnsi="Ubuntu"/>
                <w:b w:val="false"/>
                <w:bCs w:val="false"/>
                <w:sz w:val="22"/>
                <w:szCs w:val="22"/>
                <w:lang w:val="pl-PL"/>
              </w:rPr>
              <w:t>Szczebel internalizacji</w:t>
            </w:r>
          </w:p>
        </w:tc>
        <w:tc>
          <w:tcPr>
            <w:tcW w:w="7568" w:type="dxa"/>
            <w:gridSpan w:val="4"/>
            <w:tcBorders>
              <w:top w:val="single" w:sz="12" w:space="0" w:color="000000"/>
              <w:start w:val="single" w:sz="4" w:space="0" w:color="000000"/>
              <w:bottom w:val="single" w:sz="12" w:space="0" w:color="000000"/>
              <w:end w:val="single" w:sz="12" w:space="0" w:color="000000"/>
            </w:tcBorders>
            <w:shd w:fill="DDDDDD" w:val="clear"/>
          </w:tcPr>
          <w:p>
            <w:pPr>
              <w:pStyle w:val="TableContents"/>
              <w:bidi w:val="0"/>
              <w:jc w:val="center"/>
              <w:rPr>
                <w:sz w:val="22"/>
                <w:szCs w:val="22"/>
              </w:rPr>
            </w:pPr>
            <w:r>
              <w:rPr>
                <w:rFonts w:ascii="Ubuntu" w:hAnsi="Ubuntu"/>
                <w:sz w:val="22"/>
                <w:szCs w:val="22"/>
                <w:lang w:val="pl-PL"/>
              </w:rPr>
              <w:t>Mechanizmy</w:t>
            </w:r>
          </w:p>
          <w:p>
            <w:pPr>
              <w:pStyle w:val="TableContents"/>
              <w:bidi w:val="0"/>
              <w:jc w:val="center"/>
              <w:rPr>
                <w:sz w:val="22"/>
                <w:szCs w:val="22"/>
              </w:rPr>
            </w:pPr>
            <w:r>
              <w:rPr>
                <w:rFonts w:ascii="Ubuntu" w:hAnsi="Ubuntu"/>
                <w:sz w:val="22"/>
                <w:szCs w:val="22"/>
                <w:lang w:val="pl-PL"/>
              </w:rPr>
              <w:t>kształtowania</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Dostosowanie</w:t>
            </w:r>
            <w:r>
              <w:rPr>
                <w:rFonts w:ascii="Ubuntu" w:hAnsi="Ubuntu"/>
                <w:sz w:val="22"/>
                <w:szCs w:val="22"/>
                <w:lang w:val="pl-PL"/>
              </w:rPr>
              <w:br/>
            </w:r>
            <w:r>
              <w:rPr>
                <w:rFonts w:ascii="Ubuntu" w:hAnsi="Ubuntu"/>
                <w:color w:val="808080"/>
                <w:sz w:val="22"/>
                <w:szCs w:val="22"/>
                <w:lang w:val="pl-PL"/>
              </w:rPr>
              <w:t>(szczebel 1)</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Reguły, </w:t>
            </w:r>
          </w:p>
          <w:p>
            <w:pPr>
              <w:pStyle w:val="TableContents"/>
              <w:bidi w:val="0"/>
              <w:jc w:val="center"/>
              <w:rPr>
                <w:color w:val="B2B2B2"/>
                <w:sz w:val="22"/>
                <w:szCs w:val="22"/>
              </w:rPr>
            </w:pPr>
            <w:r>
              <w:rPr>
                <w:rFonts w:ascii="Ubuntu" w:hAnsi="Ubuntu"/>
                <w:color w:val="B2B2B2"/>
                <w:sz w:val="22"/>
                <w:szCs w:val="22"/>
                <w:lang w:val="pl-PL"/>
              </w:rPr>
              <w:t xml:space="preserve">konsekwencje, </w:t>
            </w:r>
          </w:p>
          <w:p>
            <w:pPr>
              <w:pStyle w:val="TableContents"/>
              <w:bidi w:val="0"/>
              <w:jc w:val="center"/>
              <w:rPr>
                <w:color w:val="B2B2B2"/>
                <w:sz w:val="22"/>
                <w:szCs w:val="22"/>
              </w:rPr>
            </w:pPr>
            <w:r>
              <w:rPr>
                <w:rFonts w:ascii="Ubuntu" w:hAnsi="Ubuntu"/>
                <w:color w:val="B2B2B2"/>
                <w:sz w:val="22"/>
                <w:szCs w:val="22"/>
                <w:lang w:val="pl-PL"/>
              </w:rPr>
              <w:t>nagrody i kary</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Modelowanie </w:t>
            </w:r>
          </w:p>
          <w:p>
            <w:pPr>
              <w:pStyle w:val="TableContents"/>
              <w:bidi w:val="0"/>
              <w:jc w:val="center"/>
              <w:rPr>
                <w:color w:val="B2B2B2"/>
                <w:sz w:val="22"/>
                <w:szCs w:val="22"/>
              </w:rPr>
            </w:pPr>
            <w:r>
              <w:rPr>
                <w:rFonts w:ascii="Ubuntu" w:hAnsi="Ubuntu"/>
                <w:color w:val="B2B2B2"/>
                <w:sz w:val="22"/>
                <w:szCs w:val="22"/>
                <w:lang w:val="pl-PL"/>
              </w:rPr>
              <w:t>przez ekspozycję</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Architektura</w:t>
            </w:r>
          </w:p>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środowiska</w:t>
            </w:r>
          </w:p>
        </w:tc>
        <w:tc>
          <w:tcPr>
            <w:tcW w:w="1892" w:type="dxa"/>
            <w:tcBorders>
              <w:start w:val="single" w:sz="12" w:space="0" w:color="000000"/>
              <w:bottom w:val="single" w:sz="4" w:space="0" w:color="000000"/>
              <w:end w:val="single" w:sz="4"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Przyzwyczajenie</w:t>
            </w:r>
            <w:r>
              <w:rPr>
                <w:rFonts w:ascii="Ubuntu" w:hAnsi="Ubuntu"/>
                <w:sz w:val="22"/>
                <w:szCs w:val="22"/>
                <w:lang w:val="pl-PL"/>
              </w:rPr>
              <w:br/>
            </w:r>
            <w:r>
              <w:rPr>
                <w:rFonts w:ascii="Ubuntu" w:hAnsi="Ubuntu"/>
                <w:color w:val="808080"/>
                <w:sz w:val="22"/>
                <w:szCs w:val="22"/>
                <w:lang w:val="pl-PL"/>
              </w:rPr>
              <w:t>(szczebel 2)</w:t>
            </w:r>
          </w:p>
        </w:tc>
        <w:tc>
          <w:tcPr>
            <w:tcW w:w="1892" w:type="dxa"/>
            <w:tcBorders>
              <w:start w:val="single" w:sz="4" w:space="0" w:color="000000"/>
              <w:bottom w:val="single" w:sz="12" w:space="0" w:color="000000"/>
            </w:tcBorders>
            <w:vAlign w:val="center"/>
          </w:tcPr>
          <w:p>
            <w:pPr>
              <w:pStyle w:val="TableContents"/>
              <w:bidi w:val="0"/>
              <w:jc w:val="center"/>
              <w:rPr>
                <w:b/>
                <w:bCs/>
                <w:sz w:val="22"/>
                <w:szCs w:val="22"/>
              </w:rPr>
            </w:pPr>
            <w:r>
              <w:rPr>
                <w:rFonts w:ascii="Ubuntu" w:hAnsi="Ubuntu"/>
                <w:b/>
                <w:bCs/>
                <w:sz w:val="22"/>
                <w:szCs w:val="22"/>
                <w:lang w:val="pl-PL"/>
              </w:rPr>
              <w:t>Powtarzalność</w:t>
            </w:r>
          </w:p>
        </w:tc>
        <w:tc>
          <w:tcPr>
            <w:tcW w:w="1892" w:type="dxa"/>
            <w:tcBorders>
              <w:start w:val="single" w:sz="4" w:space="0" w:color="000000"/>
              <w:bottom w:val="single" w:sz="12" w:space="0" w:color="000000"/>
            </w:tcBorders>
            <w:vAlign w:val="center"/>
          </w:tcPr>
          <w:p>
            <w:pPr>
              <w:pStyle w:val="TableContents"/>
              <w:bidi w:val="0"/>
              <w:jc w:val="center"/>
              <w:rPr>
                <w:b/>
                <w:bCs/>
                <w:sz w:val="22"/>
                <w:szCs w:val="22"/>
              </w:rPr>
            </w:pPr>
            <w:r>
              <w:rPr>
                <w:rFonts w:ascii="Ubuntu" w:hAnsi="Ubuntu"/>
                <w:b/>
                <w:bCs/>
                <w:sz w:val="22"/>
                <w:szCs w:val="22"/>
                <w:lang w:val="pl-PL"/>
              </w:rPr>
              <w:t>Norma</w:t>
            </w:r>
          </w:p>
        </w:tc>
        <w:tc>
          <w:tcPr>
            <w:tcW w:w="1892" w:type="dxa"/>
            <w:tcBorders>
              <w:top w:val="single" w:sz="12" w:space="0" w:color="000000"/>
              <w:start w:val="single" w:sz="12" w:space="0" w:color="000000"/>
              <w:bottom w:val="single" w:sz="1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c>
          <w:tcPr>
            <w:tcW w:w="1892" w:type="dxa"/>
            <w:tcBorders>
              <w:start w:val="single" w:sz="4" w:space="0" w:color="000000"/>
              <w:bottom w:val="single" w:sz="12" w:space="0" w:color="000000"/>
              <w:end w:val="single" w:sz="4"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Tożsamość</w:t>
            </w:r>
          </w:p>
          <w:p>
            <w:pPr>
              <w:pStyle w:val="TableContents"/>
              <w:bidi w:val="0"/>
              <w:jc w:val="start"/>
              <w:rPr>
                <w:sz w:val="22"/>
                <w:szCs w:val="22"/>
              </w:rPr>
            </w:pPr>
            <w:r>
              <w:rPr>
                <w:rFonts w:ascii="Ubuntu" w:hAnsi="Ubuntu"/>
                <w:color w:val="808080"/>
                <w:sz w:val="22"/>
                <w:szCs w:val="22"/>
                <w:lang w:val="pl-PL"/>
              </w:rPr>
              <w:t>(szczebel 3)</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Przynależność</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Wyzwania </w:t>
            </w:r>
          </w:p>
          <w:p>
            <w:pPr>
              <w:pStyle w:val="TableContents"/>
              <w:bidi w:val="0"/>
              <w:jc w:val="center"/>
              <w:rPr>
                <w:color w:val="B2B2B2"/>
                <w:sz w:val="22"/>
                <w:szCs w:val="22"/>
              </w:rPr>
            </w:pPr>
            <w:r>
              <w:rPr>
                <w:rFonts w:ascii="Ubuntu" w:hAnsi="Ubuntu"/>
                <w:color w:val="B2B2B2"/>
                <w:sz w:val="22"/>
                <w:szCs w:val="22"/>
                <w:lang w:val="pl-PL"/>
              </w:rPr>
              <w:t xml:space="preserve">zakończone </w:t>
            </w:r>
          </w:p>
          <w:p>
            <w:pPr>
              <w:pStyle w:val="TableContents"/>
              <w:bidi w:val="0"/>
              <w:jc w:val="center"/>
              <w:rPr>
                <w:color w:val="B2B2B2"/>
                <w:sz w:val="22"/>
                <w:szCs w:val="22"/>
              </w:rPr>
            </w:pPr>
            <w:r>
              <w:rPr>
                <w:rFonts w:ascii="Ubuntu" w:hAnsi="Ubuntu"/>
                <w:color w:val="B2B2B2"/>
                <w:sz w:val="22"/>
                <w:szCs w:val="22"/>
                <w:lang w:val="pl-PL"/>
              </w:rPr>
              <w:t>sukcesem</w:t>
            </w:r>
          </w:p>
        </w:tc>
        <w:tc>
          <w:tcPr>
            <w:tcW w:w="1892" w:type="dxa"/>
            <w:tcBorders>
              <w:start w:val="single" w:sz="4" w:space="0" w:color="000000"/>
              <w:bottom w:val="single" w:sz="12" w:space="0" w:color="000000"/>
            </w:tcBorders>
            <w:shd w:fill="FFFFFF" w:val="clear"/>
            <w:vAlign w:val="center"/>
          </w:tcPr>
          <w:p>
            <w:pPr>
              <w:pStyle w:val="TableContents"/>
              <w:bidi w:val="0"/>
              <w:jc w:val="center"/>
              <w:rPr>
                <w:color w:val="B2B2B2"/>
                <w:sz w:val="22"/>
                <w:szCs w:val="22"/>
              </w:rPr>
            </w:pPr>
            <w:r>
              <w:rPr>
                <w:rFonts w:ascii="Ubuntu" w:hAnsi="Ubuntu"/>
                <w:color w:val="B2B2B2"/>
                <w:sz w:val="22"/>
                <w:szCs w:val="22"/>
                <w:lang w:val="pl-PL"/>
              </w:rPr>
              <w:t xml:space="preserve">Narracja </w:t>
            </w:r>
          </w:p>
          <w:p>
            <w:pPr>
              <w:pStyle w:val="TableContents"/>
              <w:bidi w:val="0"/>
              <w:jc w:val="center"/>
              <w:rPr>
                <w:color w:val="B2B2B2"/>
                <w:sz w:val="22"/>
                <w:szCs w:val="22"/>
              </w:rPr>
            </w:pPr>
            <w:r>
              <w:rPr>
                <w:rFonts w:ascii="Ubuntu" w:hAnsi="Ubuntu"/>
                <w:color w:val="B2B2B2"/>
                <w:sz w:val="22"/>
                <w:szCs w:val="22"/>
                <w:lang w:val="pl-PL"/>
              </w:rPr>
              <w:t>biograficzna</w:t>
            </w:r>
          </w:p>
        </w:tc>
        <w:tc>
          <w:tcPr>
            <w:tcW w:w="1892" w:type="dxa"/>
            <w:tcBorders>
              <w:start w:val="single" w:sz="4" w:space="0" w:color="000000"/>
              <w:bottom w:val="single" w:sz="12" w:space="0" w:color="000000"/>
              <w:end w:val="single" w:sz="12" w:space="0" w:color="000000"/>
            </w:tcBorders>
            <w:shd w:fill="FFFFFF" w:val="clear"/>
            <w:vAlign w:val="center"/>
          </w:tcPr>
          <w:p>
            <w:pPr>
              <w:pStyle w:val="TableContents"/>
              <w:bidi w:val="0"/>
              <w:jc w:val="center"/>
              <w:rPr>
                <w:color w:val="B2B2B2"/>
                <w:sz w:val="22"/>
                <w:szCs w:val="22"/>
              </w:rPr>
            </w:pPr>
            <w:r>
              <w:rPr>
                <w:rFonts w:ascii="Ubuntu" w:hAnsi="Ubuntu"/>
                <w:color w:val="B2B2B2"/>
                <w:sz w:val="22"/>
                <w:szCs w:val="22"/>
                <w:lang w:val="pl-PL"/>
              </w:rPr>
              <w:t xml:space="preserve">Zobowiązanie </w:t>
            </w:r>
          </w:p>
          <w:p>
            <w:pPr>
              <w:pStyle w:val="TableContents"/>
              <w:bidi w:val="0"/>
              <w:jc w:val="center"/>
              <w:rPr>
                <w:color w:val="B2B2B2"/>
                <w:sz w:val="22"/>
                <w:szCs w:val="22"/>
              </w:rPr>
            </w:pPr>
            <w:r>
              <w:rPr>
                <w:rFonts w:ascii="Ubuntu" w:hAnsi="Ubuntu"/>
                <w:color w:val="B2B2B2"/>
                <w:sz w:val="22"/>
                <w:szCs w:val="22"/>
                <w:lang w:val="pl-PL"/>
              </w:rPr>
              <w:t>publiczne</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Wiara</w:t>
            </w:r>
          </w:p>
          <w:p>
            <w:pPr>
              <w:pStyle w:val="TableContents"/>
              <w:bidi w:val="0"/>
              <w:jc w:val="start"/>
              <w:rPr>
                <w:sz w:val="22"/>
                <w:szCs w:val="22"/>
              </w:rPr>
            </w:pPr>
            <w:r>
              <w:rPr>
                <w:rFonts w:ascii="Ubuntu" w:hAnsi="Ubuntu"/>
                <w:color w:val="808080"/>
                <w:sz w:val="22"/>
                <w:szCs w:val="22"/>
                <w:lang w:val="pl-PL"/>
              </w:rPr>
              <w:t>(szczebel 4)</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Doświadczenie </w:t>
            </w:r>
          </w:p>
          <w:p>
            <w:pPr>
              <w:pStyle w:val="TableContents"/>
              <w:bidi w:val="0"/>
              <w:jc w:val="center"/>
              <w:rPr>
                <w:color w:val="B2B2B2"/>
                <w:sz w:val="22"/>
                <w:szCs w:val="22"/>
              </w:rPr>
            </w:pPr>
            <w:r>
              <w:rPr>
                <w:rFonts w:ascii="Ubuntu" w:hAnsi="Ubuntu"/>
                <w:color w:val="B2B2B2"/>
                <w:sz w:val="22"/>
                <w:szCs w:val="22"/>
                <w:lang w:val="pl-PL"/>
              </w:rPr>
              <w:t>jako argument</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Kształtowanie </w:t>
            </w:r>
          </w:p>
          <w:p>
            <w:pPr>
              <w:pStyle w:val="TableContents"/>
              <w:bidi w:val="0"/>
              <w:jc w:val="center"/>
              <w:rPr>
                <w:rFonts w:ascii="Ubuntu" w:hAnsi="Ubuntu"/>
                <w:color w:val="B2B2B2"/>
                <w:sz w:val="22"/>
                <w:szCs w:val="22"/>
                <w:lang w:val="pl-PL"/>
              </w:rPr>
            </w:pPr>
            <w:r>
              <w:rPr>
                <w:rFonts w:ascii="Ubuntu" w:hAnsi="Ubuntu"/>
                <w:color w:val="B2B2B2"/>
                <w:sz w:val="22"/>
                <w:szCs w:val="22"/>
                <w:lang w:val="pl-PL"/>
              </w:rPr>
              <w:t xml:space="preserve">kategorii </w:t>
            </w:r>
          </w:p>
          <w:p>
            <w:pPr>
              <w:pStyle w:val="TableContents"/>
              <w:bidi w:val="0"/>
              <w:jc w:val="center"/>
              <w:rPr>
                <w:rFonts w:ascii="Ubuntu" w:hAnsi="Ubuntu"/>
                <w:color w:val="B2B2B2"/>
                <w:sz w:val="22"/>
                <w:szCs w:val="22"/>
                <w:lang w:val="pl-PL"/>
              </w:rPr>
            </w:pPr>
            <w:r>
              <w:rPr>
                <w:rFonts w:ascii="Ubuntu" w:hAnsi="Ubuntu"/>
                <w:color w:val="B2B2B2"/>
                <w:sz w:val="22"/>
                <w:szCs w:val="22"/>
                <w:lang w:val="pl-PL"/>
              </w:rPr>
              <w:t>i pojęć</w:t>
            </w:r>
          </w:p>
        </w:tc>
        <w:tc>
          <w:tcPr>
            <w:tcW w:w="1892" w:type="dxa"/>
            <w:tcBorders>
              <w:start w:val="single" w:sz="12" w:space="0" w:color="000000"/>
              <w:bottom w:val="single" w:sz="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c>
          <w:tcPr>
            <w:tcW w:w="1892" w:type="dxa"/>
            <w:tcBorders>
              <w:start w:val="single" w:sz="2" w:space="0" w:color="000000"/>
              <w:bottom w:val="single" w:sz="2" w:space="0" w:color="000000"/>
              <w:end w:val="single" w:sz="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bl>
    <w:p>
      <w:pPr>
        <w:pStyle w:val="Normal"/>
        <w:bidi w:val="0"/>
        <w:jc w:val="both"/>
        <w:rPr>
          <w:rFonts w:ascii="Calibri" w:hAnsi="Calibri"/>
        </w:rPr>
      </w:pPr>
      <w:r>
        <w:rPr>
          <w:rFonts w:ascii="Calibri" w:hAnsi="Calibri"/>
        </w:rPr>
      </w:r>
    </w:p>
    <w:p>
      <w:pPr>
        <w:pStyle w:val="Normal"/>
        <w:bidi w:val="0"/>
        <w:jc w:val="both"/>
        <w:rPr>
          <w:rFonts w:ascii="Calibri" w:hAnsi="Calibri"/>
        </w:rPr>
      </w:pPr>
      <w:r>
        <w:rPr>
          <w:rFonts w:ascii="Calibri" w:hAnsi="Calibri"/>
        </w:rPr>
      </w:r>
    </w:p>
    <w:p>
      <w:pPr>
        <w:pStyle w:val="Normal"/>
        <w:bidi w:val="0"/>
        <w:jc w:val="both"/>
        <w:rPr>
          <w:rFonts w:ascii="Calibri" w:hAnsi="Calibri"/>
          <w:b/>
          <w:bCs/>
          <w:i/>
          <w:iCs/>
          <w:sz w:val="24"/>
          <w:szCs w:val="24"/>
          <w:lang w:val="pl-PL" w:eastAsia="zh-CN" w:bidi="hi-IN"/>
        </w:rPr>
      </w:pPr>
      <w:r>
        <w:rPr>
          <w:rFonts w:ascii="Calibri" w:hAnsi="Calibri"/>
          <w:b/>
          <w:bCs/>
          <w:i/>
          <w:iCs/>
          <w:sz w:val="24"/>
          <w:szCs w:val="24"/>
          <w:lang w:val="pl-PL" w:eastAsia="zh-CN" w:bidi="hi-IN"/>
        </w:rPr>
      </w:r>
      <w:r>
        <w:br w:type="page"/>
      </w:r>
    </w:p>
    <w:p>
      <w:pPr>
        <w:pStyle w:val="Normal"/>
        <w:bidi w:val="0"/>
        <w:spacing w:before="0" w:after="0"/>
        <w:jc w:val="both"/>
        <w:rPr>
          <w:rFonts w:ascii="Calibri" w:hAnsi="Calibri"/>
        </w:rPr>
      </w:pPr>
      <w:r>
        <w:rPr>
          <w:rFonts w:ascii="Calibri" w:hAnsi="Calibri"/>
          <w:b w:val="false"/>
          <w:bCs w:val="false"/>
          <w:sz w:val="24"/>
          <w:szCs w:val="24"/>
          <w:lang w:val="pl-PL" w:eastAsia="zh-CN" w:bidi="hi-IN"/>
        </w:rPr>
        <w:t>Helena i Sabina kumplowały się od zawsze: obie chodziły razem na siatkówkę, jednak w liceum poszły do różnych szkół: Helena poszła na profil humanistyczny (H jak „Helena” i „humanistyczny”) i zrezygnowała z siatkówki, a Sabina (S jak „Sabina” i „sport”) do szkoły sportowej, gdzie trafiła do najtrudniejszej sekcji u dotychczasowego trenera.</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rFonts w:ascii="Calibri" w:hAnsi="Calibri"/>
        </w:rPr>
      </w:pPr>
      <w:r>
        <w:rPr>
          <w:rFonts w:ascii="Calibri" w:hAnsi="Calibri"/>
          <w:b w:val="false"/>
          <w:bCs w:val="false"/>
          <w:sz w:val="24"/>
          <w:szCs w:val="24"/>
          <w:lang w:val="pl-PL" w:eastAsia="zh-CN" w:bidi="hi-IN"/>
        </w:rPr>
        <w:t>Helena po szkole często przesiadywała w pobliskiej kawiarni „Bezpieczna Przestrzeń”, gdzie odrabiała lekcje, a potem czytała dostępne tam czasopisma, z których większość dotyczyły tematu „self-care”, „słuchania swoich potrzeb”, „samo-uważności”, „pielęgnowania wewnętrznego dziecka”, „dawania sobie przestrzeni” i „poczucia własnej wartości”.</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Gdy pół roku później Helena organizowała swoje urodziny, niestety okazało się, że Sabina nie może przyjść.</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 Przepraszam – powiedziała Sabina. – Rany, najchętniej rzuciłabym tę siatkówkę, ledwo mam czas na cokolwiek innego. Zresztą, mówiłam ci, jaki ostatnio mieliśmy wycisk od trenera, jedna z dziewczyn porzygała się w szatni.</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 Co takiego?! – zawołała Helena – Przecież to patologia. Sabino, powinnaś zrezygnować. To jest Twój czas, twoje życie, a nie tego całego toksycznego trenera. Przecież to oczywiste, że on leczy swoje niezrealizowane ambicje z dzieciństwa na was. Wycisk taki, że ktoś się porzygał? Myślałaś, żeby to gdzieś zgłosić?</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Sabina uniosła brwi.</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 O czym ty gadasz? Ten gość jest świetny, pierwszy raz mamy szansę wygrać ligę. Przecież trenowałaś z nami ostatnie kilka lat...</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lang w:val="pl-PL" w:eastAsia="zh-CN" w:bidi="hi-IN"/>
        </w:rPr>
        <w:t>- Nie mogę tego słuchać – przerwała jej Helena. – Poznałam się na nim. Ten gość to osobowość psychopatyczna i jeszcze narzucił Wam swoją chorą, ambicjonalną ideologię. Wycisk to nie jest coś „świetnego”, tylko to gwałt na cudzym ciele. Powinnaś z tym skończyć.</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lang w:val="pl-PL" w:eastAsia="zh-CN" w:bidi="hi-IN"/>
        </w:rPr>
        <w:t>Sabina szybko zakończyła dyskusję. Czuła, ze jej przyjaźń z Heleną chyli się ku końcowi.</w:t>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w:t>
      </w:r>
    </w:p>
    <w:p>
      <w:pPr>
        <w:pStyle w:val="Normal"/>
        <w:bidi w:val="0"/>
        <w:jc w:val="both"/>
        <w:rPr>
          <w:rFonts w:ascii="Calibri" w:hAnsi="Calibri"/>
        </w:rPr>
      </w:pPr>
      <w:r>
        <w:rPr>
          <w:rFonts w:ascii="Calibri" w:hAnsi="Calibri"/>
          <w:b w:val="false"/>
          <w:bCs w:val="false"/>
          <w:i/>
          <w:iCs/>
          <w:sz w:val="24"/>
          <w:szCs w:val="24"/>
          <w:lang w:val="pl-PL" w:eastAsia="zh-CN" w:bidi="hi-IN"/>
        </w:rPr>
        <w:t>Które mechanizmy kształtowania duchowości sprawiły, że Helena tak bardzo zmieniła swoje zdanie o trenerze, którego znała wcześniej?</w:t>
      </w:r>
    </w:p>
    <w:p>
      <w:pPr>
        <w:pStyle w:val="Normal"/>
        <w:bidi w:val="0"/>
        <w:jc w:val="both"/>
        <w:rPr>
          <w:rFonts w:ascii="Calibri" w:hAnsi="Calibri"/>
        </w:rPr>
      </w:pPr>
      <w:r>
        <w:rPr>
          <w:rFonts w:ascii="Calibri" w:hAnsi="Calibri"/>
        </w:rPr>
      </w:r>
    </w:p>
    <w:p>
      <w:pPr>
        <w:pStyle w:val="Normal"/>
        <w:bidi w:val="0"/>
        <w:jc w:val="both"/>
        <w:rPr>
          <w:rFonts w:ascii="Calibri" w:hAnsi="Calibri"/>
        </w:rPr>
      </w:pPr>
      <w:r>
        <w:rPr>
          <w:rFonts w:ascii="Calibri" w:hAnsi="Calibri"/>
        </w:rPr>
      </w:r>
      <w:r>
        <w:br w:type="page"/>
      </w:r>
    </w:p>
    <w:tbl>
      <w:tblPr>
        <w:tblW w:w="9594" w:type="dxa"/>
        <w:jc w:val="start"/>
        <w:tblInd w:w="-15" w:type="dxa"/>
        <w:tblLayout w:type="fixed"/>
        <w:tblCellMar>
          <w:top w:w="144" w:type="dxa"/>
          <w:start w:w="144" w:type="dxa"/>
          <w:bottom w:w="144" w:type="dxa"/>
          <w:end w:w="144" w:type="dxa"/>
        </w:tblCellMar>
      </w:tblPr>
      <w:tblGrid>
        <w:gridCol w:w="2026"/>
        <w:gridCol w:w="1892"/>
        <w:gridCol w:w="1892"/>
        <w:gridCol w:w="1892"/>
        <w:gridCol w:w="1892"/>
      </w:tblGrid>
      <w:tr>
        <w:trPr/>
        <w:tc>
          <w:tcPr>
            <w:tcW w:w="2026" w:type="dxa"/>
            <w:tcBorders>
              <w:top w:val="single" w:sz="12" w:space="0" w:color="000000"/>
              <w:start w:val="single" w:sz="12" w:space="0" w:color="000000"/>
              <w:bottom w:val="single" w:sz="12" w:space="0" w:color="000000"/>
            </w:tcBorders>
            <w:shd w:fill="DDDDDD" w:val="clear"/>
          </w:tcPr>
          <w:p>
            <w:pPr>
              <w:pStyle w:val="TableContents"/>
              <w:pageBreakBefore/>
              <w:bidi w:val="0"/>
              <w:spacing w:before="0" w:after="0"/>
              <w:jc w:val="center"/>
              <w:rPr>
                <w:sz w:val="22"/>
                <w:szCs w:val="22"/>
              </w:rPr>
            </w:pPr>
            <w:r>
              <w:rPr>
                <w:rFonts w:ascii="Ubuntu" w:hAnsi="Ubuntu"/>
                <w:b w:val="false"/>
                <w:bCs w:val="false"/>
                <w:sz w:val="22"/>
                <w:szCs w:val="22"/>
                <w:lang w:val="pl-PL"/>
              </w:rPr>
              <w:t>Szczebel internalizacji</w:t>
            </w:r>
          </w:p>
        </w:tc>
        <w:tc>
          <w:tcPr>
            <w:tcW w:w="7568" w:type="dxa"/>
            <w:gridSpan w:val="4"/>
            <w:tcBorders>
              <w:top w:val="single" w:sz="12" w:space="0" w:color="000000"/>
              <w:start w:val="single" w:sz="4" w:space="0" w:color="000000"/>
              <w:bottom w:val="single" w:sz="12" w:space="0" w:color="000000"/>
              <w:end w:val="single" w:sz="12" w:space="0" w:color="000000"/>
            </w:tcBorders>
            <w:shd w:fill="DDDDDD" w:val="clear"/>
          </w:tcPr>
          <w:p>
            <w:pPr>
              <w:pStyle w:val="TableContents"/>
              <w:bidi w:val="0"/>
              <w:jc w:val="center"/>
              <w:rPr>
                <w:sz w:val="22"/>
                <w:szCs w:val="22"/>
              </w:rPr>
            </w:pPr>
            <w:r>
              <w:rPr>
                <w:rFonts w:ascii="Ubuntu" w:hAnsi="Ubuntu"/>
                <w:sz w:val="22"/>
                <w:szCs w:val="22"/>
                <w:lang w:val="pl-PL"/>
              </w:rPr>
              <w:t>Mechanizmy</w:t>
            </w:r>
          </w:p>
          <w:p>
            <w:pPr>
              <w:pStyle w:val="TableContents"/>
              <w:bidi w:val="0"/>
              <w:jc w:val="center"/>
              <w:rPr>
                <w:sz w:val="22"/>
                <w:szCs w:val="22"/>
              </w:rPr>
            </w:pPr>
            <w:r>
              <w:rPr>
                <w:rFonts w:ascii="Ubuntu" w:hAnsi="Ubuntu"/>
                <w:sz w:val="22"/>
                <w:szCs w:val="22"/>
                <w:lang w:val="pl-PL"/>
              </w:rPr>
              <w:t>kształtowania</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Dostosowanie</w:t>
            </w:r>
            <w:r>
              <w:rPr>
                <w:rFonts w:ascii="Ubuntu" w:hAnsi="Ubuntu"/>
                <w:sz w:val="22"/>
                <w:szCs w:val="22"/>
                <w:lang w:val="pl-PL"/>
              </w:rPr>
              <w:br/>
            </w:r>
            <w:r>
              <w:rPr>
                <w:rFonts w:ascii="Ubuntu" w:hAnsi="Ubuntu"/>
                <w:color w:val="808080"/>
                <w:sz w:val="22"/>
                <w:szCs w:val="22"/>
                <w:lang w:val="pl-PL"/>
              </w:rPr>
              <w:t>(szczebel 1)</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Reguły, </w:t>
            </w:r>
          </w:p>
          <w:p>
            <w:pPr>
              <w:pStyle w:val="TableContents"/>
              <w:bidi w:val="0"/>
              <w:jc w:val="center"/>
              <w:rPr>
                <w:color w:val="B2B2B2"/>
                <w:sz w:val="22"/>
                <w:szCs w:val="22"/>
              </w:rPr>
            </w:pPr>
            <w:r>
              <w:rPr>
                <w:rFonts w:ascii="Ubuntu" w:hAnsi="Ubuntu"/>
                <w:color w:val="B2B2B2"/>
                <w:sz w:val="22"/>
                <w:szCs w:val="22"/>
                <w:lang w:val="pl-PL"/>
              </w:rPr>
              <w:t xml:space="preserve">konsekwencje, </w:t>
            </w:r>
          </w:p>
          <w:p>
            <w:pPr>
              <w:pStyle w:val="TableContents"/>
              <w:bidi w:val="0"/>
              <w:jc w:val="center"/>
              <w:rPr>
                <w:color w:val="B2B2B2"/>
                <w:sz w:val="22"/>
                <w:szCs w:val="22"/>
              </w:rPr>
            </w:pPr>
            <w:r>
              <w:rPr>
                <w:rFonts w:ascii="Ubuntu" w:hAnsi="Ubuntu"/>
                <w:color w:val="B2B2B2"/>
                <w:sz w:val="22"/>
                <w:szCs w:val="22"/>
                <w:lang w:val="pl-PL"/>
              </w:rPr>
              <w:t>nagrody i kary</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Modelowanie </w:t>
            </w:r>
          </w:p>
          <w:p>
            <w:pPr>
              <w:pStyle w:val="TableContents"/>
              <w:bidi w:val="0"/>
              <w:jc w:val="center"/>
              <w:rPr>
                <w:color w:val="B2B2B2"/>
                <w:sz w:val="22"/>
                <w:szCs w:val="22"/>
              </w:rPr>
            </w:pPr>
            <w:r>
              <w:rPr>
                <w:rFonts w:ascii="Ubuntu" w:hAnsi="Ubuntu"/>
                <w:color w:val="B2B2B2"/>
                <w:sz w:val="22"/>
                <w:szCs w:val="22"/>
                <w:lang w:val="pl-PL"/>
              </w:rPr>
              <w:t>przez ekspozycję</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Architektura</w:t>
            </w:r>
          </w:p>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środowiska</w:t>
            </w:r>
          </w:p>
        </w:tc>
        <w:tc>
          <w:tcPr>
            <w:tcW w:w="1892" w:type="dxa"/>
            <w:tcBorders>
              <w:start w:val="single" w:sz="12" w:space="0" w:color="000000"/>
              <w:bottom w:val="single" w:sz="4" w:space="0" w:color="000000"/>
              <w:end w:val="single" w:sz="4"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Przyzwyczajenie</w:t>
            </w:r>
            <w:r>
              <w:rPr>
                <w:rFonts w:ascii="Ubuntu" w:hAnsi="Ubuntu"/>
                <w:sz w:val="22"/>
                <w:szCs w:val="22"/>
                <w:lang w:val="pl-PL"/>
              </w:rPr>
              <w:br/>
            </w:r>
            <w:r>
              <w:rPr>
                <w:rFonts w:ascii="Ubuntu" w:hAnsi="Ubuntu"/>
                <w:color w:val="808080"/>
                <w:sz w:val="22"/>
                <w:szCs w:val="22"/>
                <w:lang w:val="pl-PL"/>
              </w:rPr>
              <w:t>(szczebel 2)</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Powtarzalność</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Norma</w:t>
            </w:r>
          </w:p>
        </w:tc>
        <w:tc>
          <w:tcPr>
            <w:tcW w:w="1892" w:type="dxa"/>
            <w:tcBorders>
              <w:top w:val="single" w:sz="12" w:space="0" w:color="000000"/>
              <w:start w:val="single" w:sz="12" w:space="0" w:color="000000"/>
              <w:bottom w:val="single" w:sz="1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c>
          <w:tcPr>
            <w:tcW w:w="1892" w:type="dxa"/>
            <w:tcBorders>
              <w:start w:val="single" w:sz="4" w:space="0" w:color="000000"/>
              <w:bottom w:val="single" w:sz="12" w:space="0" w:color="000000"/>
              <w:end w:val="single" w:sz="4"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Tożsamość</w:t>
            </w:r>
          </w:p>
          <w:p>
            <w:pPr>
              <w:pStyle w:val="TableContents"/>
              <w:bidi w:val="0"/>
              <w:jc w:val="start"/>
              <w:rPr>
                <w:sz w:val="22"/>
                <w:szCs w:val="22"/>
              </w:rPr>
            </w:pPr>
            <w:r>
              <w:rPr>
                <w:rFonts w:ascii="Ubuntu" w:hAnsi="Ubuntu"/>
                <w:color w:val="808080"/>
                <w:sz w:val="22"/>
                <w:szCs w:val="22"/>
                <w:lang w:val="pl-PL"/>
              </w:rPr>
              <w:t>(szczebel 3)</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Przynależność</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Wyzwania </w:t>
            </w:r>
          </w:p>
          <w:p>
            <w:pPr>
              <w:pStyle w:val="TableContents"/>
              <w:bidi w:val="0"/>
              <w:jc w:val="center"/>
              <w:rPr>
                <w:color w:val="B2B2B2"/>
                <w:sz w:val="22"/>
                <w:szCs w:val="22"/>
              </w:rPr>
            </w:pPr>
            <w:r>
              <w:rPr>
                <w:rFonts w:ascii="Ubuntu" w:hAnsi="Ubuntu"/>
                <w:color w:val="B2B2B2"/>
                <w:sz w:val="22"/>
                <w:szCs w:val="22"/>
                <w:lang w:val="pl-PL"/>
              </w:rPr>
              <w:t xml:space="preserve">zakończone </w:t>
            </w:r>
          </w:p>
          <w:p>
            <w:pPr>
              <w:pStyle w:val="TableContents"/>
              <w:bidi w:val="0"/>
              <w:jc w:val="center"/>
              <w:rPr>
                <w:color w:val="B2B2B2"/>
                <w:sz w:val="22"/>
                <w:szCs w:val="22"/>
              </w:rPr>
            </w:pPr>
            <w:r>
              <w:rPr>
                <w:rFonts w:ascii="Ubuntu" w:hAnsi="Ubuntu"/>
                <w:color w:val="B2B2B2"/>
                <w:sz w:val="22"/>
                <w:szCs w:val="22"/>
                <w:lang w:val="pl-PL"/>
              </w:rPr>
              <w:t>sukcesem</w:t>
            </w:r>
          </w:p>
        </w:tc>
        <w:tc>
          <w:tcPr>
            <w:tcW w:w="1892" w:type="dxa"/>
            <w:tcBorders>
              <w:start w:val="single" w:sz="4" w:space="0" w:color="000000"/>
              <w:bottom w:val="single" w:sz="12" w:space="0" w:color="000000"/>
            </w:tcBorders>
            <w:shd w:fill="FFFFFF" w:val="clear"/>
            <w:vAlign w:val="center"/>
          </w:tcPr>
          <w:p>
            <w:pPr>
              <w:pStyle w:val="TableContents"/>
              <w:bidi w:val="0"/>
              <w:jc w:val="center"/>
              <w:rPr>
                <w:b/>
                <w:bCs/>
                <w:color w:val="auto"/>
                <w:sz w:val="22"/>
                <w:szCs w:val="22"/>
              </w:rPr>
            </w:pPr>
            <w:r>
              <w:rPr>
                <w:rFonts w:ascii="Ubuntu" w:hAnsi="Ubuntu"/>
                <w:b/>
                <w:bCs/>
                <w:color w:val="auto"/>
                <w:sz w:val="22"/>
                <w:szCs w:val="22"/>
                <w:lang w:val="pl-PL"/>
              </w:rPr>
              <w:t xml:space="preserve">Narracja </w:t>
            </w:r>
          </w:p>
          <w:p>
            <w:pPr>
              <w:pStyle w:val="TableContents"/>
              <w:bidi w:val="0"/>
              <w:jc w:val="center"/>
              <w:rPr>
                <w:b/>
                <w:bCs/>
                <w:color w:val="auto"/>
                <w:sz w:val="22"/>
                <w:szCs w:val="22"/>
              </w:rPr>
            </w:pPr>
            <w:r>
              <w:rPr>
                <w:rFonts w:ascii="Ubuntu" w:hAnsi="Ubuntu"/>
                <w:b/>
                <w:bCs/>
                <w:color w:val="auto"/>
                <w:sz w:val="22"/>
                <w:szCs w:val="22"/>
                <w:lang w:val="pl-PL"/>
              </w:rPr>
              <w:t>biograficzna</w:t>
            </w:r>
          </w:p>
        </w:tc>
        <w:tc>
          <w:tcPr>
            <w:tcW w:w="1892" w:type="dxa"/>
            <w:tcBorders>
              <w:start w:val="single" w:sz="4" w:space="0" w:color="000000"/>
              <w:bottom w:val="single" w:sz="12" w:space="0" w:color="000000"/>
              <w:end w:val="single" w:sz="12" w:space="0" w:color="000000"/>
            </w:tcBorders>
            <w:shd w:fill="FFFFFF" w:val="clear"/>
            <w:vAlign w:val="center"/>
          </w:tcPr>
          <w:p>
            <w:pPr>
              <w:pStyle w:val="TableContents"/>
              <w:bidi w:val="0"/>
              <w:jc w:val="center"/>
              <w:rPr>
                <w:color w:val="B2B2B2"/>
                <w:sz w:val="22"/>
                <w:szCs w:val="22"/>
              </w:rPr>
            </w:pPr>
            <w:r>
              <w:rPr>
                <w:rFonts w:ascii="Ubuntu" w:hAnsi="Ubuntu"/>
                <w:color w:val="B2B2B2"/>
                <w:sz w:val="22"/>
                <w:szCs w:val="22"/>
                <w:lang w:val="pl-PL"/>
              </w:rPr>
              <w:t xml:space="preserve">Zobowiązanie </w:t>
            </w:r>
          </w:p>
          <w:p>
            <w:pPr>
              <w:pStyle w:val="TableContents"/>
              <w:bidi w:val="0"/>
              <w:jc w:val="center"/>
              <w:rPr>
                <w:color w:val="B2B2B2"/>
                <w:sz w:val="22"/>
                <w:szCs w:val="22"/>
              </w:rPr>
            </w:pPr>
            <w:r>
              <w:rPr>
                <w:rFonts w:ascii="Ubuntu" w:hAnsi="Ubuntu"/>
                <w:color w:val="B2B2B2"/>
                <w:sz w:val="22"/>
                <w:szCs w:val="22"/>
                <w:lang w:val="pl-PL"/>
              </w:rPr>
              <w:t>publiczne</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Wiara</w:t>
            </w:r>
          </w:p>
          <w:p>
            <w:pPr>
              <w:pStyle w:val="TableContents"/>
              <w:bidi w:val="0"/>
              <w:jc w:val="start"/>
              <w:rPr>
                <w:sz w:val="22"/>
                <w:szCs w:val="22"/>
              </w:rPr>
            </w:pPr>
            <w:r>
              <w:rPr>
                <w:rFonts w:ascii="Ubuntu" w:hAnsi="Ubuntu"/>
                <w:color w:val="808080"/>
                <w:sz w:val="22"/>
                <w:szCs w:val="22"/>
                <w:lang w:val="pl-PL"/>
              </w:rPr>
              <w:t>(szczebel 4)</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Doświadczenie </w:t>
            </w:r>
          </w:p>
          <w:p>
            <w:pPr>
              <w:pStyle w:val="TableContents"/>
              <w:bidi w:val="0"/>
              <w:jc w:val="center"/>
              <w:rPr>
                <w:color w:val="B2B2B2"/>
                <w:sz w:val="22"/>
                <w:szCs w:val="22"/>
              </w:rPr>
            </w:pPr>
            <w:r>
              <w:rPr>
                <w:rFonts w:ascii="Ubuntu" w:hAnsi="Ubuntu"/>
                <w:color w:val="B2B2B2"/>
                <w:sz w:val="22"/>
                <w:szCs w:val="22"/>
                <w:lang w:val="pl-PL"/>
              </w:rPr>
              <w:t>jako argument</w:t>
            </w:r>
          </w:p>
        </w:tc>
        <w:tc>
          <w:tcPr>
            <w:tcW w:w="1892" w:type="dxa"/>
            <w:tcBorders>
              <w:start w:val="single" w:sz="4" w:space="0" w:color="000000"/>
              <w:bottom w:val="single" w:sz="12" w:space="0" w:color="000000"/>
            </w:tcBorders>
            <w:vAlign w:val="center"/>
          </w:tcPr>
          <w:p>
            <w:pPr>
              <w:pStyle w:val="TableContents"/>
              <w:bidi w:val="0"/>
              <w:jc w:val="center"/>
              <w:rPr>
                <w:b/>
                <w:bCs/>
                <w:color w:val="auto"/>
                <w:sz w:val="22"/>
                <w:szCs w:val="22"/>
              </w:rPr>
            </w:pPr>
            <w:r>
              <w:rPr>
                <w:rFonts w:ascii="Ubuntu" w:hAnsi="Ubuntu"/>
                <w:b/>
                <w:bCs/>
                <w:color w:val="auto"/>
                <w:sz w:val="22"/>
                <w:szCs w:val="22"/>
                <w:lang w:val="pl-PL"/>
              </w:rPr>
              <w:t xml:space="preserve">Kształtowanie </w:t>
            </w:r>
          </w:p>
          <w:p>
            <w:pPr>
              <w:pStyle w:val="TableContents"/>
              <w:bidi w:val="0"/>
              <w:jc w:val="center"/>
              <w:rPr>
                <w:rFonts w:ascii="Ubuntu" w:hAnsi="Ubuntu"/>
                <w:b/>
                <w:bCs/>
                <w:color w:val="auto"/>
                <w:sz w:val="22"/>
                <w:szCs w:val="22"/>
                <w:lang w:val="pl-PL"/>
              </w:rPr>
            </w:pPr>
            <w:r>
              <w:rPr>
                <w:rFonts w:ascii="Ubuntu" w:hAnsi="Ubuntu"/>
                <w:b/>
                <w:bCs/>
                <w:color w:val="auto"/>
                <w:sz w:val="22"/>
                <w:szCs w:val="22"/>
                <w:lang w:val="pl-PL"/>
              </w:rPr>
              <w:t xml:space="preserve">kategorii </w:t>
            </w:r>
          </w:p>
          <w:p>
            <w:pPr>
              <w:pStyle w:val="TableContents"/>
              <w:bidi w:val="0"/>
              <w:jc w:val="center"/>
              <w:rPr>
                <w:rFonts w:ascii="Ubuntu" w:hAnsi="Ubuntu"/>
                <w:b/>
                <w:bCs/>
                <w:color w:val="auto"/>
                <w:sz w:val="22"/>
                <w:szCs w:val="22"/>
                <w:lang w:val="pl-PL"/>
              </w:rPr>
            </w:pPr>
            <w:r>
              <w:rPr>
                <w:rFonts w:ascii="Ubuntu" w:hAnsi="Ubuntu"/>
                <w:b/>
                <w:bCs/>
                <w:color w:val="auto"/>
                <w:sz w:val="22"/>
                <w:szCs w:val="22"/>
                <w:lang w:val="pl-PL"/>
              </w:rPr>
              <w:t>i pojęć</w:t>
            </w:r>
          </w:p>
        </w:tc>
        <w:tc>
          <w:tcPr>
            <w:tcW w:w="1892" w:type="dxa"/>
            <w:tcBorders>
              <w:start w:val="single" w:sz="12" w:space="0" w:color="000000"/>
              <w:bottom w:val="single" w:sz="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c>
          <w:tcPr>
            <w:tcW w:w="1892" w:type="dxa"/>
            <w:tcBorders>
              <w:start w:val="single" w:sz="2" w:space="0" w:color="000000"/>
              <w:bottom w:val="single" w:sz="2" w:space="0" w:color="000000"/>
              <w:end w:val="single" w:sz="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bl>
    <w:p>
      <w:pPr>
        <w:pStyle w:val="Normal"/>
        <w:bidi w:val="0"/>
        <w:jc w:val="both"/>
        <w:rPr>
          <w:rFonts w:ascii="Calibri" w:hAnsi="Calibri"/>
        </w:rPr>
      </w:pPr>
      <w:r>
        <w:rPr>
          <w:rFonts w:ascii="Calibri" w:hAnsi="Calibri"/>
        </w:rPr>
      </w:r>
    </w:p>
    <w:p>
      <w:pPr>
        <w:pStyle w:val="Normal"/>
        <w:bidi w:val="0"/>
        <w:jc w:val="both"/>
        <w:rPr>
          <w:rFonts w:ascii="Calibri" w:hAnsi="Calibri"/>
        </w:rPr>
      </w:pPr>
      <w:r>
        <w:rPr>
          <w:rFonts w:ascii="Calibri" w:hAnsi="Calibri"/>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r>
        <w:br w:type="page"/>
      </w:r>
    </w:p>
    <w:p>
      <w:pPr>
        <w:pStyle w:val="Normal"/>
        <w:bidi w:val="0"/>
        <w:spacing w:before="0" w:after="0"/>
        <w:jc w:val="both"/>
        <w:rPr>
          <w:rFonts w:ascii="Calibri" w:hAnsi="Calibri"/>
        </w:rPr>
      </w:pPr>
      <w:r>
        <w:rPr>
          <w:rFonts w:ascii="Calibri" w:hAnsi="Calibri"/>
          <w:b w:val="false"/>
          <w:bCs w:val="false"/>
          <w:sz w:val="24"/>
          <w:szCs w:val="24"/>
          <w:lang w:val="pl-PL" w:eastAsia="zh-CN" w:bidi="hi-IN"/>
        </w:rPr>
        <w:t>Kasia wychowała się w katolickim domu: kochała jeść pierogi u babci, wieczorne rozmowy przy herbacie, chodzić ze znajomymi na wieczorne msze w niedzielę i organizować scholę na pasterkę. Jej znajomi, którzy nie byli związani z Kościołem zwykli określać jej życie jako "tradycyjne". Gdy jednak Kasia poszła do liceum, usłyszała raz mimochodem rozmowę koleżanek: "...tak, Kaśka ma takie staroświeckie życie...". Koleżanki nie miały wcale złych intencji, ale od tego czasu pierogi babci, msze, pasterka i wieczorne herbaty zaczęły jej się kojarzyć z czymś wstydliwym.</w:t>
      </w:r>
    </w:p>
    <w:p>
      <w:pPr>
        <w:pStyle w:val="Normal"/>
        <w:bidi w:val="0"/>
        <w:spacing w:before="0" w:after="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w:t>
      </w:r>
    </w:p>
    <w:p>
      <w:pPr>
        <w:pStyle w:val="Normal"/>
        <w:bidi w:val="0"/>
        <w:jc w:val="both"/>
        <w:rPr>
          <w:rFonts w:ascii="Calibri" w:hAnsi="Calibri"/>
        </w:rPr>
      </w:pPr>
      <w:r>
        <w:rPr>
          <w:rFonts w:ascii="Calibri" w:hAnsi="Calibri"/>
          <w:b w:val="false"/>
          <w:bCs w:val="false"/>
          <w:i/>
          <w:iCs/>
          <w:sz w:val="24"/>
          <w:szCs w:val="24"/>
          <w:lang w:val="pl-PL" w:eastAsia="zh-CN" w:bidi="hi-IN"/>
        </w:rPr>
        <w:t>Który mechanizm kształtowania duchowości wywołał zmianę, która zaszła w postrzeganiu pierogów, herbat, mszy i scholi u Kasi?</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tbl>
      <w:tblPr>
        <w:tblW w:w="9594" w:type="dxa"/>
        <w:jc w:val="start"/>
        <w:tblInd w:w="-15" w:type="dxa"/>
        <w:tblLayout w:type="fixed"/>
        <w:tblCellMar>
          <w:top w:w="144" w:type="dxa"/>
          <w:start w:w="144" w:type="dxa"/>
          <w:bottom w:w="144" w:type="dxa"/>
          <w:end w:w="144" w:type="dxa"/>
        </w:tblCellMar>
      </w:tblPr>
      <w:tblGrid>
        <w:gridCol w:w="2026"/>
        <w:gridCol w:w="1892"/>
        <w:gridCol w:w="1892"/>
        <w:gridCol w:w="1892"/>
        <w:gridCol w:w="1892"/>
      </w:tblGrid>
      <w:tr>
        <w:trPr/>
        <w:tc>
          <w:tcPr>
            <w:tcW w:w="2026" w:type="dxa"/>
            <w:tcBorders>
              <w:top w:val="single" w:sz="12" w:space="0" w:color="000000"/>
              <w:start w:val="single" w:sz="12" w:space="0" w:color="000000"/>
              <w:bottom w:val="single" w:sz="12" w:space="0" w:color="000000"/>
            </w:tcBorders>
            <w:shd w:fill="DDDDDD" w:val="clear"/>
          </w:tcPr>
          <w:p>
            <w:pPr>
              <w:pStyle w:val="TableContents"/>
              <w:bidi w:val="0"/>
              <w:jc w:val="center"/>
              <w:rPr>
                <w:sz w:val="22"/>
                <w:szCs w:val="22"/>
              </w:rPr>
            </w:pPr>
            <w:r>
              <w:rPr>
                <w:rFonts w:ascii="Ubuntu" w:hAnsi="Ubuntu"/>
                <w:b w:val="false"/>
                <w:bCs w:val="false"/>
                <w:sz w:val="22"/>
                <w:szCs w:val="22"/>
                <w:lang w:val="pl-PL"/>
              </w:rPr>
              <w:t>Szczebel internalizacji</w:t>
            </w:r>
          </w:p>
        </w:tc>
        <w:tc>
          <w:tcPr>
            <w:tcW w:w="7568" w:type="dxa"/>
            <w:gridSpan w:val="4"/>
            <w:tcBorders>
              <w:top w:val="single" w:sz="12" w:space="0" w:color="000000"/>
              <w:start w:val="single" w:sz="4" w:space="0" w:color="000000"/>
              <w:bottom w:val="single" w:sz="12" w:space="0" w:color="000000"/>
              <w:end w:val="single" w:sz="12" w:space="0" w:color="000000"/>
            </w:tcBorders>
            <w:shd w:fill="DDDDDD" w:val="clear"/>
          </w:tcPr>
          <w:p>
            <w:pPr>
              <w:pStyle w:val="TableContents"/>
              <w:bidi w:val="0"/>
              <w:jc w:val="center"/>
              <w:rPr>
                <w:sz w:val="22"/>
                <w:szCs w:val="22"/>
              </w:rPr>
            </w:pPr>
            <w:r>
              <w:rPr>
                <w:rFonts w:ascii="Ubuntu" w:hAnsi="Ubuntu"/>
                <w:sz w:val="22"/>
                <w:szCs w:val="22"/>
                <w:lang w:val="pl-PL"/>
              </w:rPr>
              <w:t>Mechanizmy</w:t>
            </w:r>
          </w:p>
          <w:p>
            <w:pPr>
              <w:pStyle w:val="TableContents"/>
              <w:bidi w:val="0"/>
              <w:jc w:val="center"/>
              <w:rPr>
                <w:sz w:val="22"/>
                <w:szCs w:val="22"/>
              </w:rPr>
            </w:pPr>
            <w:r>
              <w:rPr>
                <w:rFonts w:ascii="Ubuntu" w:hAnsi="Ubuntu"/>
                <w:sz w:val="22"/>
                <w:szCs w:val="22"/>
                <w:lang w:val="pl-PL"/>
              </w:rPr>
              <w:t>kształtowania</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Dostosowanie</w:t>
            </w:r>
            <w:r>
              <w:rPr>
                <w:rFonts w:ascii="Ubuntu" w:hAnsi="Ubuntu"/>
                <w:sz w:val="22"/>
                <w:szCs w:val="22"/>
                <w:lang w:val="pl-PL"/>
              </w:rPr>
              <w:br/>
            </w:r>
            <w:r>
              <w:rPr>
                <w:rFonts w:ascii="Ubuntu" w:hAnsi="Ubuntu"/>
                <w:color w:val="808080"/>
                <w:sz w:val="22"/>
                <w:szCs w:val="22"/>
                <w:lang w:val="pl-PL"/>
              </w:rPr>
              <w:t>(szczebel 1)</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Reguły, </w:t>
            </w:r>
          </w:p>
          <w:p>
            <w:pPr>
              <w:pStyle w:val="TableContents"/>
              <w:bidi w:val="0"/>
              <w:jc w:val="center"/>
              <w:rPr>
                <w:color w:val="B2B2B2"/>
                <w:sz w:val="22"/>
                <w:szCs w:val="22"/>
              </w:rPr>
            </w:pPr>
            <w:r>
              <w:rPr>
                <w:rFonts w:ascii="Ubuntu" w:hAnsi="Ubuntu"/>
                <w:color w:val="B2B2B2"/>
                <w:sz w:val="22"/>
                <w:szCs w:val="22"/>
                <w:lang w:val="pl-PL"/>
              </w:rPr>
              <w:t xml:space="preserve">konsekwencje, </w:t>
            </w:r>
          </w:p>
          <w:p>
            <w:pPr>
              <w:pStyle w:val="TableContents"/>
              <w:bidi w:val="0"/>
              <w:jc w:val="center"/>
              <w:rPr>
                <w:color w:val="B2B2B2"/>
                <w:sz w:val="22"/>
                <w:szCs w:val="22"/>
              </w:rPr>
            </w:pPr>
            <w:r>
              <w:rPr>
                <w:rFonts w:ascii="Ubuntu" w:hAnsi="Ubuntu"/>
                <w:color w:val="B2B2B2"/>
                <w:sz w:val="22"/>
                <w:szCs w:val="22"/>
                <w:lang w:val="pl-PL"/>
              </w:rPr>
              <w:t>nagrody i kary</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Modelowanie </w:t>
            </w:r>
          </w:p>
          <w:p>
            <w:pPr>
              <w:pStyle w:val="TableContents"/>
              <w:bidi w:val="0"/>
              <w:jc w:val="center"/>
              <w:rPr>
                <w:color w:val="B2B2B2"/>
                <w:sz w:val="22"/>
                <w:szCs w:val="22"/>
              </w:rPr>
            </w:pPr>
            <w:r>
              <w:rPr>
                <w:rFonts w:ascii="Ubuntu" w:hAnsi="Ubuntu"/>
                <w:color w:val="B2B2B2"/>
                <w:sz w:val="22"/>
                <w:szCs w:val="22"/>
                <w:lang w:val="pl-PL"/>
              </w:rPr>
              <w:t>przez ekspozycję</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Architektura</w:t>
            </w:r>
          </w:p>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środowiska</w:t>
            </w:r>
          </w:p>
        </w:tc>
        <w:tc>
          <w:tcPr>
            <w:tcW w:w="1892" w:type="dxa"/>
            <w:tcBorders>
              <w:start w:val="single" w:sz="12" w:space="0" w:color="000000"/>
              <w:bottom w:val="single" w:sz="4" w:space="0" w:color="000000"/>
              <w:end w:val="single" w:sz="4"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Przyzwyczajenie</w:t>
            </w:r>
            <w:r>
              <w:rPr>
                <w:rFonts w:ascii="Ubuntu" w:hAnsi="Ubuntu"/>
                <w:sz w:val="22"/>
                <w:szCs w:val="22"/>
                <w:lang w:val="pl-PL"/>
              </w:rPr>
              <w:br/>
            </w:r>
            <w:r>
              <w:rPr>
                <w:rFonts w:ascii="Ubuntu" w:hAnsi="Ubuntu"/>
                <w:color w:val="808080"/>
                <w:sz w:val="22"/>
                <w:szCs w:val="22"/>
                <w:lang w:val="pl-PL"/>
              </w:rPr>
              <w:t>(szczebel 2)</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Powtarzalność</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Norma</w:t>
            </w:r>
          </w:p>
        </w:tc>
        <w:tc>
          <w:tcPr>
            <w:tcW w:w="1892" w:type="dxa"/>
            <w:tcBorders>
              <w:top w:val="single" w:sz="12" w:space="0" w:color="000000"/>
              <w:start w:val="single" w:sz="12" w:space="0" w:color="000000"/>
              <w:bottom w:val="single" w:sz="1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c>
          <w:tcPr>
            <w:tcW w:w="1892" w:type="dxa"/>
            <w:tcBorders>
              <w:start w:val="single" w:sz="4" w:space="0" w:color="000000"/>
              <w:bottom w:val="single" w:sz="12" w:space="0" w:color="000000"/>
              <w:end w:val="single" w:sz="4"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Tożsamość</w:t>
            </w:r>
          </w:p>
          <w:p>
            <w:pPr>
              <w:pStyle w:val="TableContents"/>
              <w:bidi w:val="0"/>
              <w:jc w:val="start"/>
              <w:rPr>
                <w:sz w:val="22"/>
                <w:szCs w:val="22"/>
              </w:rPr>
            </w:pPr>
            <w:r>
              <w:rPr>
                <w:rFonts w:ascii="Ubuntu" w:hAnsi="Ubuntu"/>
                <w:color w:val="808080"/>
                <w:sz w:val="22"/>
                <w:szCs w:val="22"/>
                <w:lang w:val="pl-PL"/>
              </w:rPr>
              <w:t>(szczebel 3)</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Przynależność</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Wyzwania </w:t>
            </w:r>
          </w:p>
          <w:p>
            <w:pPr>
              <w:pStyle w:val="TableContents"/>
              <w:bidi w:val="0"/>
              <w:jc w:val="center"/>
              <w:rPr>
                <w:color w:val="B2B2B2"/>
                <w:sz w:val="22"/>
                <w:szCs w:val="22"/>
              </w:rPr>
            </w:pPr>
            <w:r>
              <w:rPr>
                <w:rFonts w:ascii="Ubuntu" w:hAnsi="Ubuntu"/>
                <w:color w:val="B2B2B2"/>
                <w:sz w:val="22"/>
                <w:szCs w:val="22"/>
                <w:lang w:val="pl-PL"/>
              </w:rPr>
              <w:t xml:space="preserve">zakończone </w:t>
            </w:r>
          </w:p>
          <w:p>
            <w:pPr>
              <w:pStyle w:val="TableContents"/>
              <w:bidi w:val="0"/>
              <w:jc w:val="center"/>
              <w:rPr>
                <w:color w:val="B2B2B2"/>
                <w:sz w:val="22"/>
                <w:szCs w:val="22"/>
              </w:rPr>
            </w:pPr>
            <w:r>
              <w:rPr>
                <w:rFonts w:ascii="Ubuntu" w:hAnsi="Ubuntu"/>
                <w:color w:val="B2B2B2"/>
                <w:sz w:val="22"/>
                <w:szCs w:val="22"/>
                <w:lang w:val="pl-PL"/>
              </w:rPr>
              <w:t>sukcesem</w:t>
            </w:r>
          </w:p>
        </w:tc>
        <w:tc>
          <w:tcPr>
            <w:tcW w:w="1892" w:type="dxa"/>
            <w:tcBorders>
              <w:start w:val="single" w:sz="4" w:space="0" w:color="000000"/>
              <w:bottom w:val="single" w:sz="12" w:space="0" w:color="000000"/>
            </w:tcBorders>
            <w:shd w:fill="FFFFFF" w:val="clear"/>
            <w:vAlign w:val="center"/>
          </w:tcPr>
          <w:p>
            <w:pPr>
              <w:pStyle w:val="TableContents"/>
              <w:bidi w:val="0"/>
              <w:jc w:val="center"/>
              <w:rPr>
                <w:color w:val="B2B2B2"/>
                <w:sz w:val="22"/>
                <w:szCs w:val="22"/>
              </w:rPr>
            </w:pPr>
            <w:r>
              <w:rPr>
                <w:rFonts w:ascii="Ubuntu" w:hAnsi="Ubuntu"/>
                <w:color w:val="B2B2B2"/>
                <w:sz w:val="22"/>
                <w:szCs w:val="22"/>
                <w:lang w:val="pl-PL"/>
              </w:rPr>
              <w:t xml:space="preserve">Narracja </w:t>
            </w:r>
          </w:p>
          <w:p>
            <w:pPr>
              <w:pStyle w:val="TableContents"/>
              <w:bidi w:val="0"/>
              <w:jc w:val="center"/>
              <w:rPr>
                <w:color w:val="B2B2B2"/>
                <w:sz w:val="22"/>
                <w:szCs w:val="22"/>
              </w:rPr>
            </w:pPr>
            <w:r>
              <w:rPr>
                <w:rFonts w:ascii="Ubuntu" w:hAnsi="Ubuntu"/>
                <w:color w:val="B2B2B2"/>
                <w:sz w:val="22"/>
                <w:szCs w:val="22"/>
                <w:lang w:val="pl-PL"/>
              </w:rPr>
              <w:t>biograficzna</w:t>
            </w:r>
          </w:p>
        </w:tc>
        <w:tc>
          <w:tcPr>
            <w:tcW w:w="1892" w:type="dxa"/>
            <w:tcBorders>
              <w:start w:val="single" w:sz="4" w:space="0" w:color="000000"/>
              <w:bottom w:val="single" w:sz="12" w:space="0" w:color="000000"/>
              <w:end w:val="single" w:sz="12" w:space="0" w:color="000000"/>
            </w:tcBorders>
            <w:shd w:fill="FFFFFF" w:val="clear"/>
            <w:vAlign w:val="center"/>
          </w:tcPr>
          <w:p>
            <w:pPr>
              <w:pStyle w:val="TableContents"/>
              <w:bidi w:val="0"/>
              <w:jc w:val="center"/>
              <w:rPr>
                <w:color w:val="B2B2B2"/>
                <w:sz w:val="22"/>
                <w:szCs w:val="22"/>
              </w:rPr>
            </w:pPr>
            <w:r>
              <w:rPr>
                <w:rFonts w:ascii="Ubuntu" w:hAnsi="Ubuntu"/>
                <w:color w:val="B2B2B2"/>
                <w:sz w:val="22"/>
                <w:szCs w:val="22"/>
                <w:lang w:val="pl-PL"/>
              </w:rPr>
              <w:t xml:space="preserve">Zobowiązanie </w:t>
            </w:r>
          </w:p>
          <w:p>
            <w:pPr>
              <w:pStyle w:val="TableContents"/>
              <w:bidi w:val="0"/>
              <w:jc w:val="center"/>
              <w:rPr>
                <w:color w:val="B2B2B2"/>
                <w:sz w:val="22"/>
                <w:szCs w:val="22"/>
              </w:rPr>
            </w:pPr>
            <w:r>
              <w:rPr>
                <w:rFonts w:ascii="Ubuntu" w:hAnsi="Ubuntu"/>
                <w:color w:val="B2B2B2"/>
                <w:sz w:val="22"/>
                <w:szCs w:val="22"/>
                <w:lang w:val="pl-PL"/>
              </w:rPr>
              <w:t>publiczne</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Wiara</w:t>
            </w:r>
          </w:p>
          <w:p>
            <w:pPr>
              <w:pStyle w:val="TableContents"/>
              <w:bidi w:val="0"/>
              <w:jc w:val="start"/>
              <w:rPr>
                <w:sz w:val="22"/>
                <w:szCs w:val="22"/>
              </w:rPr>
            </w:pPr>
            <w:r>
              <w:rPr>
                <w:rFonts w:ascii="Ubuntu" w:hAnsi="Ubuntu"/>
                <w:color w:val="808080"/>
                <w:sz w:val="22"/>
                <w:szCs w:val="22"/>
                <w:lang w:val="pl-PL"/>
              </w:rPr>
              <w:t>(szczebel 4)</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Doświadczenie </w:t>
            </w:r>
          </w:p>
          <w:p>
            <w:pPr>
              <w:pStyle w:val="TableContents"/>
              <w:bidi w:val="0"/>
              <w:jc w:val="center"/>
              <w:rPr>
                <w:color w:val="B2B2B2"/>
                <w:sz w:val="22"/>
                <w:szCs w:val="22"/>
              </w:rPr>
            </w:pPr>
            <w:r>
              <w:rPr>
                <w:rFonts w:ascii="Ubuntu" w:hAnsi="Ubuntu"/>
                <w:color w:val="B2B2B2"/>
                <w:sz w:val="22"/>
                <w:szCs w:val="22"/>
                <w:lang w:val="pl-PL"/>
              </w:rPr>
              <w:t>jako argument</w:t>
            </w:r>
          </w:p>
        </w:tc>
        <w:tc>
          <w:tcPr>
            <w:tcW w:w="1892" w:type="dxa"/>
            <w:tcBorders>
              <w:start w:val="single" w:sz="4" w:space="0" w:color="000000"/>
              <w:bottom w:val="single" w:sz="12" w:space="0" w:color="000000"/>
            </w:tcBorders>
            <w:vAlign w:val="center"/>
          </w:tcPr>
          <w:p>
            <w:pPr>
              <w:pStyle w:val="TableContents"/>
              <w:bidi w:val="0"/>
              <w:jc w:val="center"/>
              <w:rPr>
                <w:b/>
                <w:bCs/>
                <w:color w:val="auto"/>
                <w:sz w:val="22"/>
                <w:szCs w:val="22"/>
              </w:rPr>
            </w:pPr>
            <w:r>
              <w:rPr>
                <w:rFonts w:ascii="Ubuntu" w:hAnsi="Ubuntu"/>
                <w:b/>
                <w:bCs/>
                <w:color w:val="auto"/>
                <w:sz w:val="22"/>
                <w:szCs w:val="22"/>
                <w:lang w:val="pl-PL"/>
              </w:rPr>
              <w:t xml:space="preserve">Kształtowanie </w:t>
            </w:r>
          </w:p>
          <w:p>
            <w:pPr>
              <w:pStyle w:val="TableContents"/>
              <w:bidi w:val="0"/>
              <w:jc w:val="center"/>
              <w:rPr>
                <w:rFonts w:ascii="Ubuntu" w:hAnsi="Ubuntu"/>
                <w:b/>
                <w:bCs/>
                <w:color w:val="auto"/>
                <w:sz w:val="22"/>
                <w:szCs w:val="22"/>
                <w:lang w:val="pl-PL"/>
              </w:rPr>
            </w:pPr>
            <w:r>
              <w:rPr>
                <w:rFonts w:ascii="Ubuntu" w:hAnsi="Ubuntu"/>
                <w:b/>
                <w:bCs/>
                <w:color w:val="auto"/>
                <w:sz w:val="22"/>
                <w:szCs w:val="22"/>
                <w:lang w:val="pl-PL"/>
              </w:rPr>
              <w:t xml:space="preserve">kategorii </w:t>
            </w:r>
          </w:p>
          <w:p>
            <w:pPr>
              <w:pStyle w:val="TableContents"/>
              <w:bidi w:val="0"/>
              <w:jc w:val="center"/>
              <w:rPr>
                <w:rFonts w:ascii="Ubuntu" w:hAnsi="Ubuntu"/>
                <w:b/>
                <w:bCs/>
                <w:color w:val="auto"/>
                <w:sz w:val="22"/>
                <w:szCs w:val="22"/>
                <w:lang w:val="pl-PL"/>
              </w:rPr>
            </w:pPr>
            <w:r>
              <w:rPr>
                <w:rFonts w:ascii="Ubuntu" w:hAnsi="Ubuntu"/>
                <w:b/>
                <w:bCs/>
                <w:color w:val="auto"/>
                <w:sz w:val="22"/>
                <w:szCs w:val="22"/>
                <w:lang w:val="pl-PL"/>
              </w:rPr>
              <w:t>i pojęć</w:t>
            </w:r>
          </w:p>
        </w:tc>
        <w:tc>
          <w:tcPr>
            <w:tcW w:w="1892" w:type="dxa"/>
            <w:tcBorders>
              <w:start w:val="single" w:sz="12" w:space="0" w:color="000000"/>
              <w:bottom w:val="single" w:sz="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c>
          <w:tcPr>
            <w:tcW w:w="1892" w:type="dxa"/>
            <w:tcBorders>
              <w:start w:val="single" w:sz="2" w:space="0" w:color="000000"/>
              <w:bottom w:val="single" w:sz="2" w:space="0" w:color="000000"/>
              <w:end w:val="single" w:sz="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bl>
    <w:p>
      <w:pPr>
        <w:pStyle w:val="Normal"/>
        <w:bidi w:val="0"/>
        <w:jc w:val="both"/>
        <w:rPr>
          <w:rFonts w:ascii="Calibri" w:hAnsi="Calibri"/>
        </w:rPr>
      </w:pPr>
      <w:r>
        <w:rPr>
          <w:rFonts w:ascii="Calibri" w:hAnsi="Calibri"/>
        </w:rPr>
      </w:r>
    </w:p>
    <w:p>
      <w:pPr>
        <w:pStyle w:val="Normal"/>
        <w:bidi w:val="0"/>
        <w:jc w:val="both"/>
        <w:rPr>
          <w:rFonts w:ascii="Calibri" w:hAnsi="Calibri"/>
        </w:rPr>
      </w:pPr>
      <w:r>
        <w:rPr>
          <w:rFonts w:ascii="Calibri" w:hAnsi="Calibri"/>
        </w:rPr>
      </w:r>
      <w:r>
        <w:br w:type="page"/>
      </w:r>
    </w:p>
    <w:p>
      <w:pPr>
        <w:pStyle w:val="Normal"/>
        <w:bidi w:val="0"/>
        <w:spacing w:before="0" w:after="0"/>
        <w:jc w:val="both"/>
        <w:rPr>
          <w:rFonts w:ascii="Calibri" w:hAnsi="Calibri"/>
        </w:rPr>
      </w:pPr>
      <w:r>
        <w:rPr>
          <w:rFonts w:ascii="Calibri" w:hAnsi="Calibri"/>
          <w:b w:val="false"/>
          <w:bCs w:val="false"/>
          <w:sz w:val="24"/>
          <w:szCs w:val="24"/>
          <w:lang w:val="pl-PL" w:eastAsia="zh-CN" w:bidi="hi-IN"/>
        </w:rPr>
        <w:t>W dwóch sąsiednich miasteczkach rada miejska chciała się dowiedzieć, co mieszkańcy sądzą o kontrolowaniu treści w internecie. W obu miasteczkach zorganizowano otwarte spotkanie — przyszli podobni ludzie, w podobnym wieku, o podobnych poglądach.</w:t>
      </w:r>
    </w:p>
    <w:p>
      <w:pPr>
        <w:pStyle w:val="Normal"/>
        <w:bidi w:val="0"/>
        <w:spacing w:before="0" w:after="0"/>
        <w:jc w:val="both"/>
        <w:rPr>
          <w:rFonts w:ascii="Calibri" w:hAnsi="Calibri"/>
        </w:rPr>
      </w:pPr>
      <w:r>
        <w:rPr>
          <w:rFonts w:ascii="Calibri" w:hAnsi="Calibri"/>
        </w:rPr>
      </w:r>
    </w:p>
    <w:p>
      <w:pPr>
        <w:pStyle w:val="Normal"/>
        <w:bidi w:val="0"/>
        <w:spacing w:before="0" w:after="0"/>
        <w:jc w:val="both"/>
        <w:rPr>
          <w:rFonts w:ascii="Calibri" w:hAnsi="Calibri"/>
        </w:rPr>
      </w:pPr>
      <w:r>
        <w:rPr>
          <w:rFonts w:ascii="Calibri" w:hAnsi="Calibri"/>
          <w:b w:val="false"/>
          <w:bCs w:val="false"/>
          <w:sz w:val="24"/>
          <w:szCs w:val="24"/>
          <w:lang w:val="pl-PL" w:eastAsia="zh-CN" w:bidi="hi-IN"/>
        </w:rPr>
        <w:t xml:space="preserve">W Miłoszycach na plakacie zapraszającym na spotkanie widniało pytanie: </w:t>
      </w:r>
      <w:r>
        <w:rPr>
          <w:rFonts w:ascii="Calibri" w:hAnsi="Calibri"/>
          <w:b w:val="false"/>
          <w:bCs w:val="false"/>
          <w:i/>
          <w:iCs/>
          <w:sz w:val="24"/>
          <w:szCs w:val="24"/>
          <w:lang w:val="pl-PL" w:eastAsia="zh-CN" w:bidi="hi-IN"/>
        </w:rPr>
        <w:t>„Czy władze powinny mieć prawo ograniczać wolność wypowiedzi w internecie?"</w:t>
      </w:r>
      <w:r>
        <w:rPr>
          <w:rFonts w:ascii="Calibri" w:hAnsi="Calibri"/>
          <w:b w:val="false"/>
          <w:bCs w:val="false"/>
          <w:sz w:val="24"/>
          <w:szCs w:val="24"/>
          <w:lang w:val="pl-PL" w:eastAsia="zh-CN" w:bidi="hi-IN"/>
        </w:rPr>
        <w:t>.</w:t>
      </w:r>
    </w:p>
    <w:p>
      <w:pPr>
        <w:pStyle w:val="Normal"/>
        <w:bidi w:val="0"/>
        <w:spacing w:before="0" w:after="0"/>
        <w:jc w:val="both"/>
        <w:rPr>
          <w:rFonts w:ascii="Calibri" w:hAnsi="Calibri"/>
        </w:rPr>
      </w:pPr>
      <w:r>
        <w:rPr>
          <w:rFonts w:ascii="Calibri" w:hAnsi="Calibri"/>
        </w:rPr>
      </w:r>
    </w:p>
    <w:p>
      <w:pPr>
        <w:pStyle w:val="Normal"/>
        <w:bidi w:val="0"/>
        <w:spacing w:before="0" w:after="0"/>
        <w:jc w:val="both"/>
        <w:rPr>
          <w:rFonts w:ascii="Calibri" w:hAnsi="Calibri"/>
        </w:rPr>
      </w:pPr>
      <w:r>
        <w:rPr>
          <w:rFonts w:ascii="Calibri" w:hAnsi="Calibri"/>
          <w:b w:val="false"/>
          <w:bCs w:val="false"/>
          <w:sz w:val="24"/>
          <w:szCs w:val="24"/>
          <w:lang w:val="pl-PL" w:eastAsia="zh-CN" w:bidi="hi-IN"/>
        </w:rPr>
        <w:t xml:space="preserve">W sąsiednich Grójcach plakat pytał: </w:t>
      </w:r>
      <w:r>
        <w:rPr>
          <w:rFonts w:ascii="Calibri" w:hAnsi="Calibri"/>
          <w:b w:val="false"/>
          <w:bCs w:val="false"/>
          <w:i/>
          <w:iCs/>
          <w:sz w:val="24"/>
          <w:szCs w:val="24"/>
          <w:lang w:val="pl-PL" w:eastAsia="zh-CN" w:bidi="hi-IN"/>
        </w:rPr>
        <w:t>„Czy władze powinny mieć prawo usuwać hejt w internecie?"</w:t>
      </w:r>
      <w:r>
        <w:rPr>
          <w:rFonts w:ascii="Calibri" w:hAnsi="Calibri"/>
          <w:b w:val="false"/>
          <w:bCs w:val="false"/>
          <w:sz w:val="24"/>
          <w:szCs w:val="24"/>
          <w:lang w:val="pl-PL" w:eastAsia="zh-CN" w:bidi="hi-IN"/>
        </w:rPr>
        <w:t>.</w:t>
      </w:r>
    </w:p>
    <w:p>
      <w:pPr>
        <w:pStyle w:val="Normal"/>
        <w:bidi w:val="0"/>
        <w:spacing w:before="0" w:after="0"/>
        <w:jc w:val="both"/>
        <w:rPr>
          <w:rFonts w:ascii="Calibri" w:hAnsi="Calibri"/>
        </w:rPr>
      </w:pPr>
      <w:r>
        <w:rPr>
          <w:rFonts w:ascii="Calibri" w:hAnsi="Calibri"/>
        </w:rPr>
      </w:r>
    </w:p>
    <w:p>
      <w:pPr>
        <w:pStyle w:val="Normal"/>
        <w:bidi w:val="0"/>
        <w:spacing w:before="0" w:after="0"/>
        <w:jc w:val="both"/>
        <w:rPr>
          <w:rFonts w:ascii="Calibri" w:hAnsi="Calibri"/>
        </w:rPr>
      </w:pPr>
      <w:r>
        <w:rPr>
          <w:rFonts w:ascii="Calibri" w:hAnsi="Calibri"/>
          <w:b w:val="false"/>
          <w:bCs w:val="false"/>
          <w:sz w:val="24"/>
          <w:szCs w:val="24"/>
          <w:lang w:val="pl-PL" w:eastAsia="zh-CN" w:bidi="hi-IN"/>
        </w:rPr>
        <w:t>Po spotkaniach w obu miasteczkach przeprowadzono ankietę. W Miłoszycach większość mieszkańców była przeciwko. W Grójcach — większość była za.</w:t>
      </w:r>
    </w:p>
    <w:p>
      <w:pPr>
        <w:pStyle w:val="Normal"/>
        <w:bidi w:val="0"/>
        <w:spacing w:before="0" w:after="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w:t>
      </w:r>
    </w:p>
    <w:p>
      <w:pPr>
        <w:pStyle w:val="Normal"/>
        <w:bidi w:val="0"/>
        <w:jc w:val="both"/>
        <w:rPr>
          <w:rFonts w:ascii="Calibri" w:hAnsi="Calibri"/>
        </w:rPr>
      </w:pPr>
      <w:r>
        <w:rPr>
          <w:rFonts w:ascii="Calibri" w:hAnsi="Calibri"/>
          <w:b w:val="false"/>
          <w:bCs w:val="false"/>
          <w:i/>
          <w:iCs/>
          <w:sz w:val="24"/>
          <w:szCs w:val="24"/>
          <w:lang w:val="pl-PL" w:eastAsia="zh-CN" w:bidi="hi-IN"/>
        </w:rPr>
        <w:t>Które mechanizmy duchowości odpowiadają za różnicę w opinii między mieszkańcami Miłoszyc i Grójców?</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tbl>
      <w:tblPr>
        <w:tblW w:w="9594" w:type="dxa"/>
        <w:jc w:val="start"/>
        <w:tblInd w:w="-15" w:type="dxa"/>
        <w:tblLayout w:type="fixed"/>
        <w:tblCellMar>
          <w:top w:w="144" w:type="dxa"/>
          <w:start w:w="144" w:type="dxa"/>
          <w:bottom w:w="144" w:type="dxa"/>
          <w:end w:w="144" w:type="dxa"/>
        </w:tblCellMar>
      </w:tblPr>
      <w:tblGrid>
        <w:gridCol w:w="2026"/>
        <w:gridCol w:w="1892"/>
        <w:gridCol w:w="1892"/>
        <w:gridCol w:w="1892"/>
        <w:gridCol w:w="1892"/>
      </w:tblGrid>
      <w:tr>
        <w:trPr/>
        <w:tc>
          <w:tcPr>
            <w:tcW w:w="2026" w:type="dxa"/>
            <w:tcBorders>
              <w:top w:val="single" w:sz="12" w:space="0" w:color="000000"/>
              <w:start w:val="single" w:sz="12" w:space="0" w:color="000000"/>
              <w:bottom w:val="single" w:sz="12" w:space="0" w:color="000000"/>
            </w:tcBorders>
            <w:shd w:fill="DDDDDD" w:val="clear"/>
          </w:tcPr>
          <w:p>
            <w:pPr>
              <w:pStyle w:val="TableContents"/>
              <w:bidi w:val="0"/>
              <w:jc w:val="center"/>
              <w:rPr>
                <w:sz w:val="22"/>
                <w:szCs w:val="22"/>
              </w:rPr>
            </w:pPr>
            <w:r>
              <w:rPr>
                <w:rFonts w:ascii="Ubuntu" w:hAnsi="Ubuntu"/>
                <w:b w:val="false"/>
                <w:bCs w:val="false"/>
                <w:sz w:val="22"/>
                <w:szCs w:val="22"/>
                <w:lang w:val="pl-PL"/>
              </w:rPr>
              <w:t>Szczebel internalizacji</w:t>
            </w:r>
          </w:p>
        </w:tc>
        <w:tc>
          <w:tcPr>
            <w:tcW w:w="7568" w:type="dxa"/>
            <w:gridSpan w:val="4"/>
            <w:tcBorders>
              <w:top w:val="single" w:sz="12" w:space="0" w:color="000000"/>
              <w:start w:val="single" w:sz="4" w:space="0" w:color="000000"/>
              <w:bottom w:val="single" w:sz="12" w:space="0" w:color="000000"/>
              <w:end w:val="single" w:sz="12" w:space="0" w:color="000000"/>
            </w:tcBorders>
            <w:shd w:fill="DDDDDD" w:val="clear"/>
          </w:tcPr>
          <w:p>
            <w:pPr>
              <w:pStyle w:val="TableContents"/>
              <w:bidi w:val="0"/>
              <w:jc w:val="center"/>
              <w:rPr>
                <w:sz w:val="22"/>
                <w:szCs w:val="22"/>
              </w:rPr>
            </w:pPr>
            <w:r>
              <w:rPr>
                <w:rFonts w:ascii="Ubuntu" w:hAnsi="Ubuntu"/>
                <w:sz w:val="22"/>
                <w:szCs w:val="22"/>
                <w:lang w:val="pl-PL"/>
              </w:rPr>
              <w:t>Mechanizmy</w:t>
            </w:r>
          </w:p>
          <w:p>
            <w:pPr>
              <w:pStyle w:val="TableContents"/>
              <w:bidi w:val="0"/>
              <w:jc w:val="center"/>
              <w:rPr>
                <w:sz w:val="22"/>
                <w:szCs w:val="22"/>
              </w:rPr>
            </w:pPr>
            <w:r>
              <w:rPr>
                <w:rFonts w:ascii="Ubuntu" w:hAnsi="Ubuntu"/>
                <w:sz w:val="22"/>
                <w:szCs w:val="22"/>
                <w:lang w:val="pl-PL"/>
              </w:rPr>
              <w:t>kształtowania</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Dostosowanie</w:t>
            </w:r>
            <w:r>
              <w:rPr>
                <w:rFonts w:ascii="Ubuntu" w:hAnsi="Ubuntu"/>
                <w:sz w:val="22"/>
                <w:szCs w:val="22"/>
                <w:lang w:val="pl-PL"/>
              </w:rPr>
              <w:br/>
            </w:r>
            <w:r>
              <w:rPr>
                <w:rFonts w:ascii="Ubuntu" w:hAnsi="Ubuntu"/>
                <w:color w:val="808080"/>
                <w:sz w:val="22"/>
                <w:szCs w:val="22"/>
                <w:lang w:val="pl-PL"/>
              </w:rPr>
              <w:t>(szczebel 1)</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Reguły, </w:t>
            </w:r>
          </w:p>
          <w:p>
            <w:pPr>
              <w:pStyle w:val="TableContents"/>
              <w:bidi w:val="0"/>
              <w:jc w:val="center"/>
              <w:rPr>
                <w:color w:val="B2B2B2"/>
                <w:sz w:val="22"/>
                <w:szCs w:val="22"/>
              </w:rPr>
            </w:pPr>
            <w:r>
              <w:rPr>
                <w:rFonts w:ascii="Ubuntu" w:hAnsi="Ubuntu"/>
                <w:color w:val="B2B2B2"/>
                <w:sz w:val="22"/>
                <w:szCs w:val="22"/>
                <w:lang w:val="pl-PL"/>
              </w:rPr>
              <w:t xml:space="preserve">konsekwencje, </w:t>
            </w:r>
          </w:p>
          <w:p>
            <w:pPr>
              <w:pStyle w:val="TableContents"/>
              <w:bidi w:val="0"/>
              <w:jc w:val="center"/>
              <w:rPr>
                <w:color w:val="B2B2B2"/>
                <w:sz w:val="22"/>
                <w:szCs w:val="22"/>
              </w:rPr>
            </w:pPr>
            <w:r>
              <w:rPr>
                <w:rFonts w:ascii="Ubuntu" w:hAnsi="Ubuntu"/>
                <w:color w:val="B2B2B2"/>
                <w:sz w:val="22"/>
                <w:szCs w:val="22"/>
                <w:lang w:val="pl-PL"/>
              </w:rPr>
              <w:t>nagrody i kary</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Modelowanie </w:t>
            </w:r>
          </w:p>
          <w:p>
            <w:pPr>
              <w:pStyle w:val="TableContents"/>
              <w:bidi w:val="0"/>
              <w:jc w:val="center"/>
              <w:rPr>
                <w:color w:val="B2B2B2"/>
                <w:sz w:val="22"/>
                <w:szCs w:val="22"/>
              </w:rPr>
            </w:pPr>
            <w:r>
              <w:rPr>
                <w:rFonts w:ascii="Ubuntu" w:hAnsi="Ubuntu"/>
                <w:color w:val="B2B2B2"/>
                <w:sz w:val="22"/>
                <w:szCs w:val="22"/>
                <w:lang w:val="pl-PL"/>
              </w:rPr>
              <w:t>przez ekspozycję</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Architektura</w:t>
            </w:r>
          </w:p>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środowiska</w:t>
            </w:r>
          </w:p>
        </w:tc>
        <w:tc>
          <w:tcPr>
            <w:tcW w:w="1892" w:type="dxa"/>
            <w:tcBorders>
              <w:start w:val="single" w:sz="12" w:space="0" w:color="000000"/>
              <w:bottom w:val="single" w:sz="4" w:space="0" w:color="000000"/>
              <w:end w:val="single" w:sz="4"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Przyzwyczajenie</w:t>
            </w:r>
            <w:r>
              <w:rPr>
                <w:rFonts w:ascii="Ubuntu" w:hAnsi="Ubuntu"/>
                <w:sz w:val="22"/>
                <w:szCs w:val="22"/>
                <w:lang w:val="pl-PL"/>
              </w:rPr>
              <w:br/>
            </w:r>
            <w:r>
              <w:rPr>
                <w:rFonts w:ascii="Ubuntu" w:hAnsi="Ubuntu"/>
                <w:color w:val="808080"/>
                <w:sz w:val="22"/>
                <w:szCs w:val="22"/>
                <w:lang w:val="pl-PL"/>
              </w:rPr>
              <w:t>(szczebel 2)</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Powtarzalność</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Norma</w:t>
            </w:r>
          </w:p>
        </w:tc>
        <w:tc>
          <w:tcPr>
            <w:tcW w:w="1892" w:type="dxa"/>
            <w:tcBorders>
              <w:top w:val="single" w:sz="12" w:space="0" w:color="000000"/>
              <w:start w:val="single" w:sz="12" w:space="0" w:color="000000"/>
              <w:bottom w:val="single" w:sz="1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c>
          <w:tcPr>
            <w:tcW w:w="1892" w:type="dxa"/>
            <w:tcBorders>
              <w:start w:val="single" w:sz="4" w:space="0" w:color="000000"/>
              <w:bottom w:val="single" w:sz="12" w:space="0" w:color="000000"/>
              <w:end w:val="single" w:sz="4"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Tożsamość</w:t>
            </w:r>
          </w:p>
          <w:p>
            <w:pPr>
              <w:pStyle w:val="TableContents"/>
              <w:bidi w:val="0"/>
              <w:jc w:val="start"/>
              <w:rPr>
                <w:sz w:val="22"/>
                <w:szCs w:val="22"/>
              </w:rPr>
            </w:pPr>
            <w:r>
              <w:rPr>
                <w:rFonts w:ascii="Ubuntu" w:hAnsi="Ubuntu"/>
                <w:color w:val="808080"/>
                <w:sz w:val="22"/>
                <w:szCs w:val="22"/>
                <w:lang w:val="pl-PL"/>
              </w:rPr>
              <w:t>(szczebel 3)</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Przynależność</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Wyzwania </w:t>
            </w:r>
          </w:p>
          <w:p>
            <w:pPr>
              <w:pStyle w:val="TableContents"/>
              <w:bidi w:val="0"/>
              <w:jc w:val="center"/>
              <w:rPr>
                <w:color w:val="B2B2B2"/>
                <w:sz w:val="22"/>
                <w:szCs w:val="22"/>
              </w:rPr>
            </w:pPr>
            <w:r>
              <w:rPr>
                <w:rFonts w:ascii="Ubuntu" w:hAnsi="Ubuntu"/>
                <w:color w:val="B2B2B2"/>
                <w:sz w:val="22"/>
                <w:szCs w:val="22"/>
                <w:lang w:val="pl-PL"/>
              </w:rPr>
              <w:t xml:space="preserve">zakończone </w:t>
            </w:r>
          </w:p>
          <w:p>
            <w:pPr>
              <w:pStyle w:val="TableContents"/>
              <w:bidi w:val="0"/>
              <w:jc w:val="center"/>
              <w:rPr>
                <w:color w:val="B2B2B2"/>
                <w:sz w:val="22"/>
                <w:szCs w:val="22"/>
              </w:rPr>
            </w:pPr>
            <w:r>
              <w:rPr>
                <w:rFonts w:ascii="Ubuntu" w:hAnsi="Ubuntu"/>
                <w:color w:val="B2B2B2"/>
                <w:sz w:val="22"/>
                <w:szCs w:val="22"/>
                <w:lang w:val="pl-PL"/>
              </w:rPr>
              <w:t>sukcesem</w:t>
            </w:r>
          </w:p>
        </w:tc>
        <w:tc>
          <w:tcPr>
            <w:tcW w:w="1892" w:type="dxa"/>
            <w:tcBorders>
              <w:start w:val="single" w:sz="4" w:space="0" w:color="000000"/>
              <w:bottom w:val="single" w:sz="12" w:space="0" w:color="000000"/>
            </w:tcBorders>
            <w:shd w:fill="FFFFFF" w:val="clear"/>
            <w:vAlign w:val="center"/>
          </w:tcPr>
          <w:p>
            <w:pPr>
              <w:pStyle w:val="TableContents"/>
              <w:bidi w:val="0"/>
              <w:jc w:val="center"/>
              <w:rPr>
                <w:color w:val="B2B2B2"/>
                <w:sz w:val="22"/>
                <w:szCs w:val="22"/>
              </w:rPr>
            </w:pPr>
            <w:r>
              <w:rPr>
                <w:rFonts w:ascii="Ubuntu" w:hAnsi="Ubuntu"/>
                <w:color w:val="B2B2B2"/>
                <w:sz w:val="22"/>
                <w:szCs w:val="22"/>
                <w:lang w:val="pl-PL"/>
              </w:rPr>
              <w:t xml:space="preserve">Narracja </w:t>
            </w:r>
          </w:p>
          <w:p>
            <w:pPr>
              <w:pStyle w:val="TableContents"/>
              <w:bidi w:val="0"/>
              <w:jc w:val="center"/>
              <w:rPr>
                <w:color w:val="B2B2B2"/>
                <w:sz w:val="22"/>
                <w:szCs w:val="22"/>
              </w:rPr>
            </w:pPr>
            <w:r>
              <w:rPr>
                <w:rFonts w:ascii="Ubuntu" w:hAnsi="Ubuntu"/>
                <w:color w:val="B2B2B2"/>
                <w:sz w:val="22"/>
                <w:szCs w:val="22"/>
                <w:lang w:val="pl-PL"/>
              </w:rPr>
              <w:t>biograficzna</w:t>
            </w:r>
          </w:p>
        </w:tc>
        <w:tc>
          <w:tcPr>
            <w:tcW w:w="1892" w:type="dxa"/>
            <w:tcBorders>
              <w:start w:val="single" w:sz="4" w:space="0" w:color="000000"/>
              <w:bottom w:val="single" w:sz="12" w:space="0" w:color="000000"/>
              <w:end w:val="single" w:sz="12" w:space="0" w:color="000000"/>
            </w:tcBorders>
            <w:shd w:fill="FFFFFF" w:val="clear"/>
            <w:vAlign w:val="center"/>
          </w:tcPr>
          <w:p>
            <w:pPr>
              <w:pStyle w:val="TableContents"/>
              <w:bidi w:val="0"/>
              <w:jc w:val="center"/>
              <w:rPr>
                <w:color w:val="B2B2B2"/>
                <w:sz w:val="22"/>
                <w:szCs w:val="22"/>
              </w:rPr>
            </w:pPr>
            <w:r>
              <w:rPr>
                <w:rFonts w:ascii="Ubuntu" w:hAnsi="Ubuntu"/>
                <w:color w:val="B2B2B2"/>
                <w:sz w:val="22"/>
                <w:szCs w:val="22"/>
                <w:lang w:val="pl-PL"/>
              </w:rPr>
              <w:t xml:space="preserve">Zobowiązanie </w:t>
            </w:r>
          </w:p>
          <w:p>
            <w:pPr>
              <w:pStyle w:val="TableContents"/>
              <w:bidi w:val="0"/>
              <w:jc w:val="center"/>
              <w:rPr>
                <w:color w:val="B2B2B2"/>
                <w:sz w:val="22"/>
                <w:szCs w:val="22"/>
              </w:rPr>
            </w:pPr>
            <w:r>
              <w:rPr>
                <w:rFonts w:ascii="Ubuntu" w:hAnsi="Ubuntu"/>
                <w:color w:val="B2B2B2"/>
                <w:sz w:val="22"/>
                <w:szCs w:val="22"/>
                <w:lang w:val="pl-PL"/>
              </w:rPr>
              <w:t>publiczne</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Wiara</w:t>
            </w:r>
          </w:p>
          <w:p>
            <w:pPr>
              <w:pStyle w:val="TableContents"/>
              <w:bidi w:val="0"/>
              <w:jc w:val="start"/>
              <w:rPr>
                <w:sz w:val="22"/>
                <w:szCs w:val="22"/>
              </w:rPr>
            </w:pPr>
            <w:r>
              <w:rPr>
                <w:rFonts w:ascii="Ubuntu" w:hAnsi="Ubuntu"/>
                <w:color w:val="808080"/>
                <w:sz w:val="22"/>
                <w:szCs w:val="22"/>
                <w:lang w:val="pl-PL"/>
              </w:rPr>
              <w:t>(szczebel 4)</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Doświadczenie </w:t>
            </w:r>
          </w:p>
          <w:p>
            <w:pPr>
              <w:pStyle w:val="TableContents"/>
              <w:bidi w:val="0"/>
              <w:jc w:val="center"/>
              <w:rPr>
                <w:color w:val="B2B2B2"/>
                <w:sz w:val="22"/>
                <w:szCs w:val="22"/>
              </w:rPr>
            </w:pPr>
            <w:r>
              <w:rPr>
                <w:rFonts w:ascii="Ubuntu" w:hAnsi="Ubuntu"/>
                <w:color w:val="B2B2B2"/>
                <w:sz w:val="22"/>
                <w:szCs w:val="22"/>
                <w:lang w:val="pl-PL"/>
              </w:rPr>
              <w:t>jako argument</w:t>
            </w:r>
          </w:p>
        </w:tc>
        <w:tc>
          <w:tcPr>
            <w:tcW w:w="1892" w:type="dxa"/>
            <w:tcBorders>
              <w:start w:val="single" w:sz="4" w:space="0" w:color="000000"/>
              <w:bottom w:val="single" w:sz="12" w:space="0" w:color="000000"/>
            </w:tcBorders>
            <w:vAlign w:val="center"/>
          </w:tcPr>
          <w:p>
            <w:pPr>
              <w:pStyle w:val="TableContents"/>
              <w:bidi w:val="0"/>
              <w:jc w:val="center"/>
              <w:rPr>
                <w:b/>
                <w:bCs/>
                <w:color w:val="auto"/>
                <w:sz w:val="22"/>
                <w:szCs w:val="22"/>
              </w:rPr>
            </w:pPr>
            <w:r>
              <w:rPr>
                <w:rFonts w:ascii="Ubuntu" w:hAnsi="Ubuntu"/>
                <w:b/>
                <w:bCs/>
                <w:color w:val="auto"/>
                <w:sz w:val="22"/>
                <w:szCs w:val="22"/>
                <w:lang w:val="pl-PL"/>
              </w:rPr>
              <w:t xml:space="preserve">Kształtowanie </w:t>
            </w:r>
          </w:p>
          <w:p>
            <w:pPr>
              <w:pStyle w:val="TableContents"/>
              <w:bidi w:val="0"/>
              <w:jc w:val="center"/>
              <w:rPr>
                <w:rFonts w:ascii="Ubuntu" w:hAnsi="Ubuntu"/>
                <w:b/>
                <w:bCs/>
                <w:color w:val="auto"/>
                <w:sz w:val="22"/>
                <w:szCs w:val="22"/>
                <w:lang w:val="pl-PL"/>
              </w:rPr>
            </w:pPr>
            <w:r>
              <w:rPr>
                <w:rFonts w:ascii="Ubuntu" w:hAnsi="Ubuntu"/>
                <w:b/>
                <w:bCs/>
                <w:color w:val="auto"/>
                <w:sz w:val="22"/>
                <w:szCs w:val="22"/>
                <w:lang w:val="pl-PL"/>
              </w:rPr>
              <w:t xml:space="preserve">kategorii </w:t>
            </w:r>
          </w:p>
          <w:p>
            <w:pPr>
              <w:pStyle w:val="TableContents"/>
              <w:bidi w:val="0"/>
              <w:jc w:val="center"/>
              <w:rPr>
                <w:rFonts w:ascii="Ubuntu" w:hAnsi="Ubuntu"/>
                <w:b/>
                <w:bCs/>
                <w:color w:val="auto"/>
                <w:sz w:val="22"/>
                <w:szCs w:val="22"/>
                <w:lang w:val="pl-PL"/>
              </w:rPr>
            </w:pPr>
            <w:r>
              <w:rPr>
                <w:rFonts w:ascii="Ubuntu" w:hAnsi="Ubuntu"/>
                <w:b/>
                <w:bCs/>
                <w:color w:val="auto"/>
                <w:sz w:val="22"/>
                <w:szCs w:val="22"/>
                <w:lang w:val="pl-PL"/>
              </w:rPr>
              <w:t>i pojęć</w:t>
            </w:r>
          </w:p>
        </w:tc>
        <w:tc>
          <w:tcPr>
            <w:tcW w:w="1892" w:type="dxa"/>
            <w:tcBorders>
              <w:start w:val="single" w:sz="12" w:space="0" w:color="000000"/>
              <w:bottom w:val="single" w:sz="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c>
          <w:tcPr>
            <w:tcW w:w="1892" w:type="dxa"/>
            <w:tcBorders>
              <w:start w:val="single" w:sz="2" w:space="0" w:color="000000"/>
              <w:bottom w:val="single" w:sz="2" w:space="0" w:color="000000"/>
              <w:end w:val="single" w:sz="2" w:space="0" w:color="000000"/>
            </w:tcBorders>
            <w:shd w:fill="DDDDDD" w:val="clear"/>
            <w:vAlign w:val="center"/>
          </w:tcPr>
          <w:p>
            <w:pPr>
              <w:pStyle w:val="Normal"/>
              <w:rPr/>
            </w:pPr>
            <w:r>
              <w:rPr/>
            </w:r>
          </w:p>
        </w:tc>
      </w:tr>
    </w:tbl>
    <w:p>
      <w:pPr>
        <w:pStyle w:val="Normal"/>
        <w:bidi w:val="0"/>
        <w:jc w:val="both"/>
        <w:rPr>
          <w:rFonts w:ascii="Calibri" w:hAnsi="Calibri"/>
        </w:rPr>
      </w:pPr>
      <w:r>
        <w:rPr>
          <w:rFonts w:ascii="Calibri" w:hAnsi="Calibri"/>
        </w:rPr>
      </w:r>
      <w:r>
        <w:br w:type="page"/>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Franek od dawna miał trudne relacje z rodzicami. W technikum pokłócili się tak poważnie, że wyrzucili go z domu. Musial się uniezależnić: poszedł do jakiejś roboty, ale szybko zauważył, że o wiele więcej można zarobić naciągając i oszukując ludzi.</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Żył w szemranym światku już dwa lata, gdy pewnego dnia dowiedział się przypadkiem, że miesiąc wcześniej zmarła jego mama. Nikt go nie poinformował.</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Zszokowany i nieostrożny, popełnił fatalny błąd i dał się odnaleźć jednemu z tych, których oszukał: bratu kolegi z technikum. Pół roku temu wyrolował go na pięć tysięcy złotych.</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Franek był zdruzgotany. Wiedział, że czeka odsiadka.</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Nazajutrz obudziło go pukanie do drzwi. Był pewien, że to policja, ale nie: stanął przed nim brat kumpla z technikum. Wszedł do środka i zamknął za sobą drzwi.</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 Mój pies jest lepszym złodziejem od Ciebie – rzucił do Franka. – W jeden dzień odnalazłem większość osób, które skroiłeś. Oddałem im pieniądze. Powiedziałem każdemu, że to było „nieporozumienie", że prosiłeś mnie o pomoc, a ja pomyliłem adresy.</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Franek nie wierzył w to, co słyszał.</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 Słuchaj, Franek. Wiem o twojej rodzinie i o śmierci mamy. Przez ostatni miesiąc zarobiłem więcej niż ty nakradłeś przez dwa lata – więc pozwól, że zapomnę o moich krzywdach, opłacę ci pokój na kolejny rok, a ty skończysz szkołę i zajmiesz się czymś legalnym.</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Franek nigdy już nie był taki sam. Wrócił do szkoły, pogodził się z ojcem. Najdłużej zajęło mu wybaczenie samemu sobie, że nie był na pogrzebie mamy — ale i to w końcu nastąpiło. Doświadczenie przebaczenia stało się najważniejszym wyznacznikiem jego postępowania do końca życia.</w:t>
      </w:r>
    </w:p>
    <w:p>
      <w:pPr>
        <w:pStyle w:val="Normal"/>
        <w:bidi w:val="0"/>
        <w:jc w:val="both"/>
        <w:rPr>
          <w:rFonts w:ascii="Calibri" w:hAnsi="Calibri"/>
          <w:b w:val="false"/>
          <w:bCs w:val="false"/>
          <w:i/>
          <w:iCs/>
          <w:sz w:val="24"/>
          <w:szCs w:val="24"/>
        </w:rPr>
      </w:pPr>
      <w:r>
        <w:rPr>
          <w:rFonts w:ascii="Calibri" w:hAnsi="Calibri"/>
          <w:b w:val="false"/>
          <w:bCs w:val="false"/>
          <w:i/>
          <w:iCs/>
          <w:sz w:val="24"/>
          <w:szCs w:val="24"/>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w:t>
      </w:r>
    </w:p>
    <w:p>
      <w:pPr>
        <w:pStyle w:val="Normal"/>
        <w:bidi w:val="0"/>
        <w:jc w:val="both"/>
        <w:rPr>
          <w:rFonts w:ascii="Calibri" w:hAnsi="Calibri"/>
        </w:rPr>
      </w:pPr>
      <w:r>
        <w:rPr>
          <w:rFonts w:ascii="Calibri" w:hAnsi="Calibri"/>
          <w:b w:val="false"/>
          <w:bCs w:val="false"/>
          <w:i/>
          <w:iCs/>
          <w:sz w:val="24"/>
          <w:szCs w:val="24"/>
          <w:lang w:val="pl-PL" w:eastAsia="zh-CN" w:bidi="hi-IN"/>
        </w:rPr>
        <w:t>Q: Które mechanizmy kształtowania duchowości sprawiły, że Franek uważa przebaczanie za tak ważne?</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r>
        <w:br w:type="page"/>
      </w:r>
    </w:p>
    <w:tbl>
      <w:tblPr>
        <w:tblW w:w="9594" w:type="dxa"/>
        <w:jc w:val="start"/>
        <w:tblInd w:w="-15" w:type="dxa"/>
        <w:tblLayout w:type="fixed"/>
        <w:tblCellMar>
          <w:top w:w="144" w:type="dxa"/>
          <w:start w:w="144" w:type="dxa"/>
          <w:bottom w:w="144" w:type="dxa"/>
          <w:end w:w="144" w:type="dxa"/>
        </w:tblCellMar>
      </w:tblPr>
      <w:tblGrid>
        <w:gridCol w:w="2026"/>
        <w:gridCol w:w="1892"/>
        <w:gridCol w:w="1892"/>
        <w:gridCol w:w="1892"/>
        <w:gridCol w:w="1892"/>
      </w:tblGrid>
      <w:tr>
        <w:trPr/>
        <w:tc>
          <w:tcPr>
            <w:tcW w:w="2026" w:type="dxa"/>
            <w:tcBorders>
              <w:top w:val="single" w:sz="12" w:space="0" w:color="000000"/>
              <w:start w:val="single" w:sz="12" w:space="0" w:color="000000"/>
              <w:bottom w:val="single" w:sz="12" w:space="0" w:color="000000"/>
            </w:tcBorders>
            <w:shd w:fill="DDDDDD" w:val="clear"/>
          </w:tcPr>
          <w:p>
            <w:pPr>
              <w:pStyle w:val="TableContents"/>
              <w:pageBreakBefore/>
              <w:bidi w:val="0"/>
              <w:spacing w:before="0" w:after="0"/>
              <w:jc w:val="center"/>
              <w:rPr>
                <w:sz w:val="22"/>
                <w:szCs w:val="22"/>
              </w:rPr>
            </w:pPr>
            <w:r>
              <w:rPr>
                <w:rFonts w:ascii="Ubuntu" w:hAnsi="Ubuntu"/>
                <w:b w:val="false"/>
                <w:bCs w:val="false"/>
                <w:sz w:val="22"/>
                <w:szCs w:val="22"/>
                <w:lang w:val="pl-PL"/>
              </w:rPr>
              <w:t>Szczebel internalizacji</w:t>
            </w:r>
          </w:p>
        </w:tc>
        <w:tc>
          <w:tcPr>
            <w:tcW w:w="7568" w:type="dxa"/>
            <w:gridSpan w:val="4"/>
            <w:tcBorders>
              <w:top w:val="single" w:sz="12" w:space="0" w:color="000000"/>
              <w:start w:val="single" w:sz="4" w:space="0" w:color="000000"/>
              <w:bottom w:val="single" w:sz="12" w:space="0" w:color="000000"/>
              <w:end w:val="single" w:sz="12" w:space="0" w:color="000000"/>
            </w:tcBorders>
            <w:shd w:fill="DDDDDD" w:val="clear"/>
          </w:tcPr>
          <w:p>
            <w:pPr>
              <w:pStyle w:val="TableContents"/>
              <w:bidi w:val="0"/>
              <w:jc w:val="center"/>
              <w:rPr>
                <w:sz w:val="22"/>
                <w:szCs w:val="22"/>
              </w:rPr>
            </w:pPr>
            <w:r>
              <w:rPr>
                <w:rFonts w:ascii="Ubuntu" w:hAnsi="Ubuntu"/>
                <w:sz w:val="22"/>
                <w:szCs w:val="22"/>
                <w:lang w:val="pl-PL"/>
              </w:rPr>
              <w:t>Mechanizmy</w:t>
            </w:r>
          </w:p>
          <w:p>
            <w:pPr>
              <w:pStyle w:val="TableContents"/>
              <w:bidi w:val="0"/>
              <w:jc w:val="center"/>
              <w:rPr>
                <w:sz w:val="22"/>
                <w:szCs w:val="22"/>
              </w:rPr>
            </w:pPr>
            <w:r>
              <w:rPr>
                <w:rFonts w:ascii="Ubuntu" w:hAnsi="Ubuntu"/>
                <w:sz w:val="22"/>
                <w:szCs w:val="22"/>
                <w:lang w:val="pl-PL"/>
              </w:rPr>
              <w:t>kształtowania</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Dostosowanie</w:t>
            </w:r>
            <w:r>
              <w:rPr>
                <w:rFonts w:ascii="Ubuntu" w:hAnsi="Ubuntu"/>
                <w:sz w:val="22"/>
                <w:szCs w:val="22"/>
                <w:lang w:val="pl-PL"/>
              </w:rPr>
              <w:br/>
            </w:r>
            <w:r>
              <w:rPr>
                <w:rFonts w:ascii="Ubuntu" w:hAnsi="Ubuntu"/>
                <w:color w:val="808080"/>
                <w:sz w:val="22"/>
                <w:szCs w:val="22"/>
                <w:lang w:val="pl-PL"/>
              </w:rPr>
              <w:t>(szczebel 1)</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 xml:space="preserve">Reguły, </w:t>
            </w:r>
          </w:p>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 xml:space="preserve">konsekwencje, </w:t>
            </w:r>
          </w:p>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nagrody i kary</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Modelowanie </w:t>
            </w:r>
          </w:p>
          <w:p>
            <w:pPr>
              <w:pStyle w:val="TableContents"/>
              <w:bidi w:val="0"/>
              <w:jc w:val="center"/>
              <w:rPr>
                <w:color w:val="B2B2B2"/>
                <w:sz w:val="22"/>
                <w:szCs w:val="22"/>
              </w:rPr>
            </w:pPr>
            <w:r>
              <w:rPr>
                <w:rFonts w:ascii="Ubuntu" w:hAnsi="Ubuntu"/>
                <w:color w:val="B2B2B2"/>
                <w:sz w:val="22"/>
                <w:szCs w:val="22"/>
                <w:lang w:val="pl-PL"/>
              </w:rPr>
              <w:t>przez ekspozycję</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Architektura</w:t>
            </w:r>
          </w:p>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środowiska</w:t>
            </w:r>
          </w:p>
        </w:tc>
        <w:tc>
          <w:tcPr>
            <w:tcW w:w="1892" w:type="dxa"/>
            <w:tcBorders>
              <w:start w:val="single" w:sz="12" w:space="0" w:color="000000"/>
              <w:bottom w:val="single" w:sz="4" w:space="0" w:color="000000"/>
              <w:end w:val="single" w:sz="4"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Przyzwyczajenie</w:t>
            </w:r>
            <w:r>
              <w:rPr>
                <w:rFonts w:ascii="Ubuntu" w:hAnsi="Ubuntu"/>
                <w:sz w:val="22"/>
                <w:szCs w:val="22"/>
                <w:lang w:val="pl-PL"/>
              </w:rPr>
              <w:br/>
            </w:r>
            <w:r>
              <w:rPr>
                <w:rFonts w:ascii="Ubuntu" w:hAnsi="Ubuntu"/>
                <w:color w:val="808080"/>
                <w:sz w:val="22"/>
                <w:szCs w:val="22"/>
                <w:lang w:val="pl-PL"/>
              </w:rPr>
              <w:t>(szczebel 2)</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Powtarzalność</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Norma</w:t>
            </w:r>
          </w:p>
        </w:tc>
        <w:tc>
          <w:tcPr>
            <w:tcW w:w="1892" w:type="dxa"/>
            <w:tcBorders>
              <w:top w:val="single" w:sz="12" w:space="0" w:color="000000"/>
              <w:start w:val="single" w:sz="12" w:space="0" w:color="000000"/>
              <w:bottom w:val="single" w:sz="1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c>
          <w:tcPr>
            <w:tcW w:w="1892" w:type="dxa"/>
            <w:tcBorders>
              <w:start w:val="single" w:sz="4" w:space="0" w:color="000000"/>
              <w:bottom w:val="single" w:sz="12" w:space="0" w:color="000000"/>
              <w:end w:val="single" w:sz="4"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Tożsamość</w:t>
            </w:r>
          </w:p>
          <w:p>
            <w:pPr>
              <w:pStyle w:val="TableContents"/>
              <w:bidi w:val="0"/>
              <w:jc w:val="start"/>
              <w:rPr>
                <w:sz w:val="22"/>
                <w:szCs w:val="22"/>
              </w:rPr>
            </w:pPr>
            <w:r>
              <w:rPr>
                <w:rFonts w:ascii="Ubuntu" w:hAnsi="Ubuntu"/>
                <w:color w:val="808080"/>
                <w:sz w:val="22"/>
                <w:szCs w:val="22"/>
                <w:lang w:val="pl-PL"/>
              </w:rPr>
              <w:t>(szczebel 3)</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Przynależność</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Wyzwania </w:t>
            </w:r>
          </w:p>
          <w:p>
            <w:pPr>
              <w:pStyle w:val="TableContents"/>
              <w:bidi w:val="0"/>
              <w:jc w:val="center"/>
              <w:rPr>
                <w:color w:val="B2B2B2"/>
                <w:sz w:val="22"/>
                <w:szCs w:val="22"/>
              </w:rPr>
            </w:pPr>
            <w:r>
              <w:rPr>
                <w:rFonts w:ascii="Ubuntu" w:hAnsi="Ubuntu"/>
                <w:color w:val="B2B2B2"/>
                <w:sz w:val="22"/>
                <w:szCs w:val="22"/>
                <w:lang w:val="pl-PL"/>
              </w:rPr>
              <w:t xml:space="preserve">zakończone </w:t>
            </w:r>
          </w:p>
          <w:p>
            <w:pPr>
              <w:pStyle w:val="TableContents"/>
              <w:bidi w:val="0"/>
              <w:jc w:val="center"/>
              <w:rPr>
                <w:color w:val="B2B2B2"/>
                <w:sz w:val="22"/>
                <w:szCs w:val="22"/>
              </w:rPr>
            </w:pPr>
            <w:r>
              <w:rPr>
                <w:rFonts w:ascii="Ubuntu" w:hAnsi="Ubuntu"/>
                <w:color w:val="B2B2B2"/>
                <w:sz w:val="22"/>
                <w:szCs w:val="22"/>
                <w:lang w:val="pl-PL"/>
              </w:rPr>
              <w:t>sukcesem</w:t>
            </w:r>
          </w:p>
        </w:tc>
        <w:tc>
          <w:tcPr>
            <w:tcW w:w="1892" w:type="dxa"/>
            <w:tcBorders>
              <w:start w:val="single" w:sz="4" w:space="0" w:color="000000"/>
              <w:bottom w:val="single" w:sz="12" w:space="0" w:color="000000"/>
            </w:tcBorders>
            <w:shd w:fill="FFFFFF" w:val="clear"/>
            <w:vAlign w:val="center"/>
          </w:tcPr>
          <w:p>
            <w:pPr>
              <w:pStyle w:val="TableContents"/>
              <w:bidi w:val="0"/>
              <w:jc w:val="center"/>
              <w:rPr>
                <w:color w:val="B2B2B2"/>
                <w:sz w:val="22"/>
                <w:szCs w:val="22"/>
              </w:rPr>
            </w:pPr>
            <w:r>
              <w:rPr>
                <w:rFonts w:ascii="Ubuntu" w:hAnsi="Ubuntu"/>
                <w:color w:val="B2B2B2"/>
                <w:sz w:val="22"/>
                <w:szCs w:val="22"/>
                <w:lang w:val="pl-PL"/>
              </w:rPr>
              <w:t xml:space="preserve">Narracja </w:t>
            </w:r>
          </w:p>
          <w:p>
            <w:pPr>
              <w:pStyle w:val="TableContents"/>
              <w:bidi w:val="0"/>
              <w:jc w:val="center"/>
              <w:rPr>
                <w:color w:val="B2B2B2"/>
                <w:sz w:val="22"/>
                <w:szCs w:val="22"/>
              </w:rPr>
            </w:pPr>
            <w:r>
              <w:rPr>
                <w:rFonts w:ascii="Ubuntu" w:hAnsi="Ubuntu"/>
                <w:color w:val="B2B2B2"/>
                <w:sz w:val="22"/>
                <w:szCs w:val="22"/>
                <w:lang w:val="pl-PL"/>
              </w:rPr>
              <w:t>biograficzna</w:t>
            </w:r>
          </w:p>
        </w:tc>
        <w:tc>
          <w:tcPr>
            <w:tcW w:w="1892" w:type="dxa"/>
            <w:tcBorders>
              <w:start w:val="single" w:sz="4" w:space="0" w:color="000000"/>
              <w:bottom w:val="single" w:sz="12" w:space="0" w:color="000000"/>
              <w:end w:val="single" w:sz="12" w:space="0" w:color="000000"/>
            </w:tcBorders>
            <w:shd w:fill="FFFFFF" w:val="clear"/>
            <w:vAlign w:val="center"/>
          </w:tcPr>
          <w:p>
            <w:pPr>
              <w:pStyle w:val="TableContents"/>
              <w:bidi w:val="0"/>
              <w:jc w:val="center"/>
              <w:rPr>
                <w:color w:val="B2B2B2"/>
                <w:sz w:val="22"/>
                <w:szCs w:val="22"/>
              </w:rPr>
            </w:pPr>
            <w:r>
              <w:rPr>
                <w:rFonts w:ascii="Ubuntu" w:hAnsi="Ubuntu"/>
                <w:color w:val="B2B2B2"/>
                <w:sz w:val="22"/>
                <w:szCs w:val="22"/>
                <w:lang w:val="pl-PL"/>
              </w:rPr>
              <w:t xml:space="preserve">Zobowiązanie </w:t>
            </w:r>
          </w:p>
          <w:p>
            <w:pPr>
              <w:pStyle w:val="TableContents"/>
              <w:bidi w:val="0"/>
              <w:jc w:val="center"/>
              <w:rPr>
                <w:color w:val="B2B2B2"/>
                <w:sz w:val="22"/>
                <w:szCs w:val="22"/>
              </w:rPr>
            </w:pPr>
            <w:r>
              <w:rPr>
                <w:rFonts w:ascii="Ubuntu" w:hAnsi="Ubuntu"/>
                <w:color w:val="B2B2B2"/>
                <w:sz w:val="22"/>
                <w:szCs w:val="22"/>
                <w:lang w:val="pl-PL"/>
              </w:rPr>
              <w:t>publiczne</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Wiara</w:t>
            </w:r>
          </w:p>
          <w:p>
            <w:pPr>
              <w:pStyle w:val="TableContents"/>
              <w:bidi w:val="0"/>
              <w:jc w:val="start"/>
              <w:rPr>
                <w:sz w:val="22"/>
                <w:szCs w:val="22"/>
              </w:rPr>
            </w:pPr>
            <w:r>
              <w:rPr>
                <w:rFonts w:ascii="Ubuntu" w:hAnsi="Ubuntu"/>
                <w:color w:val="808080"/>
                <w:sz w:val="22"/>
                <w:szCs w:val="22"/>
                <w:lang w:val="pl-PL"/>
              </w:rPr>
              <w:t>(szczebel 4)</w:t>
            </w:r>
          </w:p>
        </w:tc>
        <w:tc>
          <w:tcPr>
            <w:tcW w:w="1892" w:type="dxa"/>
            <w:tcBorders>
              <w:start w:val="single" w:sz="4" w:space="0" w:color="000000"/>
              <w:bottom w:val="single" w:sz="12" w:space="0" w:color="000000"/>
            </w:tcBorders>
            <w:vAlign w:val="center"/>
          </w:tcPr>
          <w:p>
            <w:pPr>
              <w:pStyle w:val="TableContents"/>
              <w:bidi w:val="0"/>
              <w:jc w:val="center"/>
              <w:rPr>
                <w:b/>
                <w:bCs/>
                <w:color w:val="auto"/>
                <w:sz w:val="22"/>
                <w:szCs w:val="22"/>
              </w:rPr>
            </w:pPr>
            <w:r>
              <w:rPr>
                <w:rFonts w:ascii="Ubuntu" w:hAnsi="Ubuntu"/>
                <w:b/>
                <w:bCs/>
                <w:color w:val="auto"/>
                <w:sz w:val="22"/>
                <w:szCs w:val="22"/>
                <w:lang w:val="pl-PL"/>
              </w:rPr>
              <w:t xml:space="preserve">Doświadczenie </w:t>
            </w:r>
          </w:p>
          <w:p>
            <w:pPr>
              <w:pStyle w:val="TableContents"/>
              <w:bidi w:val="0"/>
              <w:jc w:val="center"/>
              <w:rPr>
                <w:b/>
                <w:bCs/>
                <w:color w:val="auto"/>
                <w:sz w:val="22"/>
                <w:szCs w:val="22"/>
              </w:rPr>
            </w:pPr>
            <w:r>
              <w:rPr>
                <w:rFonts w:ascii="Ubuntu" w:hAnsi="Ubuntu"/>
                <w:b/>
                <w:bCs/>
                <w:color w:val="auto"/>
                <w:sz w:val="22"/>
                <w:szCs w:val="22"/>
                <w:lang w:val="pl-PL"/>
              </w:rPr>
              <w:t>jako argument</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 xml:space="preserve">Kształtowanie </w:t>
            </w:r>
          </w:p>
          <w:p>
            <w:pPr>
              <w:pStyle w:val="TableContents"/>
              <w:bidi w:val="0"/>
              <w:jc w:val="center"/>
              <w:rPr>
                <w:rFonts w:ascii="Ubuntu" w:hAnsi="Ubuntu"/>
                <w:b w:val="false"/>
                <w:bCs w:val="false"/>
                <w:color w:val="B2B2B2"/>
                <w:sz w:val="22"/>
                <w:szCs w:val="22"/>
                <w:lang w:val="pl-PL"/>
              </w:rPr>
            </w:pPr>
            <w:r>
              <w:rPr>
                <w:rFonts w:ascii="Ubuntu" w:hAnsi="Ubuntu"/>
                <w:b w:val="false"/>
                <w:bCs w:val="false"/>
                <w:color w:val="B2B2B2"/>
                <w:sz w:val="22"/>
                <w:szCs w:val="22"/>
                <w:lang w:val="pl-PL"/>
              </w:rPr>
              <w:t xml:space="preserve">kategorii </w:t>
            </w:r>
          </w:p>
          <w:p>
            <w:pPr>
              <w:pStyle w:val="TableContents"/>
              <w:bidi w:val="0"/>
              <w:jc w:val="center"/>
              <w:rPr>
                <w:rFonts w:ascii="Ubuntu" w:hAnsi="Ubuntu"/>
                <w:b w:val="false"/>
                <w:bCs w:val="false"/>
                <w:color w:val="B2B2B2"/>
                <w:sz w:val="22"/>
                <w:szCs w:val="22"/>
                <w:lang w:val="pl-PL"/>
              </w:rPr>
            </w:pPr>
            <w:r>
              <w:rPr>
                <w:rFonts w:ascii="Ubuntu" w:hAnsi="Ubuntu"/>
                <w:b w:val="false"/>
                <w:bCs w:val="false"/>
                <w:color w:val="B2B2B2"/>
                <w:sz w:val="22"/>
                <w:szCs w:val="22"/>
                <w:lang w:val="pl-PL"/>
              </w:rPr>
              <w:t>i pojęć</w:t>
            </w:r>
          </w:p>
        </w:tc>
        <w:tc>
          <w:tcPr>
            <w:tcW w:w="1892" w:type="dxa"/>
            <w:tcBorders>
              <w:start w:val="single" w:sz="12" w:space="0" w:color="000000"/>
              <w:bottom w:val="single" w:sz="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c>
          <w:tcPr>
            <w:tcW w:w="1892" w:type="dxa"/>
            <w:tcBorders>
              <w:start w:val="single" w:sz="2" w:space="0" w:color="000000"/>
              <w:bottom w:val="single" w:sz="2" w:space="0" w:color="000000"/>
              <w:end w:val="single" w:sz="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bl>
    <w:p>
      <w:pPr>
        <w:pStyle w:val="Normal"/>
        <w:bidi w:val="0"/>
        <w:jc w:val="both"/>
        <w:rPr>
          <w:rFonts w:ascii="Calibri" w:hAnsi="Calibri"/>
        </w:rPr>
      </w:pPr>
      <w:r>
        <w:rPr>
          <w:rFonts w:ascii="Calibri" w:hAnsi="Calibri"/>
        </w:rPr>
      </w:r>
      <w:r>
        <w:br w:type="page"/>
      </w:r>
    </w:p>
    <w:p>
      <w:pPr>
        <w:pStyle w:val="Normal"/>
        <w:bidi w:val="0"/>
        <w:spacing w:before="0" w:after="0"/>
        <w:jc w:val="both"/>
        <w:rPr>
          <w:rFonts w:ascii="Calibri" w:hAnsi="Calibri"/>
        </w:rPr>
      </w:pPr>
      <w:r>
        <w:rPr>
          <w:rFonts w:ascii="Calibri" w:hAnsi="Calibri"/>
          <w:b w:val="false"/>
          <w:bCs w:val="false"/>
          <w:sz w:val="24"/>
          <w:szCs w:val="24"/>
          <w:lang w:val="pl-PL" w:eastAsia="zh-CN" w:bidi="hi-IN"/>
        </w:rPr>
        <w:t>Steward to Londyński informatyk. Pewnego razu wylądował w projekcie z samymi Polakami. Po pierwszych kilku spotkaniach nie miał złudzeń – Polacy byli skończonymi chamami. Ciągle wytykali problemy w projekcie, mówili co im się nie podoba, co jest do poprawy. Bardzo rzadko chwalili to, co działa. Robili to w wyrachowany i bezceremonialny sposób, mało tego: gdy rano się spotykali, nikt nikogo nie pytał „how are you”!</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lang w:val="pl-PL" w:eastAsia="zh-CN" w:bidi="hi-IN"/>
        </w:rPr>
        <w:t>Ale cóż, praca to praca. Po tygodniu Steward się do tego przyzwyczaił, po miesiącu już nie próbował tego zmienić, ale gdy minął kwartał, ku swojemu zdumieniu zauważył, że nigdy wcześniej żaden projekt nie szedł tak szybko. Nigdy dotąd spotkania nie były tak treściwe. Gdy ktoś zauważył, że coś nie działa, mówił to bez owijania w bawełnę! Gdy zaś ktoś, raz na dwa tygodnie, pytał Stewarda „co u niego”, to okazywało się, że naprawdę liczył na jakąś odpowiedź, a nie tylko na „fine, thanks!”.</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lang w:val="pl-PL" w:eastAsia="zh-CN" w:bidi="hi-IN"/>
        </w:rPr>
        <w:t>Steward nigdy nie sądził, że szczerość, nawet jeśli czasem trudna, będzie miała tak wspaniałe konsekwencje. Gdy projekt się skończył, Steward już wiedział: chciał żyć w otoczeniu, w którym o problemach można tak zwyczajnie mówić, dlatego postanowił odtąd zawsze starać się mówić to, co uważał, nawet jeśli było to trudne.</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w:t>
      </w:r>
    </w:p>
    <w:p>
      <w:pPr>
        <w:pStyle w:val="Normal"/>
        <w:bidi w:val="0"/>
        <w:jc w:val="both"/>
        <w:rPr>
          <w:rFonts w:ascii="Calibri" w:hAnsi="Calibri"/>
        </w:rPr>
      </w:pPr>
      <w:r>
        <w:rPr>
          <w:rFonts w:ascii="Calibri" w:hAnsi="Calibri"/>
          <w:b w:val="false"/>
          <w:bCs w:val="false"/>
          <w:i/>
          <w:iCs/>
          <w:sz w:val="24"/>
          <w:szCs w:val="24"/>
          <w:lang w:val="pl-PL" w:eastAsia="zh-CN" w:bidi="hi-IN"/>
        </w:rPr>
        <w:t>Które mechanizmy kształtowania duchowości sprawiły, że Steward uważa mówienie tego, co się myśli za tak ważne?</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tbl>
      <w:tblPr>
        <w:tblW w:w="9594" w:type="dxa"/>
        <w:jc w:val="start"/>
        <w:tblInd w:w="-15" w:type="dxa"/>
        <w:tblLayout w:type="fixed"/>
        <w:tblCellMar>
          <w:top w:w="144" w:type="dxa"/>
          <w:start w:w="144" w:type="dxa"/>
          <w:bottom w:w="144" w:type="dxa"/>
          <w:end w:w="144" w:type="dxa"/>
        </w:tblCellMar>
      </w:tblPr>
      <w:tblGrid>
        <w:gridCol w:w="2026"/>
        <w:gridCol w:w="1892"/>
        <w:gridCol w:w="1892"/>
        <w:gridCol w:w="1892"/>
        <w:gridCol w:w="1892"/>
      </w:tblGrid>
      <w:tr>
        <w:trPr/>
        <w:tc>
          <w:tcPr>
            <w:tcW w:w="2026" w:type="dxa"/>
            <w:tcBorders>
              <w:top w:val="single" w:sz="12" w:space="0" w:color="000000"/>
              <w:start w:val="single" w:sz="12" w:space="0" w:color="000000"/>
              <w:bottom w:val="single" w:sz="12" w:space="0" w:color="000000"/>
            </w:tcBorders>
            <w:shd w:fill="DDDDDD" w:val="clear"/>
          </w:tcPr>
          <w:p>
            <w:pPr>
              <w:pStyle w:val="TableContents"/>
              <w:bidi w:val="0"/>
              <w:jc w:val="center"/>
              <w:rPr>
                <w:sz w:val="22"/>
                <w:szCs w:val="22"/>
              </w:rPr>
            </w:pPr>
            <w:r>
              <w:rPr>
                <w:rFonts w:ascii="Ubuntu" w:hAnsi="Ubuntu"/>
                <w:b w:val="false"/>
                <w:bCs w:val="false"/>
                <w:sz w:val="22"/>
                <w:szCs w:val="22"/>
                <w:lang w:val="pl-PL"/>
              </w:rPr>
              <w:t>Szczebel internalizacji</w:t>
            </w:r>
          </w:p>
        </w:tc>
        <w:tc>
          <w:tcPr>
            <w:tcW w:w="7568" w:type="dxa"/>
            <w:gridSpan w:val="4"/>
            <w:tcBorders>
              <w:top w:val="single" w:sz="12" w:space="0" w:color="000000"/>
              <w:start w:val="single" w:sz="4" w:space="0" w:color="000000"/>
              <w:bottom w:val="single" w:sz="12" w:space="0" w:color="000000"/>
              <w:end w:val="single" w:sz="12" w:space="0" w:color="000000"/>
            </w:tcBorders>
            <w:shd w:fill="DDDDDD" w:val="clear"/>
          </w:tcPr>
          <w:p>
            <w:pPr>
              <w:pStyle w:val="TableContents"/>
              <w:bidi w:val="0"/>
              <w:jc w:val="center"/>
              <w:rPr>
                <w:sz w:val="22"/>
                <w:szCs w:val="22"/>
              </w:rPr>
            </w:pPr>
            <w:r>
              <w:rPr>
                <w:rFonts w:ascii="Ubuntu" w:hAnsi="Ubuntu"/>
                <w:sz w:val="22"/>
                <w:szCs w:val="22"/>
                <w:lang w:val="pl-PL"/>
              </w:rPr>
              <w:t>Mechanizmy</w:t>
            </w:r>
          </w:p>
          <w:p>
            <w:pPr>
              <w:pStyle w:val="TableContents"/>
              <w:bidi w:val="0"/>
              <w:jc w:val="center"/>
              <w:rPr>
                <w:sz w:val="22"/>
                <w:szCs w:val="22"/>
              </w:rPr>
            </w:pPr>
            <w:r>
              <w:rPr>
                <w:rFonts w:ascii="Ubuntu" w:hAnsi="Ubuntu"/>
                <w:sz w:val="22"/>
                <w:szCs w:val="22"/>
                <w:lang w:val="pl-PL"/>
              </w:rPr>
              <w:t>kształtowania</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Dostosowanie</w:t>
            </w:r>
            <w:r>
              <w:rPr>
                <w:rFonts w:ascii="Ubuntu" w:hAnsi="Ubuntu"/>
                <w:sz w:val="22"/>
                <w:szCs w:val="22"/>
                <w:lang w:val="pl-PL"/>
              </w:rPr>
              <w:br/>
            </w:r>
            <w:r>
              <w:rPr>
                <w:rFonts w:ascii="Ubuntu" w:hAnsi="Ubuntu"/>
                <w:color w:val="808080"/>
                <w:sz w:val="22"/>
                <w:szCs w:val="22"/>
                <w:lang w:val="pl-PL"/>
              </w:rPr>
              <w:t>(szczebel 1)</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Reguły, </w:t>
            </w:r>
          </w:p>
          <w:p>
            <w:pPr>
              <w:pStyle w:val="TableContents"/>
              <w:bidi w:val="0"/>
              <w:jc w:val="center"/>
              <w:rPr>
                <w:color w:val="B2B2B2"/>
                <w:sz w:val="22"/>
                <w:szCs w:val="22"/>
              </w:rPr>
            </w:pPr>
            <w:r>
              <w:rPr>
                <w:rFonts w:ascii="Ubuntu" w:hAnsi="Ubuntu"/>
                <w:color w:val="B2B2B2"/>
                <w:sz w:val="22"/>
                <w:szCs w:val="22"/>
                <w:lang w:val="pl-PL"/>
              </w:rPr>
              <w:t xml:space="preserve">konsekwencje, </w:t>
            </w:r>
          </w:p>
          <w:p>
            <w:pPr>
              <w:pStyle w:val="TableContents"/>
              <w:bidi w:val="0"/>
              <w:jc w:val="center"/>
              <w:rPr>
                <w:color w:val="B2B2B2"/>
                <w:sz w:val="22"/>
                <w:szCs w:val="22"/>
              </w:rPr>
            </w:pPr>
            <w:r>
              <w:rPr>
                <w:rFonts w:ascii="Ubuntu" w:hAnsi="Ubuntu"/>
                <w:color w:val="B2B2B2"/>
                <w:sz w:val="22"/>
                <w:szCs w:val="22"/>
                <w:lang w:val="pl-PL"/>
              </w:rPr>
              <w:t>nagrody i kary</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Modelowanie </w:t>
            </w:r>
          </w:p>
          <w:p>
            <w:pPr>
              <w:pStyle w:val="TableContents"/>
              <w:bidi w:val="0"/>
              <w:jc w:val="center"/>
              <w:rPr>
                <w:color w:val="B2B2B2"/>
                <w:sz w:val="22"/>
                <w:szCs w:val="22"/>
              </w:rPr>
            </w:pPr>
            <w:r>
              <w:rPr>
                <w:rFonts w:ascii="Ubuntu" w:hAnsi="Ubuntu"/>
                <w:color w:val="B2B2B2"/>
                <w:sz w:val="22"/>
                <w:szCs w:val="22"/>
                <w:lang w:val="pl-PL"/>
              </w:rPr>
              <w:t>przez ekspozycję</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Architektura</w:t>
            </w:r>
          </w:p>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środowiska</w:t>
            </w:r>
          </w:p>
        </w:tc>
        <w:tc>
          <w:tcPr>
            <w:tcW w:w="1892" w:type="dxa"/>
            <w:tcBorders>
              <w:start w:val="single" w:sz="12" w:space="0" w:color="000000"/>
              <w:bottom w:val="single" w:sz="4" w:space="0" w:color="000000"/>
              <w:end w:val="single" w:sz="4"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Przyzwyczajenie</w:t>
            </w:r>
            <w:r>
              <w:rPr>
                <w:rFonts w:ascii="Ubuntu" w:hAnsi="Ubuntu"/>
                <w:sz w:val="22"/>
                <w:szCs w:val="22"/>
                <w:lang w:val="pl-PL"/>
              </w:rPr>
              <w:br/>
            </w:r>
            <w:r>
              <w:rPr>
                <w:rFonts w:ascii="Ubuntu" w:hAnsi="Ubuntu"/>
                <w:color w:val="808080"/>
                <w:sz w:val="22"/>
                <w:szCs w:val="22"/>
                <w:lang w:val="pl-PL"/>
              </w:rPr>
              <w:t>(szczebel 2)</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Powtarzalność</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Norma</w:t>
            </w:r>
          </w:p>
        </w:tc>
        <w:tc>
          <w:tcPr>
            <w:tcW w:w="1892" w:type="dxa"/>
            <w:tcBorders>
              <w:top w:val="single" w:sz="12" w:space="0" w:color="000000"/>
              <w:start w:val="single" w:sz="12" w:space="0" w:color="000000"/>
              <w:bottom w:val="single" w:sz="1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c>
          <w:tcPr>
            <w:tcW w:w="1892" w:type="dxa"/>
            <w:tcBorders>
              <w:start w:val="single" w:sz="4" w:space="0" w:color="000000"/>
              <w:bottom w:val="single" w:sz="12" w:space="0" w:color="000000"/>
              <w:end w:val="single" w:sz="4"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Tożsamość</w:t>
            </w:r>
          </w:p>
          <w:p>
            <w:pPr>
              <w:pStyle w:val="TableContents"/>
              <w:bidi w:val="0"/>
              <w:jc w:val="start"/>
              <w:rPr>
                <w:sz w:val="22"/>
                <w:szCs w:val="22"/>
              </w:rPr>
            </w:pPr>
            <w:r>
              <w:rPr>
                <w:rFonts w:ascii="Ubuntu" w:hAnsi="Ubuntu"/>
                <w:color w:val="808080"/>
                <w:sz w:val="22"/>
                <w:szCs w:val="22"/>
                <w:lang w:val="pl-PL"/>
              </w:rPr>
              <w:t>(szczebel 3)</w:t>
            </w:r>
          </w:p>
        </w:tc>
        <w:tc>
          <w:tcPr>
            <w:tcW w:w="1892" w:type="dxa"/>
            <w:tcBorders>
              <w:start w:val="single" w:sz="4" w:space="0" w:color="000000"/>
              <w:bottom w:val="single" w:sz="12" w:space="0" w:color="000000"/>
            </w:tcBorders>
            <w:vAlign w:val="center"/>
          </w:tcPr>
          <w:p>
            <w:pPr>
              <w:pStyle w:val="TableContents"/>
              <w:bidi w:val="0"/>
              <w:jc w:val="center"/>
              <w:rPr>
                <w:b/>
                <w:bCs/>
                <w:color w:val="auto"/>
                <w:sz w:val="22"/>
                <w:szCs w:val="22"/>
              </w:rPr>
            </w:pPr>
            <w:r>
              <w:rPr>
                <w:rFonts w:ascii="Ubuntu" w:hAnsi="Ubuntu"/>
                <w:b/>
                <w:bCs/>
                <w:color w:val="auto"/>
                <w:sz w:val="22"/>
                <w:szCs w:val="22"/>
                <w:lang w:val="pl-PL"/>
              </w:rPr>
              <w:t>Przynależność</w:t>
            </w:r>
          </w:p>
        </w:tc>
        <w:tc>
          <w:tcPr>
            <w:tcW w:w="1892" w:type="dxa"/>
            <w:tcBorders>
              <w:start w:val="single" w:sz="4" w:space="0" w:color="000000"/>
              <w:bottom w:val="single" w:sz="12" w:space="0" w:color="000000"/>
            </w:tcBorders>
            <w:vAlign w:val="center"/>
          </w:tcPr>
          <w:p>
            <w:pPr>
              <w:pStyle w:val="TableContents"/>
              <w:bidi w:val="0"/>
              <w:jc w:val="center"/>
              <w:rPr>
                <w:color w:val="B2B2B2"/>
                <w:sz w:val="22"/>
                <w:szCs w:val="22"/>
              </w:rPr>
            </w:pPr>
            <w:r>
              <w:rPr>
                <w:rFonts w:ascii="Ubuntu" w:hAnsi="Ubuntu"/>
                <w:color w:val="B2B2B2"/>
                <w:sz w:val="22"/>
                <w:szCs w:val="22"/>
                <w:lang w:val="pl-PL"/>
              </w:rPr>
              <w:t xml:space="preserve">Wyzwania </w:t>
            </w:r>
          </w:p>
          <w:p>
            <w:pPr>
              <w:pStyle w:val="TableContents"/>
              <w:bidi w:val="0"/>
              <w:jc w:val="center"/>
              <w:rPr>
                <w:color w:val="B2B2B2"/>
                <w:sz w:val="22"/>
                <w:szCs w:val="22"/>
              </w:rPr>
            </w:pPr>
            <w:r>
              <w:rPr>
                <w:rFonts w:ascii="Ubuntu" w:hAnsi="Ubuntu"/>
                <w:color w:val="B2B2B2"/>
                <w:sz w:val="22"/>
                <w:szCs w:val="22"/>
                <w:lang w:val="pl-PL"/>
              </w:rPr>
              <w:t xml:space="preserve">zakończone </w:t>
            </w:r>
          </w:p>
          <w:p>
            <w:pPr>
              <w:pStyle w:val="TableContents"/>
              <w:bidi w:val="0"/>
              <w:jc w:val="center"/>
              <w:rPr>
                <w:color w:val="B2B2B2"/>
                <w:sz w:val="22"/>
                <w:szCs w:val="22"/>
              </w:rPr>
            </w:pPr>
            <w:r>
              <w:rPr>
                <w:rFonts w:ascii="Ubuntu" w:hAnsi="Ubuntu"/>
                <w:color w:val="B2B2B2"/>
                <w:sz w:val="22"/>
                <w:szCs w:val="22"/>
                <w:lang w:val="pl-PL"/>
              </w:rPr>
              <w:t>sukcesem</w:t>
            </w:r>
          </w:p>
        </w:tc>
        <w:tc>
          <w:tcPr>
            <w:tcW w:w="1892" w:type="dxa"/>
            <w:tcBorders>
              <w:start w:val="single" w:sz="4" w:space="0" w:color="000000"/>
              <w:bottom w:val="single" w:sz="12" w:space="0" w:color="000000"/>
            </w:tcBorders>
            <w:shd w:fill="FFFFFF" w:val="clear"/>
            <w:vAlign w:val="center"/>
          </w:tcPr>
          <w:p>
            <w:pPr>
              <w:pStyle w:val="TableContents"/>
              <w:bidi w:val="0"/>
              <w:jc w:val="center"/>
              <w:rPr>
                <w:color w:val="B2B2B2"/>
                <w:sz w:val="22"/>
                <w:szCs w:val="22"/>
              </w:rPr>
            </w:pPr>
            <w:r>
              <w:rPr>
                <w:rFonts w:ascii="Ubuntu" w:hAnsi="Ubuntu"/>
                <w:color w:val="B2B2B2"/>
                <w:sz w:val="22"/>
                <w:szCs w:val="22"/>
                <w:lang w:val="pl-PL"/>
              </w:rPr>
              <w:t xml:space="preserve">Narracja </w:t>
            </w:r>
          </w:p>
          <w:p>
            <w:pPr>
              <w:pStyle w:val="TableContents"/>
              <w:bidi w:val="0"/>
              <w:jc w:val="center"/>
              <w:rPr>
                <w:color w:val="B2B2B2"/>
                <w:sz w:val="22"/>
                <w:szCs w:val="22"/>
              </w:rPr>
            </w:pPr>
            <w:r>
              <w:rPr>
                <w:rFonts w:ascii="Ubuntu" w:hAnsi="Ubuntu"/>
                <w:color w:val="B2B2B2"/>
                <w:sz w:val="22"/>
                <w:szCs w:val="22"/>
                <w:lang w:val="pl-PL"/>
              </w:rPr>
              <w:t>biograficzna</w:t>
            </w:r>
          </w:p>
        </w:tc>
        <w:tc>
          <w:tcPr>
            <w:tcW w:w="1892" w:type="dxa"/>
            <w:tcBorders>
              <w:start w:val="single" w:sz="4" w:space="0" w:color="000000"/>
              <w:bottom w:val="single" w:sz="12" w:space="0" w:color="000000"/>
              <w:end w:val="single" w:sz="12" w:space="0" w:color="000000"/>
            </w:tcBorders>
            <w:shd w:fill="FFFFFF" w:val="clear"/>
            <w:vAlign w:val="center"/>
          </w:tcPr>
          <w:p>
            <w:pPr>
              <w:pStyle w:val="TableContents"/>
              <w:bidi w:val="0"/>
              <w:jc w:val="center"/>
              <w:rPr>
                <w:color w:val="B2B2B2"/>
                <w:sz w:val="22"/>
                <w:szCs w:val="22"/>
              </w:rPr>
            </w:pPr>
            <w:r>
              <w:rPr>
                <w:rFonts w:ascii="Ubuntu" w:hAnsi="Ubuntu"/>
                <w:color w:val="B2B2B2"/>
                <w:sz w:val="22"/>
                <w:szCs w:val="22"/>
                <w:lang w:val="pl-PL"/>
              </w:rPr>
              <w:t xml:space="preserve">Zobowiązanie </w:t>
            </w:r>
          </w:p>
          <w:p>
            <w:pPr>
              <w:pStyle w:val="TableContents"/>
              <w:bidi w:val="0"/>
              <w:jc w:val="center"/>
              <w:rPr>
                <w:color w:val="B2B2B2"/>
                <w:sz w:val="22"/>
                <w:szCs w:val="22"/>
              </w:rPr>
            </w:pPr>
            <w:r>
              <w:rPr>
                <w:rFonts w:ascii="Ubuntu" w:hAnsi="Ubuntu"/>
                <w:color w:val="B2B2B2"/>
                <w:sz w:val="22"/>
                <w:szCs w:val="22"/>
                <w:lang w:val="pl-PL"/>
              </w:rPr>
              <w:t>publiczne</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sz w:val="22"/>
                <w:szCs w:val="22"/>
              </w:rPr>
            </w:pPr>
            <w:r>
              <w:rPr>
                <w:rFonts w:ascii="Ubuntu" w:hAnsi="Ubuntu"/>
                <w:b/>
                <w:bCs/>
                <w:sz w:val="22"/>
                <w:szCs w:val="22"/>
                <w:lang w:val="pl-PL"/>
              </w:rPr>
              <w:t>Wiara</w:t>
            </w:r>
          </w:p>
          <w:p>
            <w:pPr>
              <w:pStyle w:val="TableContents"/>
              <w:bidi w:val="0"/>
              <w:jc w:val="start"/>
              <w:rPr>
                <w:sz w:val="22"/>
                <w:szCs w:val="22"/>
              </w:rPr>
            </w:pPr>
            <w:r>
              <w:rPr>
                <w:rFonts w:ascii="Ubuntu" w:hAnsi="Ubuntu"/>
                <w:color w:val="808080"/>
                <w:sz w:val="22"/>
                <w:szCs w:val="22"/>
                <w:lang w:val="pl-PL"/>
              </w:rPr>
              <w:t>(szczebel 4)</w:t>
            </w:r>
          </w:p>
        </w:tc>
        <w:tc>
          <w:tcPr>
            <w:tcW w:w="1892" w:type="dxa"/>
            <w:tcBorders>
              <w:start w:val="single" w:sz="4" w:space="0" w:color="000000"/>
              <w:bottom w:val="single" w:sz="12" w:space="0" w:color="000000"/>
            </w:tcBorders>
            <w:vAlign w:val="center"/>
          </w:tcPr>
          <w:p>
            <w:pPr>
              <w:pStyle w:val="TableContents"/>
              <w:bidi w:val="0"/>
              <w:jc w:val="center"/>
              <w:rPr>
                <w:b/>
                <w:bCs/>
                <w:color w:val="auto"/>
                <w:sz w:val="22"/>
                <w:szCs w:val="22"/>
              </w:rPr>
            </w:pPr>
            <w:r>
              <w:rPr>
                <w:rFonts w:ascii="Ubuntu" w:hAnsi="Ubuntu"/>
                <w:b/>
                <w:bCs/>
                <w:color w:val="auto"/>
                <w:sz w:val="22"/>
                <w:szCs w:val="22"/>
                <w:lang w:val="pl-PL"/>
              </w:rPr>
              <w:t xml:space="preserve">Doświadczenie </w:t>
            </w:r>
          </w:p>
          <w:p>
            <w:pPr>
              <w:pStyle w:val="TableContents"/>
              <w:bidi w:val="0"/>
              <w:jc w:val="center"/>
              <w:rPr>
                <w:b/>
                <w:bCs/>
                <w:color w:val="auto"/>
                <w:sz w:val="22"/>
                <w:szCs w:val="22"/>
              </w:rPr>
            </w:pPr>
            <w:r>
              <w:rPr>
                <w:rFonts w:ascii="Ubuntu" w:hAnsi="Ubuntu"/>
                <w:b/>
                <w:bCs/>
                <w:color w:val="auto"/>
                <w:sz w:val="22"/>
                <w:szCs w:val="22"/>
                <w:lang w:val="pl-PL"/>
              </w:rPr>
              <w:t>jako argument</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sz w:val="22"/>
                <w:szCs w:val="22"/>
              </w:rPr>
            </w:pPr>
            <w:r>
              <w:rPr>
                <w:rFonts w:ascii="Ubuntu" w:hAnsi="Ubuntu"/>
                <w:b w:val="false"/>
                <w:bCs w:val="false"/>
                <w:color w:val="B2B2B2"/>
                <w:sz w:val="22"/>
                <w:szCs w:val="22"/>
                <w:lang w:val="pl-PL"/>
              </w:rPr>
              <w:t xml:space="preserve">Kształtowanie </w:t>
            </w:r>
          </w:p>
          <w:p>
            <w:pPr>
              <w:pStyle w:val="TableContents"/>
              <w:bidi w:val="0"/>
              <w:jc w:val="center"/>
              <w:rPr>
                <w:rFonts w:ascii="Ubuntu" w:hAnsi="Ubuntu"/>
                <w:b w:val="false"/>
                <w:bCs w:val="false"/>
                <w:color w:val="B2B2B2"/>
                <w:sz w:val="22"/>
                <w:szCs w:val="22"/>
                <w:lang w:val="pl-PL"/>
              </w:rPr>
            </w:pPr>
            <w:r>
              <w:rPr>
                <w:rFonts w:ascii="Ubuntu" w:hAnsi="Ubuntu"/>
                <w:b w:val="false"/>
                <w:bCs w:val="false"/>
                <w:color w:val="B2B2B2"/>
                <w:sz w:val="22"/>
                <w:szCs w:val="22"/>
                <w:lang w:val="pl-PL"/>
              </w:rPr>
              <w:t xml:space="preserve">kategorii </w:t>
            </w:r>
          </w:p>
          <w:p>
            <w:pPr>
              <w:pStyle w:val="TableContents"/>
              <w:bidi w:val="0"/>
              <w:jc w:val="center"/>
              <w:rPr>
                <w:rFonts w:ascii="Ubuntu" w:hAnsi="Ubuntu"/>
                <w:b w:val="false"/>
                <w:bCs w:val="false"/>
                <w:color w:val="B2B2B2"/>
                <w:sz w:val="22"/>
                <w:szCs w:val="22"/>
                <w:lang w:val="pl-PL"/>
              </w:rPr>
            </w:pPr>
            <w:r>
              <w:rPr>
                <w:rFonts w:ascii="Ubuntu" w:hAnsi="Ubuntu"/>
                <w:b w:val="false"/>
                <w:bCs w:val="false"/>
                <w:color w:val="B2B2B2"/>
                <w:sz w:val="22"/>
                <w:szCs w:val="22"/>
                <w:lang w:val="pl-PL"/>
              </w:rPr>
              <w:t>i pojęć</w:t>
            </w:r>
          </w:p>
        </w:tc>
        <w:tc>
          <w:tcPr>
            <w:tcW w:w="1892" w:type="dxa"/>
            <w:tcBorders>
              <w:start w:val="single" w:sz="12" w:space="0" w:color="000000"/>
              <w:bottom w:val="single" w:sz="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c>
          <w:tcPr>
            <w:tcW w:w="1892" w:type="dxa"/>
            <w:tcBorders>
              <w:start w:val="single" w:sz="2" w:space="0" w:color="000000"/>
              <w:bottom w:val="single" w:sz="2" w:space="0" w:color="000000"/>
              <w:end w:val="single" w:sz="2" w:space="0" w:color="000000"/>
            </w:tcBorders>
            <w:shd w:fill="DDDDDD" w:val="clear"/>
            <w:vAlign w:val="center"/>
          </w:tcPr>
          <w:p>
            <w:pPr>
              <w:pStyle w:val="TableContents"/>
              <w:bidi w:val="0"/>
              <w:jc w:val="center"/>
              <w:rPr>
                <w:rFonts w:ascii="Ubuntu" w:hAnsi="Ubuntu"/>
                <w:sz w:val="22"/>
                <w:szCs w:val="22"/>
                <w:lang w:val="pl-PL"/>
              </w:rPr>
            </w:pPr>
            <w:r>
              <w:rPr>
                <w:rFonts w:ascii="Ubuntu" w:hAnsi="Ubuntu"/>
                <w:sz w:val="22"/>
                <w:szCs w:val="22"/>
                <w:lang w:val="pl-PL"/>
              </w:rPr>
            </w:r>
          </w:p>
        </w:tc>
      </w:tr>
    </w:tbl>
    <w:p>
      <w:pPr>
        <w:pStyle w:val="Normal"/>
        <w:bidi w:val="0"/>
        <w:jc w:val="both"/>
        <w:rPr>
          <w:rFonts w:ascii="Calibri" w:hAnsi="Calibri"/>
        </w:rPr>
      </w:pPr>
      <w:r>
        <w:rPr>
          <w:rFonts w:ascii="Calibri" w:hAnsi="Calibri"/>
        </w:rPr>
      </w:r>
      <w:r>
        <w:br w:type="page"/>
      </w:r>
    </w:p>
    <w:p>
      <w:pPr>
        <w:pStyle w:val="Heading1"/>
        <w:numPr>
          <w:ilvl w:val="0"/>
          <w:numId w:val="0"/>
        </w:numPr>
        <w:spacing w:before="0" w:after="120"/>
        <w:ind w:hanging="0" w:start="0"/>
        <w:jc w:val="center"/>
        <w:rPr/>
      </w:pPr>
      <w:r>
        <w:rPr/>
        <w:t>Inne scenariusze</w:t>
      </w:r>
      <w:r>
        <w:br w:type="page"/>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t>Agnieszka na początku liceum została wciągnięta przez koleżanki do klubu palaczy papierosów. Polegało to na tym, że ukrywając się za śmietnikiem z tyłu szkoły, dziewczyny zostawały po zajęciach, żeby poplotkować i wypalić po papierosie. Gdy Agnieszka była tam po raz trzeci, przyłapał ich woźny szkoły, który wyszedł, żeby opróżnić szkole kosze na śmieci. Gdy zobaczył tam cztery palące dziewczyny zdenerwował się, ale powiedział jedynie (chłodno i stanowczo), że chyba im się coś w głowach przewróciło i że jeszcze dziś napisze skargę do dyrekcji i zadzwoni do rodziców każdej z nich. Dziewczyny były przerażone: wiedziały, że mogą za to wylecieć ze szkoły. Woźny widząc ich reakcje dał im drugą możliwość: powiedział, że jeśli są takie dorosłe, to mają teraz 7 minut, żeby wypalić do końca całą paczkę, każda po 10 papierosów i nigdy więcej się tu za szkołą nie pokazać – wówczas zapomni o sprawie.</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lang w:val="pl-PL" w:eastAsia="zh-CN" w:bidi="hi-IN"/>
        </w:rPr>
        <w:t>Agnieszka z koleżankami w przerażeniu zaczęły odpalać kolejno papierosy z nietkniętej paczki i palić po dwa lub trzy papierosy naraz, żeby zdążyć. Po ledwie dwóch minutach Agnieszce zaczęło kręcić się w głowie od dymu, w ustach miała gorzki posmak, po czwartej minucie zaczęła kasłać i omal nie zwymiotowała, a po piątej była przerażona, bo wiedziała, że nie zdążą. Miała mroczki przed oczami, czuła jakby żuła starą skarpetę. Jej koleżanki wcale nie trzymały się lepiej.</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lang w:val="pl-PL" w:eastAsia="zh-CN" w:bidi="hi-IN"/>
        </w:rPr>
        <w:t>Gdy minęła siódma minuta, były dopiero w połowie paczki, jednak woźny wskazał palcem w kierunku chodnika i kazał im znikać mu z oczu.</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lang w:val="pl-PL" w:eastAsia="zh-CN" w:bidi="hi-IN"/>
        </w:rPr>
        <w:t>Agnieszka zwymiotowała na przystanku, ale jej rodzice nigdy nie dowiedzieli się o zajściu. Po tym wydarzeniu nigdy więcej nie tknęła papierosa.</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jest odpowiedzialny za to, że Agnieszka nigdy nie zapaliła papierosa po pamiętnym wydarzeniu?</w:t>
      </w:r>
    </w:p>
    <w:p>
      <w:pPr>
        <w:pStyle w:val="Normal"/>
        <w:bidi w:val="0"/>
        <w:jc w:val="both"/>
        <w:rPr>
          <w:rFonts w:ascii="Calibri" w:hAnsi="Calibri"/>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Bezpośrednie doświadczenia</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r>
        <w:br w:type="page"/>
      </w:r>
    </w:p>
    <w:p>
      <w:pPr>
        <w:pStyle w:val="Normal"/>
        <w:bidi w:val="0"/>
        <w:spacing w:before="0" w:after="0"/>
        <w:jc w:val="both"/>
        <w:rPr>
          <w:rFonts w:ascii="Calibri" w:hAnsi="Calibri"/>
        </w:rPr>
      </w:pPr>
      <w:r>
        <w:rPr>
          <w:rFonts w:ascii="Calibri" w:hAnsi="Calibri"/>
          <w:b w:val="false"/>
          <w:bCs w:val="false"/>
          <w:sz w:val="24"/>
          <w:szCs w:val="24"/>
          <w:lang w:val="pl-PL" w:eastAsia="zh-CN" w:bidi="hi-IN"/>
        </w:rPr>
        <w:t>Jesionowo i Malownice od wieków były sąsiadującymi miastami. Ludzie żyli tu bardzo podobnie. Różnica pojawiła się raptem dekadę temu, gdy w Jesionowie organizacja „American Liberal Fund” sfinansowała mieszkańcom program dożywotniego dostępu do seriali pokazujących życie w amerykańskich, wielkich, liberalnych miastach. Widząc to, władze Malownic nie chciały pozostać w tyle. Nie udało im się znaleźć funduszy na seriale, ale otrzymali granty na dożywotni dostęp „Pingwinów z Madagaskaru” oraz filmów sensacyjno-dokumentalnych dla własnych mieszkańców.</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lang w:val="pl-PL" w:eastAsia="zh-CN" w:bidi="hi-IN"/>
        </w:rPr>
        <w:t>Niedawno w Jesionowie zrobiło się głośno o tym, że zaczęło rosnąć spożycie coca-coli wśród młodych ludzi i że ich zdrowie radykalnie spadło. Pytani o ten problem młodzi mieszkańcy Jesionowa odpowiadali zazwyczaj to samo:</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i/>
          <w:iCs/>
          <w:sz w:val="24"/>
          <w:szCs w:val="24"/>
          <w:lang w:val="pl-PL" w:eastAsia="zh-CN" w:bidi="hi-IN"/>
        </w:rPr>
        <w:t>„</w:t>
      </w:r>
      <w:r>
        <w:rPr>
          <w:rFonts w:ascii="Calibri" w:hAnsi="Calibri"/>
          <w:b w:val="false"/>
          <w:bCs w:val="false"/>
          <w:i/>
          <w:iCs/>
          <w:sz w:val="24"/>
          <w:szCs w:val="24"/>
          <w:lang w:val="pl-PL" w:eastAsia="zh-CN" w:bidi="hi-IN"/>
        </w:rPr>
        <w:t>Dla mnie ten lajfstajl nie jest okej. Ale kim ja jestem, żeby oceniać wybory innych i mówić im, jak mają żyć?”</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lang w:val="pl-PL" w:eastAsia="zh-CN" w:bidi="hi-IN"/>
        </w:rPr>
        <w:t>Z kolei o spożyciu coca-coli, młodzi mieszkańcy Malownic odpowiadali tak:</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i/>
          <w:iCs/>
          <w:sz w:val="24"/>
          <w:szCs w:val="24"/>
          <w:lang w:val="pl-PL" w:eastAsia="zh-CN" w:bidi="hi-IN"/>
        </w:rPr>
        <w:t>„</w:t>
      </w:r>
      <w:r>
        <w:rPr>
          <w:rFonts w:ascii="Calibri" w:hAnsi="Calibri"/>
          <w:b w:val="false"/>
          <w:bCs w:val="false"/>
          <w:i/>
          <w:iCs/>
          <w:sz w:val="24"/>
          <w:szCs w:val="24"/>
          <w:lang w:val="pl-PL" w:eastAsia="zh-CN" w:bidi="hi-IN"/>
        </w:rPr>
        <w:t>Wiadomo, część kumpli pije colę, ale z tym trzeba ostrożnie. To trucizna, jak palenie fajek. Jak ktoś przesadza, to przecież nie będę bezczynnie patrzył jak ktoś niszczy sobie życie.”</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jest odpowiedzialny za to, że młodzież z Jesionowa uważa, że nie mają prawa sugerować kolegom, że picie coca-coli jest niewłaściwe?</w:t>
      </w:r>
    </w:p>
    <w:p>
      <w:pPr>
        <w:pStyle w:val="Normal"/>
        <w:bidi w:val="0"/>
        <w:jc w:val="both"/>
        <w:rPr>
          <w:rFonts w:ascii="Calibri" w:hAnsi="Calibri"/>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Perspektywa</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r>
        <w:br w:type="page"/>
      </w:r>
    </w:p>
    <w:p>
      <w:pPr>
        <w:pStyle w:val="Normal"/>
        <w:bidi w:val="0"/>
        <w:spacing w:before="0" w:after="0"/>
        <w:jc w:val="both"/>
        <w:rPr>
          <w:rFonts w:ascii="Calibri" w:hAnsi="Calibri"/>
        </w:rPr>
      </w:pPr>
      <w:r>
        <w:rPr>
          <w:rFonts w:ascii="Calibri" w:hAnsi="Calibri"/>
          <w:b w:val="false"/>
          <w:bCs w:val="false"/>
          <w:sz w:val="24"/>
          <w:szCs w:val="24"/>
          <w:lang w:val="pl-PL" w:eastAsia="zh-CN" w:bidi="hi-IN"/>
        </w:rPr>
        <w:t>Patryk od lat pracował w dziale moderowania treści YouTube’a. Był zaangażowany politycznie i podczas wyborów prezydenckich, niepostrzeżenie znajdował filmy dotyczące wywiadów z kandydatami i pod wszystkimi sztucznie dodawał po kilka tysięcy polubień dla komentarzy wspierających jego ulubionego kandydata – nie usuwał żadnych treści, nie dodawał żadnych własnych komentarzy, zmieniał jedynie polubienia komentarzy już istniejących.</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rFonts w:ascii="Calibri" w:hAnsi="Calibri"/>
        </w:rPr>
      </w:pPr>
      <w:r>
        <w:rPr>
          <w:rFonts w:ascii="Calibri" w:hAnsi="Calibri"/>
          <w:b w:val="false"/>
          <w:bCs w:val="false"/>
          <w:sz w:val="24"/>
          <w:szCs w:val="24"/>
          <w:lang w:val="pl-PL" w:eastAsia="zh-CN" w:bidi="hi-IN"/>
        </w:rPr>
        <w:t>Po wyborach okazało się, że wyborcy oglądający YouTube’a zagłosowali ponad trzykrotnie częściej na ulubionego kandydata Patryka niż ludzie o tym samym wieku, wykształceniu i zamieszkaniu, ale którzy czerpali informacje z innych miejsc niż YouTube.</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jest odpowiedzialny za to, że ludzie oglądający YouTube’a zagłosowali tak znacząco na ulubionego kandydata Patryka?</w:t>
      </w:r>
    </w:p>
    <w:p>
      <w:pPr>
        <w:pStyle w:val="Normal"/>
        <w:bidi w:val="0"/>
        <w:jc w:val="both"/>
        <w:rPr>
          <w:rFonts w:ascii="Calibri" w:hAnsi="Calibri"/>
        </w:rPr>
      </w:pPr>
      <w:r>
        <w:rPr>
          <w:rFonts w:ascii="Calibri" w:hAnsi="Calibri"/>
          <w:b w:val="false"/>
          <w:bCs w:val="false"/>
          <w:i/>
          <w:iCs/>
          <w:sz w:val="24"/>
          <w:szCs w:val="24"/>
          <w:lang w:val="pl-PL" w:eastAsia="zh-CN" w:bidi="hi-IN"/>
        </w:rPr>
        <w:t xml:space="preserve">A: </w:t>
      </w:r>
    </w:p>
    <w:p>
      <w:pPr>
        <w:pStyle w:val="Normal"/>
        <w:numPr>
          <w:ilvl w:val="0"/>
          <w:numId w:val="4"/>
        </w:numPr>
        <w:bidi w:val="0"/>
        <w:jc w:val="both"/>
        <w:rPr>
          <w:rFonts w:ascii="Calibri" w:hAnsi="Calibri"/>
        </w:rPr>
      </w:pPr>
      <w:r>
        <w:rPr>
          <w:rFonts w:ascii="Calibri" w:hAnsi="Calibri"/>
          <w:b/>
          <w:bCs/>
          <w:i/>
          <w:iCs/>
          <w:sz w:val="24"/>
          <w:szCs w:val="24"/>
          <w:lang w:val="pl-PL" w:eastAsia="zh-CN" w:bidi="hi-IN"/>
        </w:rPr>
        <w:t>Perspektywa</w:t>
      </w:r>
      <w:r>
        <w:rPr>
          <w:rFonts w:ascii="Calibri" w:hAnsi="Calibri"/>
          <w:b w:val="false"/>
          <w:bCs w:val="false"/>
          <w:i/>
          <w:iCs/>
          <w:sz w:val="24"/>
          <w:szCs w:val="24"/>
          <w:lang w:val="pl-PL" w:eastAsia="zh-CN" w:bidi="hi-IN"/>
        </w:rPr>
        <w:t xml:space="preserve"> (</w:t>
      </w:r>
      <w:r>
        <w:rPr>
          <w:rFonts w:ascii="Calibri" w:hAnsi="Calibri"/>
          <w:b w:val="false"/>
          <w:bCs w:val="false"/>
          <w:i/>
          <w:iCs/>
          <w:sz w:val="24"/>
          <w:szCs w:val="24"/>
          <w:u w:val="single"/>
          <w:lang w:val="pl-PL" w:eastAsia="zh-CN" w:bidi="hi-IN"/>
        </w:rPr>
        <w:t>Normalizacja</w:t>
      </w:r>
      <w:r>
        <w:rPr>
          <w:rFonts w:ascii="Calibri" w:hAnsi="Calibri"/>
          <w:b/>
          <w:bCs/>
          <w:i/>
          <w:iCs/>
          <w:sz w:val="24"/>
          <w:szCs w:val="24"/>
          <w:lang w:val="pl-PL" w:eastAsia="zh-CN" w:bidi="hi-IN"/>
        </w:rPr>
        <w:t>)</w:t>
      </w:r>
      <w:r>
        <w:rPr>
          <w:rFonts w:ascii="Calibri" w:hAnsi="Calibri"/>
          <w:b w:val="false"/>
          <w:bCs w:val="false"/>
          <w:i/>
          <w:iCs/>
          <w:sz w:val="24"/>
          <w:szCs w:val="24"/>
          <w:lang w:val="pl-PL" w:eastAsia="zh-CN" w:bidi="hi-IN"/>
        </w:rPr>
        <w:t xml:space="preserve"> – nieprzekonani wyborcy korzystający z YouTube’a, zobaczyli, że ulubiony kandydat Patryka musi mieć słuszność, skoro jest tak masowo popierany przez ludzi.</w:t>
      </w:r>
    </w:p>
    <w:p>
      <w:pPr>
        <w:pStyle w:val="Normal"/>
        <w:numPr>
          <w:ilvl w:val="0"/>
          <w:numId w:val="0"/>
        </w:numPr>
        <w:bidi w:val="0"/>
        <w:ind w:hanging="0" w:start="72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numPr>
          <w:ilvl w:val="0"/>
          <w:numId w:val="4"/>
        </w:numPr>
        <w:bidi w:val="0"/>
        <w:jc w:val="both"/>
        <w:rPr>
          <w:rFonts w:ascii="Calibri" w:hAnsi="Calibri"/>
        </w:rPr>
      </w:pPr>
      <w:r>
        <w:rPr>
          <w:rFonts w:ascii="Calibri" w:hAnsi="Calibri"/>
          <w:b/>
          <w:bCs/>
          <w:i/>
          <w:iCs/>
          <w:sz w:val="24"/>
          <w:szCs w:val="24"/>
          <w:lang w:val="pl-PL" w:eastAsia="zh-CN" w:bidi="hi-IN"/>
        </w:rPr>
        <w:t>Wspólnota</w:t>
      </w:r>
      <w:r>
        <w:rPr>
          <w:rFonts w:ascii="Calibri" w:hAnsi="Calibri"/>
          <w:b w:val="false"/>
          <w:bCs w:val="false"/>
          <w:i/>
          <w:iCs/>
          <w:sz w:val="24"/>
          <w:szCs w:val="24"/>
          <w:lang w:val="pl-PL" w:eastAsia="zh-CN" w:bidi="hi-IN"/>
        </w:rPr>
        <w:t xml:space="preserve"> – być może wspólnota polubiających komentarze na YouTube’ie nie istniała, ale z perspektywy użytkowników YouTube’a wszystko wskazywało na jej prawdziwość.</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r>
        <w:br w:type="page"/>
      </w:r>
    </w:p>
    <w:p>
      <w:pPr>
        <w:pStyle w:val="Normal"/>
        <w:bidi w:val="0"/>
        <w:spacing w:before="0" w:after="0"/>
        <w:jc w:val="both"/>
        <w:rPr>
          <w:rFonts w:ascii="Calibri" w:hAnsi="Calibri"/>
        </w:rPr>
      </w:pPr>
      <w:r>
        <w:rPr>
          <w:rFonts w:ascii="Calibri" w:hAnsi="Calibri"/>
          <w:b w:val="false"/>
          <w:bCs w:val="false"/>
          <w:sz w:val="24"/>
          <w:szCs w:val="24"/>
          <w:lang w:val="pl-PL" w:eastAsia="zh-CN" w:bidi="hi-IN"/>
        </w:rPr>
        <w:t>Antek, najmłodszy spośród siódemki rodzeństwa, jako jedyny w rodzinie został matematykiem. U niego w rodzinie wszyscy byli tak samo kumaci – ale, gdy on poszedł do szkoły, zmienił się nauczyciel matematyki choć był surowy i chłodny, świetnie uczył. Dzięki temu Antek najwięcej rozumiał z matematyki w rodzinie. Łatwo mu przychodziło też pomaganie kolegom w zadaniach domowych. Teraz, gdy jest dorosły, matma nie jest już dla niego taka ważna, choć dzięki niej ma świetną pracę. To, co jest jednak dla niego najważniejsze to wiara w Boga, szczęście jego żony i dzieci – tak też został wychowany. A czemu tak bardzo cenił matematykę za młodu? Zawsze chciał mieć coś ważnego, w czym byłby najlepszy.</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jest odpowiedzialny za to, że Antek uważał matematykę za bardzo ważną?</w:t>
      </w:r>
    </w:p>
    <w:p>
      <w:pPr>
        <w:pStyle w:val="Normal"/>
        <w:bidi w:val="0"/>
        <w:jc w:val="both"/>
        <w:rPr>
          <w:rFonts w:ascii="Calibri" w:hAnsi="Calibri"/>
        </w:rPr>
      </w:pPr>
      <w:r>
        <w:rPr>
          <w:rFonts w:ascii="Calibri" w:hAnsi="Calibri"/>
          <w:b w:val="false"/>
          <w:bCs w:val="false"/>
          <w:i/>
          <w:iCs/>
          <w:sz w:val="24"/>
          <w:szCs w:val="24"/>
          <w:lang w:val="pl-PL" w:eastAsia="zh-CN" w:bidi="hi-IN"/>
        </w:rPr>
        <w:t xml:space="preserve">A: </w:t>
      </w:r>
    </w:p>
    <w:p>
      <w:pPr>
        <w:pStyle w:val="Normal"/>
        <w:numPr>
          <w:ilvl w:val="0"/>
          <w:numId w:val="5"/>
        </w:numPr>
        <w:bidi w:val="0"/>
        <w:jc w:val="both"/>
        <w:rPr>
          <w:rFonts w:ascii="Calibri" w:hAnsi="Calibri"/>
        </w:rPr>
      </w:pPr>
      <w:r>
        <w:rPr>
          <w:rFonts w:ascii="Calibri" w:hAnsi="Calibri"/>
          <w:b/>
          <w:bCs/>
          <w:i/>
          <w:iCs/>
          <w:sz w:val="24"/>
          <w:szCs w:val="24"/>
          <w:lang w:val="pl-PL" w:eastAsia="zh-CN" w:bidi="hi-IN"/>
        </w:rPr>
        <w:t xml:space="preserve">Bezpośrednie doświadczenia </w:t>
      </w:r>
      <w:r>
        <w:rPr>
          <w:rFonts w:ascii="Calibri" w:hAnsi="Calibri"/>
          <w:b w:val="false"/>
          <w:bCs w:val="false"/>
          <w:i/>
          <w:iCs/>
          <w:sz w:val="24"/>
          <w:szCs w:val="24"/>
          <w:lang w:val="pl-PL" w:eastAsia="zh-CN" w:bidi="hi-IN"/>
        </w:rPr>
        <w:t>(wartości wtórne)</w:t>
      </w:r>
    </w:p>
    <w:p>
      <w:pPr>
        <w:pStyle w:val="Normal"/>
        <w:numPr>
          <w:ilvl w:val="0"/>
          <w:numId w:val="5"/>
        </w:numPr>
        <w:bidi w:val="0"/>
        <w:jc w:val="both"/>
        <w:rPr>
          <w:rFonts w:ascii="Calibri" w:hAnsi="Calibri"/>
        </w:rPr>
      </w:pPr>
      <w:r>
        <w:rPr>
          <w:rFonts w:ascii="Calibri" w:hAnsi="Calibri"/>
          <w:b/>
          <w:bCs/>
          <w:i/>
          <w:iCs/>
          <w:sz w:val="24"/>
          <w:szCs w:val="24"/>
          <w:lang w:val="pl-PL" w:eastAsia="zh-CN" w:bidi="hi-IN"/>
        </w:rPr>
        <w:t>Biologia</w:t>
      </w:r>
      <w:r>
        <w:rPr>
          <w:rFonts w:ascii="Calibri" w:hAnsi="Calibri"/>
          <w:b w:val="false"/>
          <w:bCs w:val="false"/>
          <w:i/>
          <w:iCs/>
          <w:sz w:val="24"/>
          <w:szCs w:val="24"/>
          <w:lang w:val="pl-PL" w:eastAsia="zh-CN" w:bidi="hi-IN"/>
        </w:rPr>
        <w:t xml:space="preserve"> (Antek jest z rodziny, w której wszyscy są „tak samo kumaci”, co sprawia, że jego zdolności intelektualne pozwalają mu naturalnie łatwo rozumieć matematykę).</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r>
        <w:br w:type="page"/>
      </w:r>
    </w:p>
    <w:p>
      <w:pPr>
        <w:pStyle w:val="Normal"/>
        <w:bidi w:val="0"/>
        <w:spacing w:before="0" w:after="0"/>
        <w:jc w:val="both"/>
        <w:rPr>
          <w:rFonts w:ascii="Calibri" w:hAnsi="Calibri"/>
        </w:rPr>
      </w:pPr>
      <w:r>
        <w:rPr>
          <w:rFonts w:ascii="Calibri" w:hAnsi="Calibri"/>
          <w:b w:val="false"/>
          <w:bCs w:val="false"/>
          <w:sz w:val="24"/>
          <w:szCs w:val="24"/>
          <w:lang w:val="pl-PL" w:eastAsia="zh-CN" w:bidi="hi-IN"/>
        </w:rPr>
        <w:t>W klasie Hubert jako jedyny uczeń nosi czapkę z daszkiem do tyłu. Cała reszta jego kumpli, z którymi ma dobre relacje nosi czapkę normalnie. Pewnego razu ktoś go zapytał, czemu nosi tak czapkę – on powiedział, że wydaje mu się to fajne. Wprawny obserwator zauważyłby jednak, że Hubert po szkole gra dużo w piłkę, oraz że jego ulubiony piłkarz, którego plakat ma w pokoju, też się często pokazuje publicznie w czapce z daszkiem do tyłu.</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jest odpowiedzialny za to, że Hubert nosi czapkę z daszkiem do tyłu?</w:t>
      </w:r>
    </w:p>
    <w:p>
      <w:pPr>
        <w:pStyle w:val="Normal"/>
        <w:bidi w:val="0"/>
        <w:jc w:val="both"/>
        <w:rPr>
          <w:rFonts w:ascii="Calibri" w:hAnsi="Calibri"/>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 xml:space="preserve">Autorytety zapośredniczone </w:t>
      </w:r>
      <w:r>
        <w:rPr>
          <w:rFonts w:ascii="Calibri" w:hAnsi="Calibri"/>
          <w:b w:val="false"/>
          <w:bCs w:val="false"/>
          <w:i/>
          <w:iCs/>
          <w:sz w:val="24"/>
          <w:szCs w:val="24"/>
          <w:lang w:val="pl-PL" w:eastAsia="zh-CN" w:bidi="hi-IN"/>
        </w:rPr>
        <w:t>(przykład własny)</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spacing w:before="0" w:after="0"/>
        <w:jc w:val="both"/>
        <w:rPr>
          <w:rFonts w:ascii="Calibri" w:hAnsi="Calibri"/>
          <w:lang w:val="pl-PL" w:eastAsia="zh-CN" w:bidi="hi-IN"/>
        </w:rPr>
      </w:pPr>
      <w:r>
        <w:rPr>
          <w:rFonts w:ascii="Calibri" w:hAnsi="Calibri"/>
          <w:lang w:val="pl-PL" w:eastAsia="zh-CN" w:bidi="hi-IN"/>
        </w:rPr>
      </w:r>
      <w:r>
        <w:br w:type="page"/>
      </w:r>
    </w:p>
    <w:p>
      <w:pPr>
        <w:pStyle w:val="Normal"/>
        <w:bidi w:val="0"/>
        <w:spacing w:before="0" w:after="0"/>
        <w:jc w:val="both"/>
        <w:rPr>
          <w:rFonts w:ascii="Calibri" w:hAnsi="Calibri"/>
        </w:rPr>
      </w:pPr>
      <w:r>
        <w:rPr>
          <w:rFonts w:ascii="Calibri" w:hAnsi="Calibri"/>
          <w:b w:val="false"/>
          <w:bCs w:val="false"/>
          <w:sz w:val="24"/>
          <w:szCs w:val="24"/>
          <w:lang w:val="pl-PL" w:eastAsia="zh-CN" w:bidi="hi-IN"/>
        </w:rPr>
        <w:t>Mariusz w nocy z piątku na sobotę został zaczepiony przez dwóch podchmielonych typków na osiedlu pytaniem „za kim jest”. Mariusz zignorował ich, jednak oni zaczęli za nim iść i stawać się coraz bardziej agresywni. W końcu jeden z nich chwycił Mariusza za bluzę i doszło do bijatyki. Nic poważnego się nie stało i w poniedziałek Mariusz opowiedział o tym kumplom w pracy. „Czemu nie zadzwoniłeś na policję?” zdziwili się tamci. Mariusz aż uniósł brwi ze dziwienia. Owszem, przez myśl przeszła mu taka możliwość, jednak on sam spędził młodość na blokach i wiedział, że sprawy lojalności klubowej to sprawa honoru i że załatwia się to samemu. Tak go wychowało podwórko, tak funkcjonowali wszyscy jego niegdysiejsi kumple i było oczywistym, że każdy porządny człowiek tak powinien postąpić.</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jest odpowiedzialny za to, że Mariusz uważa, że są sprawy, z którymi nie idzie się na policję?</w:t>
      </w:r>
    </w:p>
    <w:p>
      <w:pPr>
        <w:pStyle w:val="Normal"/>
        <w:bidi w:val="0"/>
        <w:jc w:val="both"/>
        <w:rPr>
          <w:rFonts w:ascii="Calibri" w:hAnsi="Calibri"/>
        </w:rPr>
      </w:pPr>
      <w:r>
        <w:rPr>
          <w:rFonts w:ascii="Calibri" w:hAnsi="Calibri"/>
          <w:b w:val="false"/>
          <w:bCs w:val="false"/>
          <w:i/>
          <w:iCs/>
          <w:sz w:val="24"/>
          <w:szCs w:val="24"/>
          <w:lang w:val="pl-PL" w:eastAsia="zh-CN" w:bidi="hi-IN"/>
        </w:rPr>
        <w:t xml:space="preserve">A: </w:t>
      </w:r>
    </w:p>
    <w:p>
      <w:pPr>
        <w:pStyle w:val="Normal"/>
        <w:numPr>
          <w:ilvl w:val="0"/>
          <w:numId w:val="3"/>
        </w:numPr>
        <w:bidi w:val="0"/>
        <w:jc w:val="both"/>
        <w:rPr>
          <w:rFonts w:ascii="Calibri" w:hAnsi="Calibri"/>
        </w:rPr>
      </w:pPr>
      <w:r>
        <w:rPr>
          <w:rFonts w:ascii="Calibri" w:hAnsi="Calibri"/>
          <w:b/>
          <w:bCs/>
          <w:i/>
          <w:iCs/>
          <w:sz w:val="24"/>
          <w:szCs w:val="24"/>
          <w:lang w:val="pl-PL" w:eastAsia="zh-CN" w:bidi="hi-IN"/>
        </w:rPr>
        <w:t>Duchowość grupy i wzajemność oddziaływań</w:t>
      </w:r>
      <w:r>
        <w:rPr>
          <w:rFonts w:ascii="Calibri" w:hAnsi="Calibri"/>
          <w:b w:val="false"/>
          <w:bCs w:val="false"/>
          <w:i/>
          <w:iCs/>
          <w:sz w:val="24"/>
          <w:szCs w:val="24"/>
          <w:lang w:val="pl-PL" w:eastAsia="zh-CN" w:bidi="hi-IN"/>
        </w:rPr>
        <w:t xml:space="preserve">, </w:t>
      </w:r>
    </w:p>
    <w:p>
      <w:pPr>
        <w:pStyle w:val="Normal"/>
        <w:numPr>
          <w:ilvl w:val="0"/>
          <w:numId w:val="3"/>
        </w:numPr>
        <w:bidi w:val="0"/>
        <w:jc w:val="both"/>
        <w:rPr>
          <w:rFonts w:ascii="Calibri" w:hAnsi="Calibri"/>
        </w:rPr>
      </w:pPr>
      <w:r>
        <w:rPr>
          <w:rFonts w:ascii="Calibri" w:hAnsi="Calibri"/>
          <w:b/>
          <w:bCs/>
          <w:i/>
          <w:iCs/>
          <w:sz w:val="24"/>
          <w:szCs w:val="24"/>
          <w:lang w:val="pl-PL" w:eastAsia="zh-CN" w:bidi="hi-IN"/>
        </w:rPr>
        <w:t>Perspektywa</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r>
        <w:br w:type="page"/>
      </w:r>
    </w:p>
    <w:p>
      <w:pPr>
        <w:pStyle w:val="Normal"/>
        <w:bidi w:val="0"/>
        <w:spacing w:before="0" w:after="0"/>
        <w:jc w:val="both"/>
        <w:rPr>
          <w:rFonts w:ascii="Calibri" w:hAnsi="Calibri"/>
        </w:rPr>
      </w:pPr>
      <w:r>
        <w:rPr>
          <w:rFonts w:ascii="Calibri" w:hAnsi="Calibri"/>
          <w:b w:val="false"/>
          <w:bCs w:val="false"/>
          <w:sz w:val="24"/>
          <w:szCs w:val="24"/>
          <w:lang w:val="pl-PL" w:eastAsia="zh-CN" w:bidi="hi-IN"/>
        </w:rPr>
        <w:t>Pewnego razu pani Paulina prowadziła samochód w drodze powrotnej z przyjęcia ich przyjaciół – razem z nią jechał jej mąż na miejscu pasażera i dwójka znajomych z pracy na tylnych siedzeniach. W pewnym momencie nie zauważyła pieszego na pasach, jej mąż krzyknął „uważaj” i chwycił za kierownicę, ratując życie przechodnia.</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lang w:val="pl-PL" w:eastAsia="zh-CN" w:bidi="hi-IN"/>
        </w:rPr>
        <w:t>Gdy tylko odstawili znajomych do ich domu, pani Paulina eksplodowała i zaczęła wrzeszczeć na męża za to, że na nią krzyknął, za ton, którym się do niej odezwał, wołając, że życzy sobie takich tekstów, a jej mąż, wiedząc, że jego jest odporna na krytykę, pokornie przyznał jej rację i ją wielokrotnie przeprosił.</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lang w:val="pl-PL" w:eastAsia="zh-CN" w:bidi="hi-IN"/>
        </w:rPr>
        <w:t>Znajomi z pracy, których chwilę wcześniej podwieźli do mieszkania wszystko słyszeli. Kilka dni później w biurze gdy pani Paulina wyszła na chwilę zza biurka usłyszała jak toczy się przyciszonymi głosami rozmowa: „jej facet uratował życie jakiemuś gościowi na pasach, gdyby nie to, Paulina odsiadywałaby teraz wyrok, a ta nie dość, że nie podziękowała, to jeszcze go zjechała jak psa! Jej się nie da niczego trudnego powiedzieć.”</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lang w:val="pl-PL" w:eastAsia="zh-CN" w:bidi="hi-IN"/>
        </w:rPr>
        <w:t>Pani Paulina stanęła jak wryta. Już miała się odwrócić, żeby to skomentować, już zbierała w niej furia, gdy nagle zaświtała jej w głowie myśl: „a co, jeśli te głosy miały rację?”. Stała tak kilka chwil, aż zrobiło jej się niemożebnie głupio. Nagle dotarło do niej, jak to musiało wyglądać i po godzinie, pierwszy raz w życiu doszła do wniosku, że chyba powinna przeprosić męża.</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jest odpowiedzialny za to, że pani Paulina zmieniła swoje podejście do męża?</w:t>
      </w:r>
    </w:p>
    <w:p>
      <w:pPr>
        <w:pStyle w:val="Normal"/>
        <w:bidi w:val="0"/>
        <w:jc w:val="both"/>
        <w:rPr>
          <w:rFonts w:ascii="Calibri" w:hAnsi="Calibri"/>
        </w:rPr>
      </w:pPr>
      <w:r>
        <w:rPr>
          <w:rFonts w:ascii="Calibri" w:hAnsi="Calibri"/>
          <w:b w:val="false"/>
          <w:bCs w:val="false"/>
          <w:i/>
          <w:iCs/>
          <w:sz w:val="24"/>
          <w:szCs w:val="24"/>
          <w:lang w:val="pl-PL" w:eastAsia="zh-CN" w:bidi="hi-IN"/>
        </w:rPr>
        <w:t>A:</w:t>
      </w:r>
    </w:p>
    <w:p>
      <w:pPr>
        <w:pStyle w:val="Normal"/>
        <w:numPr>
          <w:ilvl w:val="0"/>
          <w:numId w:val="6"/>
        </w:numPr>
        <w:bidi w:val="0"/>
        <w:jc w:val="both"/>
        <w:rPr>
          <w:rFonts w:ascii="Calibri" w:hAnsi="Calibri"/>
        </w:rPr>
      </w:pPr>
      <w:r>
        <w:rPr>
          <w:rFonts w:ascii="Calibri" w:hAnsi="Calibri"/>
          <w:b/>
          <w:bCs/>
          <w:i/>
          <w:iCs/>
          <w:sz w:val="24"/>
          <w:szCs w:val="24"/>
          <w:lang w:val="pl-PL" w:eastAsia="zh-CN" w:bidi="hi-IN"/>
        </w:rPr>
        <w:t>Perspektywa</w:t>
      </w:r>
    </w:p>
    <w:p>
      <w:pPr>
        <w:pStyle w:val="Normal"/>
        <w:numPr>
          <w:ilvl w:val="0"/>
          <w:numId w:val="6"/>
        </w:numPr>
        <w:bidi w:val="0"/>
        <w:jc w:val="both"/>
        <w:rPr>
          <w:rFonts w:ascii="Calibri" w:hAnsi="Calibri"/>
        </w:rPr>
      </w:pPr>
      <w:r>
        <w:rPr>
          <w:rFonts w:ascii="Calibri" w:hAnsi="Calibri"/>
          <w:b/>
          <w:bCs/>
          <w:i/>
          <w:iCs/>
          <w:sz w:val="24"/>
          <w:szCs w:val="24"/>
          <w:lang w:val="pl-PL" w:eastAsia="zh-CN" w:bidi="hi-IN"/>
        </w:rPr>
        <w:t>Bezpośrednie doświadczenia</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r>
        <w:br w:type="page"/>
      </w:r>
    </w:p>
    <w:p>
      <w:pPr>
        <w:pStyle w:val="Normal"/>
        <w:bidi w:val="0"/>
        <w:spacing w:before="0" w:after="0"/>
        <w:jc w:val="both"/>
        <w:rPr>
          <w:rFonts w:ascii="Calibri" w:hAnsi="Calibri"/>
        </w:rPr>
      </w:pPr>
      <w:r>
        <w:rPr>
          <w:rFonts w:ascii="Calibri" w:hAnsi="Calibri"/>
          <w:b w:val="false"/>
          <w:bCs w:val="false"/>
          <w:sz w:val="24"/>
          <w:szCs w:val="24"/>
          <w:lang w:val="pl-PL" w:eastAsia="zh-CN" w:bidi="hi-IN"/>
        </w:rPr>
        <w:t>Ola ma w zwyczaju bardzo zdrowo się odżywać – zdrowie jest bardzo ważne. Pracuje w biurze i gdy wraca do domu, siadała co wieczór przed telewizorem i oglądała seriale, żeby się odstresować. Pewnego dnia jadąc tramwajem do domu coś ją tchnęło. Zaczęła się zastanawiać, czy to nie jest absurdalne, że tak dba o to, co je, a w ogóle się zażywa ruchu? Poświęcanie czasu na to, co lubiła i odpoczynek po pracy był dla niej bardzo ważny, ale nie mniej ważne było dla niej zdrowie. Gapiąc się za okno doszła do wniosku, że na pewno nie może tego tak zostawić, bo sama wchodzi sobie w życiu w drogę.</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rPr>
      </w:pPr>
      <w:r>
        <w:rPr>
          <w:rFonts w:ascii="Calibri" w:hAnsi="Calibri"/>
          <w:b w:val="false"/>
          <w:bCs w:val="false"/>
          <w:sz w:val="24"/>
          <w:szCs w:val="24"/>
          <w:lang w:val="pl-PL" w:eastAsia="zh-CN" w:bidi="hi-IN"/>
        </w:rPr>
        <w:t xml:space="preserve"> </w:t>
      </w:r>
    </w:p>
    <w:p>
      <w:pPr>
        <w:pStyle w:val="Normal"/>
        <w:bidi w:val="0"/>
        <w:jc w:val="both"/>
        <w:rPr>
          <w:rFonts w:ascii="Calibri" w:hAnsi="Calibri"/>
        </w:rPr>
      </w:pPr>
      <w:r>
        <w:rPr>
          <w:rFonts w:ascii="Calibri" w:hAnsi="Calibri"/>
          <w:b w:val="false"/>
          <w:bCs w:val="false"/>
          <w:sz w:val="24"/>
          <w:szCs w:val="24"/>
          <w:u w:val="single"/>
          <w:lang w:val="pl-PL" w:eastAsia="zh-CN" w:bidi="hi-IN"/>
        </w:rPr>
        <w:t>Pytanie kontrolne (niepunktowane):</w:t>
      </w:r>
    </w:p>
    <w:p>
      <w:pPr>
        <w:pStyle w:val="Normal"/>
        <w:bidi w:val="0"/>
        <w:jc w:val="both"/>
        <w:rPr>
          <w:rFonts w:ascii="Calibri" w:hAnsi="Calibri"/>
        </w:rPr>
      </w:pPr>
      <w:r>
        <w:rPr>
          <w:rFonts w:ascii="Calibri" w:hAnsi="Calibri"/>
          <w:b w:val="false"/>
          <w:bCs w:val="false"/>
          <w:i/>
          <w:iCs/>
          <w:sz w:val="24"/>
          <w:szCs w:val="24"/>
          <w:lang w:val="pl-PL" w:eastAsia="zh-CN" w:bidi="hi-IN"/>
        </w:rPr>
        <w:t>Q: Co jest przyczyną tego, że Ola zmieniła swoje podejście do spędzania wolnego czasu?</w:t>
      </w:r>
    </w:p>
    <w:p>
      <w:pPr>
        <w:pStyle w:val="Normal"/>
        <w:bidi w:val="0"/>
        <w:jc w:val="both"/>
        <w:rPr>
          <w:rFonts w:ascii="Calibri" w:hAnsi="Calibri"/>
        </w:rPr>
      </w:pPr>
      <w:r>
        <w:rPr>
          <w:rFonts w:ascii="Calibri" w:hAnsi="Calibri"/>
          <w:b w:val="false"/>
          <w:bCs w:val="false"/>
          <w:i/>
          <w:iCs/>
          <w:sz w:val="24"/>
          <w:szCs w:val="24"/>
          <w:lang w:val="pl-PL" w:eastAsia="zh-CN" w:bidi="hi-IN"/>
        </w:rPr>
        <w:t>A: …</w:t>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 (1 pkt):</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jest za to odpowiedzialny?</w:t>
      </w:r>
    </w:p>
    <w:p>
      <w:pPr>
        <w:pStyle w:val="Normal"/>
        <w:bidi w:val="0"/>
        <w:jc w:val="both"/>
        <w:rPr>
          <w:rFonts w:ascii="Calibri" w:hAnsi="Calibri"/>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Bezpośrednie doświadczenia</w:t>
      </w:r>
      <w:r>
        <w:rPr>
          <w:rFonts w:ascii="Calibri" w:hAnsi="Calibri"/>
          <w:b w:val="false"/>
          <w:bCs w:val="false"/>
          <w:i/>
          <w:iCs/>
          <w:sz w:val="24"/>
          <w:szCs w:val="24"/>
          <w:lang w:val="pl-PL" w:eastAsia="zh-CN" w:bidi="hi-IN"/>
        </w:rPr>
        <w:t xml:space="preserve"> (refleksja)</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b w:val="false"/>
          <w:bCs w:val="false"/>
          <w:sz w:val="24"/>
          <w:szCs w:val="24"/>
          <w:lang w:val="pl-PL" w:eastAsia="zh-CN" w:bidi="hi-IN"/>
        </w:rPr>
      </w:pPr>
      <w:r>
        <w:rPr>
          <w:b w:val="false"/>
          <w:bCs w:val="false"/>
          <w:sz w:val="24"/>
          <w:szCs w:val="24"/>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rPr>
      </w:pPr>
      <w:r>
        <w:rPr>
          <w:rFonts w:ascii="Calibri" w:hAnsi="Calibri"/>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r>
        <w:br w:type="page"/>
      </w:r>
    </w:p>
    <w:p>
      <w:pPr>
        <w:pStyle w:val="Normal"/>
        <w:bidi w:val="0"/>
        <w:spacing w:before="0" w:after="0"/>
        <w:jc w:val="both"/>
        <w:rPr>
          <w:rFonts w:ascii="Calibri" w:hAnsi="Calibri"/>
        </w:rPr>
      </w:pPr>
      <w:r>
        <w:rPr>
          <w:rFonts w:ascii="Calibri" w:hAnsi="Calibri"/>
          <w:lang w:val="pl-PL" w:eastAsia="zh-CN" w:bidi="hi-IN"/>
        </w:rPr>
        <w:t xml:space="preserve">Na letnim obozie szczepu „Wichry” harcerze wpadli na genialny pomysł – zakradli się podczas ciszy poobiedniej do podobozu zuchowego i zaczęli biegać po namiotach krzycząc </w:t>
      </w:r>
      <w:r>
        <w:rPr>
          <w:rFonts w:ascii="Calibri" w:hAnsi="Calibri"/>
          <w:i/>
          <w:iCs/>
          <w:lang w:val="pl-PL" w:eastAsia="zh-CN" w:bidi="hi-IN"/>
        </w:rPr>
        <w:t>„piwo to moje paliwo!”</w:t>
      </w:r>
      <w:r>
        <w:rPr>
          <w:rFonts w:ascii="Calibri" w:hAnsi="Calibri"/>
          <w:lang w:val="pl-PL" w:eastAsia="zh-CN" w:bidi="hi-IN"/>
        </w:rPr>
        <w:t xml:space="preserve"> i oblewać ściółkę zabarwionym na żółto i spienionym wywarem z ugotowanych wcześniej ziemniaków.</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rPr>
      </w:pPr>
      <w:r>
        <w:rPr>
          <w:rFonts w:ascii="Calibri" w:hAnsi="Calibri"/>
          <w:lang w:val="pl-PL" w:eastAsia="zh-CN" w:bidi="hi-IN"/>
        </w:rPr>
        <w:t xml:space="preserve">Jak nietrudno się domyśleć, zuchy śmiały się z tego „performensu” przez kolejne kilka dni i odgapiając od harcerzy ich hasło też co jakiś czas krzyczały </w:t>
      </w:r>
      <w:r>
        <w:rPr>
          <w:rFonts w:ascii="Calibri" w:hAnsi="Calibri"/>
          <w:i/>
          <w:iCs/>
          <w:lang w:val="pl-PL" w:eastAsia="zh-CN" w:bidi="hi-IN"/>
        </w:rPr>
        <w:t>„piwo to moje paliwo”</w:t>
      </w:r>
      <w:r>
        <w:rPr>
          <w:rFonts w:ascii="Calibri" w:hAnsi="Calibri"/>
          <w:lang w:val="pl-PL" w:eastAsia="zh-CN" w:bidi="hi-IN"/>
        </w:rPr>
        <w:t>.</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rPr>
      </w:pPr>
      <w:r>
        <w:rPr>
          <w:rFonts w:ascii="Calibri" w:hAnsi="Calibri"/>
          <w:lang w:val="pl-PL" w:eastAsia="zh-CN" w:bidi="hi-IN"/>
        </w:rPr>
        <w:t xml:space="preserve">Kadra zuchowa była wściekła na harcerzy i sprawiła, że spotkała ich tęga kara. Harcerze pytając </w:t>
      </w:r>
      <w:r>
        <w:rPr>
          <w:rFonts w:ascii="Calibri" w:hAnsi="Calibri"/>
          <w:i/>
          <w:iCs/>
          <w:lang w:val="pl-PL" w:eastAsia="zh-CN" w:bidi="hi-IN"/>
        </w:rPr>
        <w:t>„ale co my takiego zrobiliśmy”</w:t>
      </w:r>
      <w:r>
        <w:rPr>
          <w:rFonts w:ascii="Calibri" w:hAnsi="Calibri"/>
          <w:lang w:val="pl-PL" w:eastAsia="zh-CN" w:bidi="hi-IN"/>
        </w:rPr>
        <w:t xml:space="preserve"> usłyszeli w odpowiedzi, że deprawują zuchy.</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jest odpowiedzialny za deprawację, o która zostali oskarżeni harcerze?</w:t>
      </w:r>
    </w:p>
    <w:p>
      <w:pPr>
        <w:pStyle w:val="Normal"/>
        <w:bidi w:val="0"/>
        <w:jc w:val="both"/>
        <w:rPr>
          <w:rFonts w:ascii="Calibri" w:hAnsi="Calibri"/>
        </w:rPr>
      </w:pPr>
      <w:r>
        <w:rPr>
          <w:rFonts w:ascii="Calibri" w:hAnsi="Calibri"/>
          <w:b w:val="false"/>
          <w:bCs w:val="false"/>
          <w:i/>
          <w:iCs/>
          <w:sz w:val="24"/>
          <w:szCs w:val="24"/>
          <w:lang w:val="pl-PL" w:eastAsia="zh-CN" w:bidi="hi-IN"/>
        </w:rPr>
        <w:t xml:space="preserve">A: </w:t>
      </w:r>
    </w:p>
    <w:p>
      <w:pPr>
        <w:pStyle w:val="Normal"/>
        <w:numPr>
          <w:ilvl w:val="0"/>
          <w:numId w:val="2"/>
        </w:numPr>
        <w:bidi w:val="0"/>
        <w:jc w:val="both"/>
        <w:rPr>
          <w:rFonts w:ascii="Calibri" w:hAnsi="Calibri"/>
        </w:rPr>
      </w:pPr>
      <w:r>
        <w:rPr>
          <w:rFonts w:ascii="Calibri" w:hAnsi="Calibri"/>
          <w:b/>
          <w:bCs/>
          <w:i/>
          <w:iCs/>
          <w:sz w:val="24"/>
          <w:szCs w:val="24"/>
          <w:lang w:val="pl-PL" w:eastAsia="zh-CN" w:bidi="hi-IN"/>
        </w:rPr>
        <w:t xml:space="preserve">Perspektywa </w:t>
      </w:r>
      <w:r>
        <w:rPr>
          <w:rFonts w:ascii="Calibri" w:hAnsi="Calibri"/>
          <w:b w:val="false"/>
          <w:bCs w:val="false"/>
          <w:i/>
          <w:iCs/>
          <w:sz w:val="24"/>
          <w:szCs w:val="24"/>
          <w:lang w:val="pl-PL" w:eastAsia="zh-CN" w:bidi="hi-IN"/>
        </w:rPr>
        <w:t>(</w:t>
      </w:r>
      <w:r>
        <w:rPr>
          <w:rFonts w:ascii="Calibri" w:hAnsi="Calibri"/>
          <w:b w:val="false"/>
          <w:bCs w:val="false"/>
          <w:i/>
          <w:iCs/>
          <w:sz w:val="24"/>
          <w:szCs w:val="24"/>
          <w:u w:val="single"/>
          <w:lang w:val="pl-PL" w:eastAsia="zh-CN" w:bidi="hi-IN"/>
        </w:rPr>
        <w:t>Przestrzeń semantyczna</w:t>
      </w:r>
      <w:r>
        <w:rPr>
          <w:rFonts w:ascii="Calibri" w:hAnsi="Calibri"/>
          <w:b w:val="false"/>
          <w:bCs w:val="false"/>
          <w:i/>
          <w:iCs/>
          <w:sz w:val="24"/>
          <w:szCs w:val="24"/>
          <w:u w:val="none"/>
          <w:lang w:val="pl-PL" w:eastAsia="zh-CN" w:bidi="hi-IN"/>
        </w:rPr>
        <w:t>, P</w:t>
      </w:r>
      <w:r>
        <w:rPr>
          <w:rFonts w:ascii="Calibri" w:hAnsi="Calibri"/>
          <w:b w:val="false"/>
          <w:bCs w:val="false"/>
          <w:i/>
          <w:iCs/>
          <w:sz w:val="24"/>
          <w:szCs w:val="24"/>
          <w:u w:val="single"/>
          <w:lang w:val="pl-PL" w:eastAsia="zh-CN" w:bidi="hi-IN"/>
        </w:rPr>
        <w:t>ostrzeganie zjawisk</w:t>
      </w:r>
      <w:r>
        <w:rPr>
          <w:rFonts w:ascii="Calibri" w:hAnsi="Calibri"/>
          <w:b w:val="false"/>
          <w:bCs w:val="false"/>
          <w:i/>
          <w:iCs/>
          <w:sz w:val="24"/>
          <w:szCs w:val="24"/>
          <w:lang w:val="pl-PL" w:eastAsia="zh-CN" w:bidi="hi-IN"/>
        </w:rPr>
        <w:t>) – określanie piwa jako „paliwa”, czyli budowanie pozytywnej konotacji z alkoholem</w:t>
      </w:r>
      <w:r>
        <w:rPr>
          <w:rFonts w:ascii="Calibri" w:hAnsi="Calibri"/>
          <w:b/>
          <w:bCs/>
          <w:i/>
          <w:iCs/>
          <w:sz w:val="24"/>
          <w:szCs w:val="24"/>
          <w:lang w:val="pl-PL" w:eastAsia="zh-CN" w:bidi="hi-IN"/>
        </w:rPr>
        <w:t xml:space="preserve">, </w:t>
      </w:r>
    </w:p>
    <w:p>
      <w:pPr>
        <w:pStyle w:val="Normal"/>
        <w:numPr>
          <w:ilvl w:val="0"/>
          <w:numId w:val="0"/>
        </w:numPr>
        <w:bidi w:val="0"/>
        <w:ind w:hanging="0" w:start="720"/>
        <w:jc w:val="both"/>
        <w:rPr>
          <w:rFonts w:ascii="Calibri" w:hAnsi="Calibri"/>
          <w:lang w:val="pl-PL" w:eastAsia="zh-CN" w:bidi="hi-IN"/>
        </w:rPr>
      </w:pPr>
      <w:r>
        <w:rPr>
          <w:rFonts w:ascii="Calibri" w:hAnsi="Calibri"/>
          <w:lang w:val="pl-PL" w:eastAsia="zh-CN" w:bidi="hi-IN"/>
        </w:rPr>
      </w:r>
    </w:p>
    <w:p>
      <w:pPr>
        <w:pStyle w:val="Normal"/>
        <w:numPr>
          <w:ilvl w:val="0"/>
          <w:numId w:val="2"/>
        </w:numPr>
        <w:bidi w:val="0"/>
        <w:jc w:val="both"/>
        <w:rPr>
          <w:rFonts w:ascii="Calibri" w:hAnsi="Calibri"/>
        </w:rPr>
      </w:pPr>
      <w:r>
        <w:rPr>
          <w:rFonts w:ascii="Calibri" w:hAnsi="Calibri"/>
          <w:b/>
          <w:bCs/>
          <w:i/>
          <w:iCs/>
          <w:sz w:val="24"/>
          <w:szCs w:val="24"/>
          <w:lang w:val="pl-PL" w:eastAsia="zh-CN" w:bidi="hi-IN"/>
        </w:rPr>
        <w:t xml:space="preserve">Perspektywa </w:t>
      </w:r>
      <w:r>
        <w:rPr>
          <w:rFonts w:ascii="Calibri" w:hAnsi="Calibri"/>
          <w:b w:val="false"/>
          <w:bCs w:val="false"/>
          <w:i/>
          <w:iCs/>
          <w:sz w:val="24"/>
          <w:szCs w:val="24"/>
          <w:lang w:val="pl-PL" w:eastAsia="zh-CN" w:bidi="hi-IN"/>
        </w:rPr>
        <w:t>(</w:t>
      </w:r>
      <w:r>
        <w:rPr>
          <w:rFonts w:ascii="Calibri" w:hAnsi="Calibri"/>
          <w:b w:val="false"/>
          <w:bCs w:val="false"/>
          <w:i/>
          <w:iCs/>
          <w:sz w:val="24"/>
          <w:szCs w:val="24"/>
          <w:u w:val="single"/>
          <w:lang w:val="pl-PL" w:eastAsia="zh-CN" w:bidi="hi-IN"/>
        </w:rPr>
        <w:t>Okno Overtona</w:t>
      </w:r>
      <w:r>
        <w:rPr>
          <w:rFonts w:ascii="Calibri" w:hAnsi="Calibri"/>
          <w:b w:val="false"/>
          <w:bCs w:val="false"/>
          <w:i/>
          <w:iCs/>
          <w:sz w:val="24"/>
          <w:szCs w:val="24"/>
          <w:lang w:val="pl-PL" w:eastAsia="zh-CN" w:bidi="hi-IN"/>
        </w:rPr>
        <w:t>) – upowszechnianie piwa jako niebudzącego kontrowersji elementu harcerskiego życia</w:t>
      </w:r>
      <w:r>
        <w:rPr>
          <w:rFonts w:ascii="Calibri" w:hAnsi="Calibri"/>
          <w:b/>
          <w:bCs/>
          <w:i/>
          <w:iCs/>
          <w:sz w:val="24"/>
          <w:szCs w:val="24"/>
          <w:lang w:val="pl-PL" w:eastAsia="zh-CN" w:bidi="hi-IN"/>
        </w:rPr>
        <w:t>,</w:t>
      </w:r>
    </w:p>
    <w:p>
      <w:pPr>
        <w:pStyle w:val="Normal"/>
        <w:numPr>
          <w:ilvl w:val="0"/>
          <w:numId w:val="0"/>
        </w:numPr>
        <w:bidi w:val="0"/>
        <w:ind w:hanging="0" w:start="720"/>
        <w:jc w:val="both"/>
        <w:rPr>
          <w:rFonts w:ascii="Calibri" w:hAnsi="Calibri"/>
          <w:lang w:val="pl-PL" w:eastAsia="zh-CN" w:bidi="hi-IN"/>
        </w:rPr>
      </w:pPr>
      <w:r>
        <w:rPr>
          <w:rFonts w:ascii="Calibri" w:hAnsi="Calibri"/>
          <w:lang w:val="pl-PL" w:eastAsia="zh-CN" w:bidi="hi-IN"/>
        </w:rPr>
      </w:r>
    </w:p>
    <w:p>
      <w:pPr>
        <w:pStyle w:val="Normal"/>
        <w:numPr>
          <w:ilvl w:val="0"/>
          <w:numId w:val="2"/>
        </w:numPr>
        <w:bidi w:val="0"/>
        <w:jc w:val="both"/>
        <w:rPr>
          <w:rFonts w:ascii="Calibri" w:hAnsi="Calibri"/>
        </w:rPr>
      </w:pPr>
      <w:r>
        <w:rPr>
          <w:rFonts w:ascii="Calibri" w:hAnsi="Calibri"/>
          <w:b/>
          <w:bCs/>
          <w:i/>
          <w:iCs/>
          <w:sz w:val="24"/>
          <w:szCs w:val="24"/>
          <w:lang w:val="pl-PL" w:eastAsia="zh-CN" w:bidi="hi-IN"/>
        </w:rPr>
        <w:t>Autorytety</w:t>
      </w:r>
      <w:r>
        <w:rPr>
          <w:rFonts w:ascii="Calibri" w:hAnsi="Calibri"/>
          <w:b w:val="false"/>
          <w:bCs w:val="false"/>
          <w:i/>
          <w:iCs/>
          <w:sz w:val="24"/>
          <w:szCs w:val="24"/>
          <w:lang w:val="pl-PL" w:eastAsia="zh-CN" w:bidi="hi-IN"/>
        </w:rPr>
        <w:t xml:space="preserve"> (przykład własny) (autorytetem są harcerze)</w:t>
      </w:r>
      <w:r>
        <w:br w:type="page"/>
      </w:r>
    </w:p>
    <w:p>
      <w:pPr>
        <w:pStyle w:val="Normal"/>
        <w:bidi w:val="0"/>
        <w:spacing w:before="0" w:after="0"/>
        <w:jc w:val="both"/>
        <w:rPr>
          <w:rFonts w:ascii="Calibri" w:hAnsi="Calibri"/>
        </w:rPr>
      </w:pPr>
      <w:r>
        <w:rPr>
          <w:rFonts w:ascii="Calibri" w:hAnsi="Calibri"/>
          <w:lang w:val="pl-PL" w:eastAsia="zh-CN" w:bidi="hi-IN"/>
        </w:rPr>
        <w:t xml:space="preserve">Andżelika była kiedyś harcerką, jednak odeszła, bo jej koleżanka została tam źle potraktowana. Założyła kilka lat później fundację psychologiczną „Stop przemocy” i rozpoczęła w szkołach podstawowych wielką, ogólnopolską kampanię reklamującą jej działanie, rozwieszając wszędzie plakaty i ulotki głoszące hasło </w:t>
      </w:r>
      <w:r>
        <w:rPr>
          <w:rFonts w:ascii="Calibri" w:hAnsi="Calibri"/>
          <w:b/>
          <w:bCs/>
          <w:i/>
          <w:iCs/>
          <w:lang w:val="pl-PL" w:eastAsia="zh-CN" w:bidi="hi-IN"/>
        </w:rPr>
        <w:t>„pomoc psychologiczna dla ofiar harcerstwa”</w:t>
      </w:r>
      <w:r>
        <w:rPr>
          <w:rFonts w:ascii="Calibri" w:hAnsi="Calibri"/>
          <w:lang w:val="pl-PL" w:eastAsia="zh-CN" w:bidi="hi-IN"/>
        </w:rPr>
        <w:t>.</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rPr>
      </w:pPr>
      <w:r>
        <w:rPr>
          <w:rFonts w:ascii="Calibri" w:hAnsi="Calibri"/>
          <w:lang w:val="pl-PL" w:eastAsia="zh-CN" w:bidi="hi-IN"/>
        </w:rPr>
        <w:t>Wybuchła afera. Do Andżeliki zgłosili się rodzice i przedstawiciele różnych organizacji harcerskich domagając się usunięcia plakatów. Mówili oni, że niemal z dnia na dzień opinia dużej części dzieci w szkole o harcerstwie się pogorszyła, co dotknęło harcerzy. Andżelika jednak zasłoniła się stwierdzeniem, że niektórzy cierpią z powodu traumy po harcerstwie i ona chce im pomóc.</w:t>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rPr>
      </w:pPr>
      <w:r>
        <w:rPr>
          <w:rFonts w:ascii="Calibri" w:hAnsi="Calibri"/>
          <w:b w:val="false"/>
          <w:bCs w:val="false"/>
          <w:sz w:val="24"/>
          <w:szCs w:val="24"/>
          <w:u w:val="single"/>
          <w:lang w:val="pl-PL" w:eastAsia="zh-CN" w:bidi="hi-IN"/>
        </w:rPr>
        <w:t>Pytanie o czynniki:</w:t>
      </w:r>
    </w:p>
    <w:p>
      <w:pPr>
        <w:pStyle w:val="Normal"/>
        <w:bidi w:val="0"/>
        <w:jc w:val="both"/>
        <w:rPr>
          <w:rFonts w:ascii="Calibri" w:hAnsi="Calibri"/>
        </w:rPr>
      </w:pPr>
      <w:r>
        <w:rPr>
          <w:rFonts w:ascii="Calibri" w:hAnsi="Calibri"/>
          <w:b w:val="false"/>
          <w:bCs w:val="false"/>
          <w:i/>
          <w:iCs/>
          <w:sz w:val="24"/>
          <w:szCs w:val="24"/>
          <w:lang w:val="pl-PL" w:eastAsia="zh-CN" w:bidi="hi-IN"/>
        </w:rPr>
        <w:t>Q: Który czynnik duchowości jest odpowiedzialny za pogorszenie się opinii uczniów szkół na temat harcerstwa?</w:t>
      </w:r>
    </w:p>
    <w:p>
      <w:pPr>
        <w:pStyle w:val="Normal"/>
        <w:bidi w:val="0"/>
        <w:jc w:val="both"/>
        <w:rPr>
          <w:rFonts w:ascii="Calibri" w:hAnsi="Calibri"/>
        </w:rPr>
      </w:pPr>
      <w:r>
        <w:rPr>
          <w:rFonts w:ascii="Calibri" w:hAnsi="Calibri"/>
          <w:b w:val="false"/>
          <w:bCs w:val="false"/>
          <w:i/>
          <w:iCs/>
          <w:sz w:val="24"/>
          <w:szCs w:val="24"/>
          <w:lang w:val="pl-PL" w:eastAsia="zh-CN" w:bidi="hi-IN"/>
        </w:rPr>
        <w:t xml:space="preserve">A: </w:t>
      </w:r>
    </w:p>
    <w:p>
      <w:pPr>
        <w:pStyle w:val="Normal"/>
        <w:numPr>
          <w:ilvl w:val="0"/>
          <w:numId w:val="2"/>
        </w:numPr>
        <w:bidi w:val="0"/>
        <w:jc w:val="both"/>
        <w:rPr>
          <w:rFonts w:ascii="Calibri" w:hAnsi="Calibri"/>
        </w:rPr>
      </w:pPr>
      <w:r>
        <w:rPr>
          <w:rFonts w:ascii="Calibri" w:hAnsi="Calibri"/>
          <w:b/>
          <w:bCs/>
          <w:i/>
          <w:iCs/>
          <w:sz w:val="24"/>
          <w:szCs w:val="24"/>
          <w:lang w:val="pl-PL" w:eastAsia="zh-CN" w:bidi="hi-IN"/>
        </w:rPr>
        <w:t xml:space="preserve">Perspektywa </w:t>
      </w:r>
      <w:r>
        <w:rPr>
          <w:rFonts w:ascii="Calibri" w:hAnsi="Calibri"/>
          <w:b w:val="false"/>
          <w:bCs w:val="false"/>
          <w:i/>
          <w:iCs/>
          <w:sz w:val="24"/>
          <w:szCs w:val="24"/>
          <w:lang w:val="pl-PL" w:eastAsia="zh-CN" w:bidi="hi-IN"/>
        </w:rPr>
        <w:t>(</w:t>
      </w:r>
      <w:r>
        <w:rPr>
          <w:rFonts w:ascii="Calibri" w:hAnsi="Calibri"/>
          <w:b w:val="false"/>
          <w:bCs w:val="false"/>
          <w:i/>
          <w:iCs/>
          <w:sz w:val="24"/>
          <w:szCs w:val="24"/>
          <w:u w:val="single"/>
          <w:lang w:val="pl-PL" w:eastAsia="zh-CN" w:bidi="hi-IN"/>
        </w:rPr>
        <w:t>Przestrzeń semantyczna</w:t>
      </w:r>
      <w:r>
        <w:rPr>
          <w:rFonts w:ascii="Calibri" w:hAnsi="Calibri"/>
          <w:b w:val="false"/>
          <w:bCs w:val="false"/>
          <w:i/>
          <w:iCs/>
          <w:sz w:val="24"/>
          <w:szCs w:val="24"/>
          <w:u w:val="none"/>
          <w:lang w:val="pl-PL" w:eastAsia="zh-CN" w:bidi="hi-IN"/>
        </w:rPr>
        <w:t xml:space="preserve">, </w:t>
      </w:r>
      <w:r>
        <w:rPr>
          <w:rFonts w:ascii="Calibri" w:hAnsi="Calibri"/>
          <w:b w:val="false"/>
          <w:bCs w:val="false"/>
          <w:i/>
          <w:iCs/>
          <w:sz w:val="24"/>
          <w:szCs w:val="24"/>
          <w:u w:val="single"/>
          <w:lang w:val="pl-PL" w:eastAsia="zh-CN" w:bidi="hi-IN"/>
        </w:rPr>
        <w:t>Postrzegania zjawisk</w:t>
      </w:r>
      <w:r>
        <w:rPr>
          <w:rFonts w:ascii="Calibri" w:hAnsi="Calibri"/>
          <w:b w:val="false"/>
          <w:bCs w:val="false"/>
          <w:i/>
          <w:iCs/>
          <w:sz w:val="24"/>
          <w:szCs w:val="24"/>
          <w:lang w:val="pl-PL" w:eastAsia="zh-CN" w:bidi="hi-IN"/>
        </w:rPr>
        <w:t>) – powszechne sugerowanie w postaci wszechobecnych plakatów, że harcerstwo jest tak niebezpieczne, że jego ofiary potrzebują pomocy psychologicznej stawia ruch harcerski w świetle przedsięwzięcia niepożądanego, niebezpiecznego, opresyjnego.</w:t>
      </w:r>
    </w:p>
    <w:p>
      <w:pPr>
        <w:pStyle w:val="Normal"/>
        <w:numPr>
          <w:ilvl w:val="0"/>
          <w:numId w:val="0"/>
        </w:numPr>
        <w:bidi w:val="0"/>
        <w:ind w:hanging="0" w:start="72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sectPr>
      <w:footerReference w:type="even" r:id="rId2"/>
      <w:footerReference w:type="default" r:id="rId3"/>
      <w:footerReference w:type="first" r:id="rId4"/>
      <w:type w:val="nextPage"/>
      <w:pgSz w:w="11906" w:h="16838"/>
      <w:pgMar w:left="1134" w:right="1134" w:gutter="0" w:header="0" w:top="1134" w:footer="1134" w:bottom="1693"/>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alibri">
    <w:charset w:val="01" w:characterSet="utf-8"/>
    <w:family w:val="swiss"/>
    <w:pitch w:val="variable"/>
  </w:font>
  <w:font w:name="Ubuntu">
    <w:charset w:val="01" w:characterSet="utf-8"/>
    <w:family w:val="roman"/>
    <w:pitch w:val="variable"/>
  </w:font>
  <w:font w:name="Symbol">
    <w:charset w:val="01"/>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0" w:name="PageNumWizard_FOOTER_Default_Page_Style1"/>
    <w:r>
      <w:rPr/>
      <w:fldChar w:fldCharType="begin"/>
    </w:r>
    <w:r>
      <w:rPr/>
      <w:instrText xml:space="preserve"> PAGE </w:instrText>
    </w:r>
    <w:r>
      <w:rPr/>
      <w:fldChar w:fldCharType="separate"/>
    </w:r>
    <w:r>
      <w:rPr/>
      <w:t>25</w:t>
    </w:r>
    <w:r>
      <w:rPr/>
      <w:fldChar w:fldCharType="end"/>
    </w:r>
    <w:bookmarkEnd w:id="0"/>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 w:name="PageNumWizard_FOOTER_Default_Page_Style1"/>
    <w:r>
      <w:rPr/>
      <w:fldChar w:fldCharType="begin"/>
    </w:r>
    <w:r>
      <w:rPr/>
      <w:instrText xml:space="preserve"> PAGE </w:instrText>
    </w:r>
    <w:r>
      <w:rPr/>
      <w:fldChar w:fldCharType="separate"/>
    </w:r>
    <w:r>
      <w:rPr/>
      <w:t>25</w:t>
    </w:r>
    <w:r>
      <w:rPr/>
      <w:fldChar w:fldCharType="end"/>
    </w:r>
    <w:bookmarkEnd w:id="1"/>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8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4788</TotalTime>
  <Application>LibreOffice/26.2.1.2$MacOSX_AARCH64 LibreOffice_project/8399f6259d8c87f40e7255cdb3c9b958f5e08948</Application>
  <AppVersion>15.0000</AppVersion>
  <Pages>25</Pages>
  <Words>4253</Words>
  <Characters>24799</Characters>
  <CharactersWithSpaces>28776</CharactersWithSpaces>
  <Paragraphs>395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2025-02-22T19:02:34Z</dcterms:created>
  <dc:creator/>
  <dc:description/>
  <dc:language>en-US</dc:language>
  <cp:lastModifiedBy/>
  <cp:lastPrinted>2025-11-16T14:38:53Z</cp:lastPrinted>
  <dcterms:modified xsi:type="dcterms:W3CDTF">2026-03-31T23:20:46Z</dcterms:modified>
  <cp:revision>100</cp:revision>
  <dc:subject/>
  <dc:title/>
</cp:coreProperties>
</file>

<file path=docProps/custom.xml><?xml version="1.0" encoding="utf-8"?>
<Properties xmlns="http://schemas.openxmlformats.org/officeDocument/2006/custom-properties" xmlns:vt="http://schemas.openxmlformats.org/officeDocument/2006/docPropsVTypes"/>
</file>