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4568" w:type="dxa"/>
        <w:jc w:val="start"/>
        <w:tblInd w:w="-15" w:type="dxa"/>
        <w:tblLayout w:type="fixed"/>
        <w:tblCellMar>
          <w:top w:w="144" w:type="dxa"/>
          <w:start w:w="144" w:type="dxa"/>
          <w:bottom w:w="144" w:type="dxa"/>
          <w:end w:w="144" w:type="dxa"/>
        </w:tblCellMar>
      </w:tblPr>
      <w:tblGrid>
        <w:gridCol w:w="2208"/>
        <w:gridCol w:w="3090"/>
        <w:gridCol w:w="3090"/>
        <w:gridCol w:w="3090"/>
        <w:gridCol w:w="3090"/>
      </w:tblGrid>
      <w:tr>
        <w:trPr/>
        <w:tc>
          <w:tcPr>
            <w:tcW w:w="220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</w:tcBorders>
            <w:shd w:fill="DDDDDD" w:val="clea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b w:val="false"/>
                <w:bCs w:val="false"/>
                <w:lang w:val="pl-PL"/>
              </w:rPr>
            </w:pPr>
            <w:r>
              <w:rPr>
                <w:rFonts w:ascii="Ubuntu" w:hAnsi="Ubuntu"/>
                <w:b w:val="false"/>
                <w:bCs w:val="false"/>
                <w:lang w:val="pl-PL"/>
              </w:rPr>
              <w:t>Szczebel internalizacji</w:t>
            </w:r>
          </w:p>
        </w:tc>
        <w:tc>
          <w:tcPr>
            <w:tcW w:w="12360" w:type="dxa"/>
            <w:gridSpan w:val="4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shd w:fill="DDDDDD" w:val="clea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Narzędzia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kształtowania</w:t>
            </w:r>
          </w:p>
        </w:tc>
      </w:tr>
      <w:tr>
        <w:trPr>
          <w:trHeight w:val="2016" w:hRule="exact"/>
        </w:trPr>
        <w:tc>
          <w:tcPr>
            <w:tcW w:w="2208" w:type="dxa"/>
            <w:tcBorders>
              <w:start w:val="single" w:sz="12" w:space="0" w:color="000000"/>
              <w:bottom w:val="single" w:sz="12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start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b/>
                <w:bCs/>
                <w:lang w:val="pl-PL"/>
              </w:rPr>
              <w:t>Dostosowanie</w:t>
            </w:r>
            <w:r>
              <w:rPr>
                <w:rFonts w:ascii="Ubuntu" w:hAnsi="Ubuntu"/>
                <w:lang w:val="pl-PL"/>
              </w:rPr>
              <w:br/>
            </w:r>
            <w:r>
              <w:rPr>
                <w:rFonts w:ascii="Ubuntu" w:hAnsi="Ubuntu"/>
                <w:color w:val="808080"/>
                <w:lang w:val="pl-PL"/>
              </w:rPr>
              <w:t>(szczebel 1)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Reguły,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konsekwencje,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nagrody i kary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Modelowanie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przez ekspozycję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Architektura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środowiska</w:t>
            </w:r>
          </w:p>
        </w:tc>
        <w:tc>
          <w:tcPr>
            <w:tcW w:w="3090" w:type="dxa"/>
            <w:tcBorders>
              <w:start w:val="single" w:sz="12" w:space="0" w:color="000000"/>
              <w:bottom w:val="single" w:sz="4" w:space="0" w:color="000000"/>
              <w:end w:val="single" w:sz="4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</w:r>
          </w:p>
        </w:tc>
      </w:tr>
      <w:tr>
        <w:trPr>
          <w:trHeight w:val="2016" w:hRule="exact"/>
        </w:trPr>
        <w:tc>
          <w:tcPr>
            <w:tcW w:w="2208" w:type="dxa"/>
            <w:tcBorders>
              <w:start w:val="single" w:sz="12" w:space="0" w:color="000000"/>
              <w:bottom w:val="single" w:sz="12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start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b/>
                <w:bCs/>
                <w:lang w:val="pl-PL"/>
              </w:rPr>
              <w:t>Przyzwyczajenie</w:t>
            </w:r>
            <w:r>
              <w:rPr>
                <w:rFonts w:ascii="Ubuntu" w:hAnsi="Ubuntu"/>
                <w:lang w:val="pl-PL"/>
              </w:rPr>
              <w:br/>
            </w:r>
            <w:r>
              <w:rPr>
                <w:rFonts w:ascii="Ubuntu" w:hAnsi="Ubuntu"/>
                <w:color w:val="808080"/>
                <w:lang w:val="pl-PL"/>
              </w:rPr>
              <w:t>(szczebel 2)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Powtarzalność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Norma</w:t>
            </w:r>
          </w:p>
        </w:tc>
        <w:tc>
          <w:tcPr>
            <w:tcW w:w="309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  <w:end w:val="single" w:sz="4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</w:r>
          </w:p>
        </w:tc>
      </w:tr>
      <w:tr>
        <w:trPr>
          <w:trHeight w:val="2016" w:hRule="exact"/>
        </w:trPr>
        <w:tc>
          <w:tcPr>
            <w:tcW w:w="2208" w:type="dxa"/>
            <w:tcBorders>
              <w:start w:val="single" w:sz="12" w:space="0" w:color="000000"/>
              <w:bottom w:val="single" w:sz="12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start"/>
              <w:rPr>
                <w:rFonts w:ascii="Ubuntu" w:hAnsi="Ubuntu"/>
                <w:b/>
                <w:bCs/>
                <w:lang w:val="pl-PL"/>
              </w:rPr>
            </w:pPr>
            <w:r>
              <w:rPr>
                <w:rFonts w:ascii="Ubuntu" w:hAnsi="Ubuntu"/>
                <w:b/>
                <w:bCs/>
                <w:lang w:val="pl-PL"/>
              </w:rPr>
              <w:t>Tożsamość</w:t>
            </w:r>
          </w:p>
          <w:p>
            <w:pPr>
              <w:pStyle w:val="TableContents"/>
              <w:bidi w:val="0"/>
              <w:jc w:val="start"/>
              <w:rPr>
                <w:rFonts w:ascii="Ubuntu" w:hAnsi="Ubuntu"/>
                <w:color w:val="808080"/>
                <w:lang w:val="pl-PL"/>
              </w:rPr>
            </w:pPr>
            <w:r>
              <w:rPr>
                <w:rFonts w:ascii="Ubuntu" w:hAnsi="Ubuntu"/>
                <w:color w:val="808080"/>
                <w:lang w:val="pl-PL"/>
              </w:rPr>
              <w:t>(szczebel 3)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Przynależność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Wyzwania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zakończone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sukcesem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shd w:fill="FFFFFF" w:val="clear"/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Narracja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biograficzna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  <w:end w:val="single" w:sz="12" w:space="0" w:color="000000"/>
            </w:tcBorders>
            <w:shd w:fill="FFFFFF" w:val="clear"/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Zobowiązanie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publiczne</w:t>
            </w:r>
          </w:p>
        </w:tc>
      </w:tr>
      <w:tr>
        <w:trPr>
          <w:trHeight w:val="2016" w:hRule="exact"/>
        </w:trPr>
        <w:tc>
          <w:tcPr>
            <w:tcW w:w="2208" w:type="dxa"/>
            <w:tcBorders>
              <w:start w:val="single" w:sz="12" w:space="0" w:color="000000"/>
              <w:bottom w:val="single" w:sz="12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start"/>
              <w:rPr>
                <w:rFonts w:ascii="Ubuntu" w:hAnsi="Ubuntu"/>
                <w:b/>
                <w:bCs/>
                <w:lang w:val="pl-PL"/>
              </w:rPr>
            </w:pPr>
            <w:r>
              <w:rPr>
                <w:rFonts w:ascii="Ubuntu" w:hAnsi="Ubuntu"/>
                <w:b/>
                <w:bCs/>
                <w:lang w:val="pl-PL"/>
              </w:rPr>
              <w:t>Wiara</w:t>
            </w:r>
          </w:p>
          <w:p>
            <w:pPr>
              <w:pStyle w:val="TableContents"/>
              <w:bidi w:val="0"/>
              <w:jc w:val="start"/>
              <w:rPr>
                <w:rFonts w:ascii="Ubuntu" w:hAnsi="Ubuntu"/>
                <w:color w:val="808080"/>
                <w:lang w:val="pl-PL"/>
              </w:rPr>
            </w:pPr>
            <w:r>
              <w:rPr>
                <w:rFonts w:ascii="Ubuntu" w:hAnsi="Ubuntu"/>
                <w:color w:val="808080"/>
                <w:lang w:val="pl-PL"/>
              </w:rPr>
              <w:t>(szczebel 4)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Doświadczenie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jako argument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Kształtowanie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kategorii i pojęć</w:t>
            </w:r>
          </w:p>
        </w:tc>
        <w:tc>
          <w:tcPr>
            <w:tcW w:w="3090" w:type="dxa"/>
            <w:tcBorders>
              <w:start w:val="single" w:sz="12" w:space="0" w:color="000000"/>
              <w:bottom w:val="single" w:sz="2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</w:r>
          </w:p>
        </w:tc>
        <w:tc>
          <w:tcPr>
            <w:tcW w:w="309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</w:r>
          </w:p>
        </w:tc>
      </w:tr>
    </w:tbl>
    <w:p>
      <w:pPr>
        <w:pStyle w:val="Normal"/>
        <w:bidi w:val="0"/>
        <w:jc w:val="start"/>
        <w:rPr>
          <w:rFonts w:ascii="Ubuntu" w:hAnsi="Ubuntu"/>
          <w:sz w:val="4"/>
          <w:szCs w:val="4"/>
          <w:lang w:val="pl-PL"/>
        </w:rPr>
      </w:pPr>
      <w:r>
        <w:rPr>
          <w:rFonts w:ascii="Ubuntu" w:hAnsi="Ubuntu"/>
          <w:sz w:val="4"/>
          <w:szCs w:val="4"/>
          <w:lang w:val="pl-PL"/>
        </w:rPr>
      </w:r>
      <w:r>
        <w:br w:type="page"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rPr/>
      </w:pPr>
      <w:r>
        <w:rPr/>
      </w:r>
    </w:p>
    <w:tbl>
      <w:tblPr>
        <w:tblW w:w="14568" w:type="dxa"/>
        <w:jc w:val="start"/>
        <w:tblInd w:w="-15" w:type="dxa"/>
        <w:tblLayout w:type="fixed"/>
        <w:tblCellMar>
          <w:top w:w="144" w:type="dxa"/>
          <w:start w:w="144" w:type="dxa"/>
          <w:bottom w:w="144" w:type="dxa"/>
          <w:end w:w="144" w:type="dxa"/>
        </w:tblCellMar>
      </w:tblPr>
      <w:tblGrid>
        <w:gridCol w:w="4856"/>
        <w:gridCol w:w="4856"/>
        <w:gridCol w:w="4856"/>
      </w:tblGrid>
      <w:tr>
        <w:trPr/>
        <w:tc>
          <w:tcPr>
            <w:tcW w:w="14568" w:type="dxa"/>
            <w:gridSpan w:val="3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DDDDDD" w:val="clea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b w:val="false"/>
                <w:bCs w:val="false"/>
                <w:lang w:val="pl-PL"/>
              </w:rPr>
            </w:pPr>
            <w:r>
              <w:rPr>
                <w:rFonts w:ascii="Ubuntu" w:hAnsi="Ubuntu"/>
                <w:b w:val="false"/>
                <w:bCs w:val="false"/>
                <w:lang w:val="pl-PL"/>
              </w:rPr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b w:val="false"/>
                <w:bCs w:val="false"/>
                <w:lang w:val="pl-PL"/>
              </w:rPr>
            </w:pPr>
            <w:r>
              <w:rPr>
                <w:rFonts w:ascii="Ubuntu" w:hAnsi="Ubuntu"/>
                <w:b w:val="false"/>
                <w:bCs w:val="false"/>
                <w:lang w:val="pl-PL"/>
              </w:rPr>
              <w:t>Kontekst stosowania narzędzi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b w:val="false"/>
                <w:bCs w:val="false"/>
                <w:lang w:val="pl-PL"/>
              </w:rPr>
            </w:pPr>
            <w:r>
              <w:rPr>
                <w:rFonts w:ascii="Ubuntu" w:hAnsi="Ubuntu"/>
                <w:b w:val="false"/>
                <w:bCs w:val="false"/>
                <w:lang w:val="pl-PL"/>
              </w:rPr>
            </w:r>
          </w:p>
        </w:tc>
      </w:tr>
      <w:tr>
        <w:trPr>
          <w:trHeight w:val="2016" w:hRule="exact"/>
        </w:trPr>
        <w:tc>
          <w:tcPr>
            <w:tcW w:w="4856" w:type="dxa"/>
            <w:tcBorders>
              <w:start w:val="single" w:sz="12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Spójność </w:t>
            </w:r>
            <w:r>
              <w:rPr>
                <w:rFonts w:ascii="Ubuntu" w:hAnsi="Ubuntu"/>
                <w:lang w:val="pl-PL"/>
              </w:rPr>
              <w:t>przekazu</w:t>
            </w:r>
          </w:p>
        </w:tc>
        <w:tc>
          <w:tcPr>
            <w:tcW w:w="4856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Więź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(wspólnota </w:t>
            </w:r>
            <w:r>
              <w:rPr>
                <w:rFonts w:ascii="Ubuntu" w:hAnsi="Ubuntu"/>
                <w:lang w:val="pl-PL"/>
              </w:rPr>
              <w:t>i autorytety</w:t>
            </w:r>
            <w:r>
              <w:rPr>
                <w:rFonts w:ascii="Ubuntu" w:hAnsi="Ubuntu"/>
                <w:lang w:val="pl-PL"/>
              </w:rPr>
              <w:t>)</w:t>
            </w:r>
          </w:p>
        </w:tc>
        <w:tc>
          <w:tcPr>
            <w:tcW w:w="4856" w:type="dxa"/>
            <w:tcBorders>
              <w:start w:val="single" w:sz="4" w:space="0" w:color="000000"/>
              <w:bottom w:val="single" w:sz="12" w:space="0" w:color="000000"/>
              <w:end w:val="single" w:sz="12" w:space="0" w:color="000000"/>
            </w:tcBorders>
            <w:shd w:fill="FFFFFF" w:val="clear"/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Ładunek emocjonalny</w:t>
            </w:r>
          </w:p>
        </w:tc>
      </w:tr>
    </w:tbl>
    <w:p>
      <w:pPr>
        <w:pStyle w:val="Normal"/>
        <w:bidi w:val="0"/>
        <w:jc w:val="start"/>
        <w:rPr>
          <w:rFonts w:ascii="Ubuntu" w:hAnsi="Ubuntu"/>
          <w:sz w:val="24"/>
          <w:szCs w:val="24"/>
          <w:lang w:val="pl-PL"/>
        </w:rPr>
      </w:pPr>
      <w:r>
        <w:rPr>
          <w:rFonts w:ascii="Ubuntu" w:hAnsi="Ubuntu"/>
          <w:sz w:val="24"/>
          <w:szCs w:val="24"/>
          <w:lang w:val="pl-PL"/>
        </w:rPr>
      </w:r>
    </w:p>
    <w:p>
      <w:pPr>
        <w:pStyle w:val="Normal"/>
        <w:bidi w:val="0"/>
        <w:jc w:val="start"/>
        <w:rPr>
          <w:rFonts w:ascii="Ubuntu" w:hAnsi="Ubuntu"/>
          <w:sz w:val="24"/>
          <w:szCs w:val="24"/>
          <w:lang w:val="pl-PL"/>
        </w:rPr>
      </w:pPr>
      <w:r>
        <w:rPr>
          <w:rFonts w:ascii="Ubuntu" w:hAnsi="Ubuntu"/>
          <w:sz w:val="24"/>
          <w:szCs w:val="24"/>
          <w:lang w:val="pl-PL"/>
        </w:rPr>
      </w:r>
    </w:p>
    <w:p>
      <w:pPr>
        <w:pStyle w:val="Normal"/>
        <w:bidi w:val="0"/>
        <w:jc w:val="start"/>
        <w:rPr>
          <w:rFonts w:ascii="Ubuntu" w:hAnsi="Ubuntu"/>
          <w:sz w:val="24"/>
          <w:szCs w:val="24"/>
          <w:lang w:val="pl-PL"/>
        </w:rPr>
      </w:pPr>
      <w:r>
        <w:rPr>
          <w:rFonts w:ascii="Ubuntu" w:hAnsi="Ubuntu"/>
          <w:sz w:val="24"/>
          <w:szCs w:val="24"/>
          <w:lang w:val="pl-PL"/>
        </w:rPr>
      </w:r>
    </w:p>
    <w:p>
      <w:pPr>
        <w:pStyle w:val="Normal"/>
        <w:bidi w:val="0"/>
        <w:jc w:val="start"/>
        <w:rPr>
          <w:rFonts w:ascii="Ubuntu" w:hAnsi="Ubuntu"/>
          <w:sz w:val="24"/>
          <w:szCs w:val="24"/>
          <w:lang w:val="pl-PL"/>
        </w:rPr>
      </w:pPr>
      <w:r>
        <w:rPr>
          <w:rFonts w:ascii="Ubuntu" w:hAnsi="Ubuntu"/>
          <w:sz w:val="24"/>
          <w:szCs w:val="24"/>
          <w:lang w:val="pl-PL"/>
        </w:rPr>
      </w:r>
    </w:p>
    <w:p>
      <w:pPr>
        <w:pStyle w:val="Normal"/>
        <w:bidi w:val="0"/>
        <w:jc w:val="start"/>
        <w:rPr>
          <w:rFonts w:ascii="Ubuntu" w:hAnsi="Ubuntu"/>
          <w:sz w:val="24"/>
          <w:szCs w:val="24"/>
          <w:lang w:val="pl-PL"/>
        </w:rPr>
      </w:pPr>
      <w:r>
        <w:rPr>
          <w:rFonts w:ascii="Ubuntu" w:hAnsi="Ubuntu"/>
          <w:sz w:val="24"/>
          <w:szCs w:val="24"/>
          <w:lang w:val="pl-PL"/>
        </w:rPr>
      </w:r>
    </w:p>
    <w:tbl>
      <w:tblPr>
        <w:tblW w:w="14570" w:type="dxa"/>
        <w:jc w:val="start"/>
        <w:tblInd w:w="-15" w:type="dxa"/>
        <w:tblLayout w:type="fixed"/>
        <w:tblCellMar>
          <w:top w:w="144" w:type="dxa"/>
          <w:start w:w="144" w:type="dxa"/>
          <w:bottom w:w="144" w:type="dxa"/>
          <w:end w:w="144" w:type="dxa"/>
        </w:tblCellMar>
      </w:tblPr>
      <w:tblGrid>
        <w:gridCol w:w="7285"/>
        <w:gridCol w:w="7285"/>
      </w:tblGrid>
      <w:tr>
        <w:trPr/>
        <w:tc>
          <w:tcPr>
            <w:tcW w:w="1457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DDDDDD" w:val="clea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b w:val="false"/>
                <w:bCs w:val="false"/>
                <w:lang w:val="pl-PL"/>
              </w:rPr>
            </w:pPr>
            <w:r>
              <w:rPr>
                <w:rFonts w:ascii="Ubuntu" w:hAnsi="Ubuntu"/>
                <w:b w:val="false"/>
                <w:bCs w:val="false"/>
                <w:lang w:val="pl-PL"/>
              </w:rPr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b w:val="false"/>
                <w:bCs w:val="false"/>
                <w:lang w:val="pl-PL"/>
              </w:rPr>
            </w:pPr>
            <w:r>
              <w:rPr>
                <w:rFonts w:ascii="Ubuntu" w:hAnsi="Ubuntu"/>
                <w:b w:val="false"/>
                <w:bCs w:val="false"/>
                <w:lang w:val="pl-PL"/>
              </w:rPr>
              <w:t>Adresat wychowania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b w:val="false"/>
                <w:bCs w:val="false"/>
                <w:lang w:val="pl-PL"/>
              </w:rPr>
            </w:pPr>
            <w:r>
              <w:rPr>
                <w:rFonts w:ascii="Ubuntu" w:hAnsi="Ubuntu"/>
                <w:b w:val="false"/>
                <w:bCs w:val="false"/>
                <w:lang w:val="pl-PL"/>
              </w:rPr>
            </w:r>
          </w:p>
        </w:tc>
      </w:tr>
      <w:tr>
        <w:trPr>
          <w:trHeight w:val="2016" w:hRule="exact"/>
        </w:trPr>
        <w:tc>
          <w:tcPr>
            <w:tcW w:w="7285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</w:tcBorders>
            <w:shd w:fill="FFFFFF" w:val="clear"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Ubuntu" w:hAnsi="Ubuntu"/>
                <w:lang w:val="pl-PL"/>
              </w:rPr>
              <w:t>Biologia i etap rozwoju</w:t>
            </w:r>
          </w:p>
        </w:tc>
        <w:tc>
          <w:tcPr>
            <w:tcW w:w="7285" w:type="dxa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Dotychczasowa duchowość</w:t>
            </w:r>
          </w:p>
        </w:tc>
      </w:tr>
    </w:tbl>
    <w:p>
      <w:pPr>
        <w:pStyle w:val="Normal"/>
        <w:bidi w:val="0"/>
        <w:jc w:val="start"/>
        <w:rPr>
          <w:rFonts w:ascii="Ubuntu" w:hAnsi="Ubuntu"/>
          <w:sz w:val="4"/>
          <w:szCs w:val="4"/>
          <w:lang w:val="pl-PL"/>
        </w:rPr>
      </w:pPr>
      <w:r>
        <w:rPr>
          <w:rFonts w:ascii="Ubuntu" w:hAnsi="Ubuntu"/>
          <w:sz w:val="4"/>
          <w:szCs w:val="4"/>
          <w:lang w:val="pl-PL"/>
        </w:rPr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Ubuntu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75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42</TotalTime>
  <Application>LibreOffice/26.8.0.3$MacOSX_AARCH64 LibreOffice_project/bce0998afefdbc355585ca324285661a2170ba77</Application>
  <AppVersion>15.0000</AppVersion>
  <Pages>2</Pages>
  <Words>62</Words>
  <Characters>505</Characters>
  <CharactersWithSpaces>538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2026-03-28T18:12:27Z</dcterms:created>
  <dc:creator/>
  <dc:description/>
  <dc:language>en-US</dc:language>
  <cp:lastModifiedBy/>
  <cp:lastPrinted>2026-03-28T18:41:31Z</cp:lastPrinted>
  <dcterms:modified xsi:type="dcterms:W3CDTF">2026-09-28T13:02:49Z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