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ZHP są 4 stopnie instruktorskie: przyboczny, przewodnik, podharcmistrz i harcmistrz.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Stopień przewodnika charakteryzuje kolor granatowy.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Instruktorem ZHP jest się dopiero od stopnia podharcmistrza.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Instruktorom ZHP wraz z zamknięciem stopnia instruktorskiego automatycznie nadawany jest harcerski stopień HR.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Instruktorzy ZHP noszą złotą lilijkę na berecie zamiast zwykłej srebrnej.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Stopień podharcmistrza charakteryzuje kolor zielony.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Instruktorzy ZHP mogą przyszyć sobie na lewym ramieniu materiałową lilijkę w kolorze stopnia instruktorskiego.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Instruktorzy ZHP noszą pod krzyżem harcerskim czarną podkładkę.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Instruktorzy ZHP w ramach nadania stopnia instruktorskiego składają specjalne zobowiązanie.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Instruktorzy ZHP zmieniają kolor beretów na kolor odpowiadający kolorowi stopnia instruktorskiego.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Harcmistrz może odebrać innemu instruktorowi stopień instruktorski.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Przewodnik może być wychowawcą na obozie.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Stopień harcmistrza charakteryzuje kolor purpurowy.</w:t>
        <w:br w:type="textWrapping"/>
        <w:t xml:space="preserve">[Nie]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Podharcmistrz może być komendantem obozu.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Stopień harcmistrza charakteryzuje kolor czerwony.</w:t>
        <w:br w:type="textWrapping"/>
        <w:t xml:space="preserve">[Tak]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zdobycia stopnia harcmistrza konieczna jest umiejętność gry na gitarze.</w:t>
        <w:br w:type="textWrapping"/>
        <w:t xml:space="preserve">[Nie]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Instruktorzy w stopniu przewodnika dostają na obozie po dwa podwieczorki.</w:t>
        <w:br w:type="textWrapping"/>
        <w:t xml:space="preserve">[Nie]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