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676D701E" w:rsidR="003C63C8" w:rsidRPr="0062790B" w:rsidRDefault="008029C3" w:rsidP="006D714B">
            <w:pPr>
              <w:rPr>
                <w:i/>
              </w:rPr>
            </w:pPr>
            <w:r>
              <w:rPr>
                <w:i/>
                <w:color w:val="365F91" w:themeColor="accent1" w:themeShade="BF"/>
              </w:rPr>
              <w:t>Milestone 6</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DCE4733" w:rsidR="003C63C8" w:rsidRPr="0062790B" w:rsidRDefault="00322017" w:rsidP="006D714B">
            <w:pPr>
              <w:rPr>
                <w:i/>
              </w:rPr>
            </w:pPr>
            <w:r>
              <w:rPr>
                <w:i/>
                <w:color w:val="365F91" w:themeColor="accent1" w:themeShade="BF"/>
              </w:rPr>
              <w:t>4</w:t>
            </w:r>
            <w:r w:rsidR="008C212F">
              <w:rPr>
                <w:i/>
                <w:color w:val="365F91" w:themeColor="accent1" w:themeShade="BF"/>
              </w:rPr>
              <w:t>/</w:t>
            </w:r>
            <w:r w:rsidR="002D438B">
              <w:rPr>
                <w:i/>
                <w:color w:val="365F91" w:themeColor="accent1" w:themeShade="BF"/>
              </w:rPr>
              <w:t>1</w:t>
            </w:r>
            <w:r>
              <w:rPr>
                <w:i/>
                <w:color w:val="365F91" w:themeColor="accent1" w:themeShade="BF"/>
              </w:rPr>
              <w:t>0</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4C5458BE" w:rsidR="003C63C8" w:rsidRPr="0062790B" w:rsidRDefault="008029C3" w:rsidP="006D714B">
            <w:pPr>
              <w:rPr>
                <w:i/>
                <w:color w:val="365F91" w:themeColor="accent1" w:themeShade="BF"/>
              </w:rPr>
            </w:pPr>
            <w:r>
              <w:rPr>
                <w:i/>
                <w:color w:val="365F91" w:themeColor="accent1" w:themeShade="BF"/>
              </w:rPr>
              <w:t>1.0.5</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1B692C99" w:rsidR="003C63C8" w:rsidRPr="00924BE5" w:rsidRDefault="003C63C8" w:rsidP="003C63C8">
            <w:pPr>
              <w:pStyle w:val="ListParagraph"/>
              <w:numPr>
                <w:ilvl w:val="0"/>
                <w:numId w:val="10"/>
              </w:numPr>
              <w:rPr>
                <w:i/>
              </w:rPr>
            </w:pP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2E7D08F9" w:rsidR="003C63C8" w:rsidRDefault="009A62E4" w:rsidP="006D714B">
                  <w:pPr>
                    <w:rPr>
                      <w:i/>
                    </w:rPr>
                  </w:pPr>
                  <w:r>
                    <w:rPr>
                      <w:i/>
                    </w:rPr>
                    <w:t xml:space="preserve">As A user, I </w:t>
                  </w:r>
                  <w:r w:rsidR="00F1089C">
                    <w:rPr>
                      <w:i/>
                    </w:rPr>
                    <w:t>need</w:t>
                  </w:r>
                  <w:r>
                    <w:rPr>
                      <w:i/>
                    </w:rPr>
                    <w:t xml:space="preserve"> to be prevented from seeing the Game Page without being logged in.</w:t>
                  </w:r>
                </w:p>
              </w:tc>
              <w:tc>
                <w:tcPr>
                  <w:tcW w:w="2610" w:type="dxa"/>
                </w:tcPr>
                <w:p w14:paraId="2A57FE0A" w14:textId="55C93B51" w:rsidR="003C63C8" w:rsidRDefault="00B121C3" w:rsidP="006D714B">
                  <w:pPr>
                    <w:rPr>
                      <w:i/>
                    </w:rPr>
                  </w:pPr>
                  <w:r>
                    <w:rPr>
                      <w:i/>
                    </w:rPr>
                    <w:t>Ali Cooper</w:t>
                  </w:r>
                </w:p>
              </w:tc>
              <w:tc>
                <w:tcPr>
                  <w:tcW w:w="1260" w:type="dxa"/>
                </w:tcPr>
                <w:p w14:paraId="0CB994C3" w14:textId="72C1EA9F" w:rsidR="003C63C8" w:rsidRDefault="009A62E4" w:rsidP="006D714B">
                  <w:pPr>
                    <w:rPr>
                      <w:i/>
                    </w:rPr>
                  </w:pPr>
                  <w:r>
                    <w:rPr>
                      <w:i/>
                    </w:rPr>
                    <w:t>1</w:t>
                  </w:r>
                </w:p>
              </w:tc>
              <w:tc>
                <w:tcPr>
                  <w:tcW w:w="1350" w:type="dxa"/>
                </w:tcPr>
                <w:p w14:paraId="468CA91F" w14:textId="3680646E" w:rsidR="003C63C8" w:rsidRDefault="002D438B" w:rsidP="006D714B">
                  <w:pPr>
                    <w:rPr>
                      <w:i/>
                    </w:rPr>
                  </w:pPr>
                  <w:r>
                    <w:rPr>
                      <w:i/>
                    </w:rPr>
                    <w:t>0</w:t>
                  </w:r>
                </w:p>
              </w:tc>
            </w:tr>
            <w:tr w:rsidR="003C63C8" w14:paraId="5D1F1854" w14:textId="77777777" w:rsidTr="006D714B">
              <w:tc>
                <w:tcPr>
                  <w:tcW w:w="6835" w:type="dxa"/>
                </w:tcPr>
                <w:p w14:paraId="5F7E13F7" w14:textId="2FF7213F" w:rsidR="003C63C8" w:rsidRDefault="009A62E4" w:rsidP="006D714B">
                  <w:pPr>
                    <w:rPr>
                      <w:i/>
                    </w:rPr>
                  </w:pPr>
                  <w:r>
                    <w:rPr>
                      <w:i/>
                    </w:rPr>
                    <w:t>As A User, I would like to see confirmation/error messages for every gui</w:t>
                  </w:r>
                </w:p>
              </w:tc>
              <w:tc>
                <w:tcPr>
                  <w:tcW w:w="2610" w:type="dxa"/>
                </w:tcPr>
                <w:p w14:paraId="02D0E1B8" w14:textId="76FEA708" w:rsidR="003C63C8" w:rsidRDefault="002D438B" w:rsidP="006D714B">
                  <w:pPr>
                    <w:rPr>
                      <w:i/>
                    </w:rPr>
                  </w:pPr>
                  <w:r>
                    <w:rPr>
                      <w:i/>
                    </w:rPr>
                    <w:t>Ali Cooper</w:t>
                  </w:r>
                </w:p>
              </w:tc>
              <w:tc>
                <w:tcPr>
                  <w:tcW w:w="1260" w:type="dxa"/>
                </w:tcPr>
                <w:p w14:paraId="22701468" w14:textId="4080BB50" w:rsidR="003C63C8" w:rsidRDefault="009A62E4" w:rsidP="006D714B">
                  <w:pPr>
                    <w:rPr>
                      <w:i/>
                    </w:rPr>
                  </w:pPr>
                  <w:r>
                    <w:rPr>
                      <w:i/>
                    </w:rPr>
                    <w:t>1.5</w:t>
                  </w:r>
                </w:p>
              </w:tc>
              <w:tc>
                <w:tcPr>
                  <w:tcW w:w="1350" w:type="dxa"/>
                </w:tcPr>
                <w:p w14:paraId="40CB94FA" w14:textId="733509F7" w:rsidR="003C63C8" w:rsidRDefault="002D438B" w:rsidP="006D714B">
                  <w:pPr>
                    <w:rPr>
                      <w:i/>
                    </w:rPr>
                  </w:pPr>
                  <w:r>
                    <w:rPr>
                      <w:i/>
                    </w:rPr>
                    <w:t>0</w:t>
                  </w:r>
                </w:p>
              </w:tc>
            </w:tr>
            <w:tr w:rsidR="003C63C8" w14:paraId="35BEFFE1" w14:textId="77777777" w:rsidTr="006D714B">
              <w:tc>
                <w:tcPr>
                  <w:tcW w:w="6835" w:type="dxa"/>
                </w:tcPr>
                <w:p w14:paraId="0CF542BC" w14:textId="24BE1335" w:rsidR="003C63C8" w:rsidRPr="001A5FB5" w:rsidRDefault="00532CB3" w:rsidP="001A5FB5">
                  <w:pPr>
                    <w:spacing w:after="0"/>
                    <w:rPr>
                      <w:rFonts w:ascii="Calibri" w:hAnsi="Calibri"/>
                      <w:color w:val="000000"/>
                      <w:sz w:val="22"/>
                    </w:rPr>
                  </w:pPr>
                  <w:r>
                    <w:rPr>
                      <w:rFonts w:ascii="Calibri" w:hAnsi="Calibri"/>
                      <w:color w:val="000000"/>
                      <w:sz w:val="22"/>
                    </w:rPr>
                    <w:t>As a code reviewer, I would like to see Logging, Dependency Injection and cleaned up code.</w:t>
                  </w:r>
                </w:p>
              </w:tc>
              <w:tc>
                <w:tcPr>
                  <w:tcW w:w="2610" w:type="dxa"/>
                </w:tcPr>
                <w:p w14:paraId="380DCF35" w14:textId="7068CAB2" w:rsidR="003C63C8" w:rsidRDefault="002D438B" w:rsidP="006D714B">
                  <w:pPr>
                    <w:rPr>
                      <w:i/>
                    </w:rPr>
                  </w:pPr>
                  <w:r>
                    <w:rPr>
                      <w:i/>
                    </w:rPr>
                    <w:t>Ali Cooper</w:t>
                  </w:r>
                </w:p>
              </w:tc>
              <w:tc>
                <w:tcPr>
                  <w:tcW w:w="1260" w:type="dxa"/>
                </w:tcPr>
                <w:p w14:paraId="04D304D7" w14:textId="5A89CE12" w:rsidR="003C63C8" w:rsidRDefault="00532CB3" w:rsidP="006D714B">
                  <w:pPr>
                    <w:rPr>
                      <w:i/>
                    </w:rPr>
                  </w:pPr>
                  <w:r>
                    <w:rPr>
                      <w:i/>
                    </w:rPr>
                    <w:t>3</w:t>
                  </w:r>
                </w:p>
              </w:tc>
              <w:tc>
                <w:tcPr>
                  <w:tcW w:w="1350" w:type="dxa"/>
                </w:tcPr>
                <w:p w14:paraId="2E6D64C1" w14:textId="292192AB" w:rsidR="003C63C8" w:rsidRDefault="00266A70" w:rsidP="006D714B">
                  <w:pPr>
                    <w:rPr>
                      <w:i/>
                    </w:rPr>
                  </w:pPr>
                  <w:r>
                    <w:rPr>
                      <w:i/>
                    </w:rPr>
                    <w:t>0</w:t>
                  </w:r>
                </w:p>
              </w:tc>
            </w:tr>
            <w:tr w:rsidR="003C63C8" w14:paraId="1171A259" w14:textId="77777777" w:rsidTr="006D714B">
              <w:tc>
                <w:tcPr>
                  <w:tcW w:w="6835" w:type="dxa"/>
                </w:tcPr>
                <w:p w14:paraId="7B6B2451" w14:textId="11DC9E95"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lastRenderedPageBreak/>
              <w:t>Loom</w:t>
            </w:r>
          </w:p>
        </w:tc>
        <w:tc>
          <w:tcPr>
            <w:tcW w:w="12438" w:type="dxa"/>
            <w:gridSpan w:val="2"/>
            <w:vAlign w:val="center"/>
          </w:tcPr>
          <w:p w14:paraId="0F3BF135" w14:textId="53558A42" w:rsidR="004146E9" w:rsidRPr="00CD4D3B" w:rsidRDefault="00B6015F" w:rsidP="006D714B">
            <w:r w:rsidRPr="00B6015F">
              <w:t>https://www.useloom.com/share/9a3ebdc39f324e68bcc94c7c527add59</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3F2FFDE6" w:rsidR="003C63C8" w:rsidRPr="00B80C8D" w:rsidRDefault="00B6015F" w:rsidP="006D714B">
            <w:r>
              <w:t>I</w:t>
            </w:r>
            <w:bookmarkStart w:id="0" w:name="_GoBack"/>
            <w:bookmarkEnd w:id="0"/>
            <w:r w:rsidR="003C63C8" w:rsidRPr="00B80C8D">
              <w:t xml:space="preserve"> acknowledge that our team has reviewed this </w:t>
            </w:r>
            <w:r w:rsidR="003C63C8">
              <w:t>Report</w:t>
            </w:r>
            <w:r w:rsidR="003C63C8"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29F1336C" w:rsidR="004B389E" w:rsidRPr="00521C5C" w:rsidRDefault="00A974C2" w:rsidP="006D714B">
            <w:pPr>
              <w:rPr>
                <w:sz w:val="36"/>
                <w:szCs w:val="36"/>
              </w:rPr>
            </w:pPr>
            <w:r>
              <w:rPr>
                <w:sz w:val="36"/>
                <w:szCs w:val="36"/>
              </w:rPr>
              <w:t>Separating UI into partial views</w:t>
            </w:r>
          </w:p>
        </w:tc>
      </w:tr>
      <w:tr w:rsidR="004B389E" w14:paraId="67D22BD9" w14:textId="77777777" w:rsidTr="006D714B">
        <w:trPr>
          <w:trHeight w:val="341"/>
        </w:trPr>
        <w:tc>
          <w:tcPr>
            <w:tcW w:w="13945" w:type="dxa"/>
          </w:tcPr>
          <w:p w14:paraId="40E68D94" w14:textId="5D703048" w:rsidR="004B389E" w:rsidRPr="00521C5C" w:rsidRDefault="000C2D8A" w:rsidP="006D714B">
            <w:pPr>
              <w:rPr>
                <w:sz w:val="36"/>
                <w:szCs w:val="36"/>
              </w:rPr>
            </w:pPr>
            <w:r>
              <w:rPr>
                <w:sz w:val="36"/>
                <w:szCs w:val="36"/>
              </w:rPr>
              <w:t xml:space="preserve">Ajaxing the </w:t>
            </w:r>
            <w:r w:rsidR="00A974C2">
              <w:rPr>
                <w:sz w:val="36"/>
                <w:szCs w:val="36"/>
              </w:rPr>
              <w:t>gameboard</w:t>
            </w:r>
          </w:p>
        </w:tc>
      </w:tr>
      <w:tr w:rsidR="004B389E" w14:paraId="7C1021DB" w14:textId="77777777" w:rsidTr="006D714B">
        <w:tc>
          <w:tcPr>
            <w:tcW w:w="13945" w:type="dxa"/>
          </w:tcPr>
          <w:p w14:paraId="04E90FCF" w14:textId="7DA5158C" w:rsidR="004B389E" w:rsidRPr="00521C5C" w:rsidRDefault="004B389E" w:rsidP="00A974C2">
            <w:pPr>
              <w:tabs>
                <w:tab w:val="left" w:pos="7695"/>
              </w:tabs>
              <w:rPr>
                <w:sz w:val="36"/>
                <w:szCs w:val="36"/>
              </w:rPr>
            </w:pPr>
          </w:p>
        </w:tc>
      </w:tr>
      <w:tr w:rsidR="004B389E" w14:paraId="37D0611B" w14:textId="77777777" w:rsidTr="006D714B">
        <w:tc>
          <w:tcPr>
            <w:tcW w:w="13945" w:type="dxa"/>
          </w:tcPr>
          <w:p w14:paraId="11EFCE77" w14:textId="4F3BD3F6"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039C7F1F"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109"/>
        <w:gridCol w:w="6194"/>
        <w:gridCol w:w="1647"/>
      </w:tblGrid>
      <w:tr w:rsidR="004B389E" w14:paraId="2101449F" w14:textId="77777777" w:rsidTr="000940CE">
        <w:tc>
          <w:tcPr>
            <w:tcW w:w="5109" w:type="dxa"/>
          </w:tcPr>
          <w:p w14:paraId="4007EF83" w14:textId="77777777" w:rsidR="004B389E" w:rsidRDefault="004B389E" w:rsidP="006D714B">
            <w:pPr>
              <w:rPr>
                <w:b/>
                <w:sz w:val="36"/>
                <w:szCs w:val="36"/>
              </w:rPr>
            </w:pPr>
            <w:r>
              <w:rPr>
                <w:b/>
                <w:sz w:val="36"/>
                <w:szCs w:val="36"/>
              </w:rPr>
              <w:t>What Did Not Go Well</w:t>
            </w:r>
          </w:p>
        </w:tc>
        <w:tc>
          <w:tcPr>
            <w:tcW w:w="6194" w:type="dxa"/>
          </w:tcPr>
          <w:p w14:paraId="0B7C503B" w14:textId="77777777" w:rsidR="004B389E" w:rsidRDefault="004B389E" w:rsidP="006D714B">
            <w:pPr>
              <w:rPr>
                <w:b/>
                <w:sz w:val="36"/>
                <w:szCs w:val="36"/>
              </w:rPr>
            </w:pPr>
            <w:r>
              <w:rPr>
                <w:b/>
                <w:sz w:val="36"/>
                <w:szCs w:val="36"/>
              </w:rPr>
              <w:t>Action Plan</w:t>
            </w:r>
          </w:p>
        </w:tc>
        <w:tc>
          <w:tcPr>
            <w:tcW w:w="1647"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0940CE">
        <w:tc>
          <w:tcPr>
            <w:tcW w:w="5109" w:type="dxa"/>
          </w:tcPr>
          <w:p w14:paraId="48B2389D" w14:textId="7C7BFA49" w:rsidR="004B389E" w:rsidRPr="0011413A" w:rsidRDefault="00266A70" w:rsidP="006D714B">
            <w:pPr>
              <w:rPr>
                <w:sz w:val="36"/>
                <w:szCs w:val="36"/>
              </w:rPr>
            </w:pPr>
            <w:r>
              <w:rPr>
                <w:sz w:val="36"/>
                <w:szCs w:val="36"/>
              </w:rPr>
              <w:t>Issue with connection string, took t</w:t>
            </w:r>
            <w:r w:rsidR="007F2098">
              <w:rPr>
                <w:sz w:val="36"/>
                <w:szCs w:val="36"/>
              </w:rPr>
              <w:t>o</w:t>
            </w:r>
            <w:r>
              <w:rPr>
                <w:sz w:val="36"/>
                <w:szCs w:val="36"/>
              </w:rPr>
              <w:t>o much time to resolve</w:t>
            </w:r>
            <w:r w:rsidR="007F2098">
              <w:rPr>
                <w:sz w:val="36"/>
                <w:szCs w:val="36"/>
              </w:rPr>
              <w:t>, also, the stack trace messages were vague</w:t>
            </w:r>
            <w:r>
              <w:rPr>
                <w:sz w:val="36"/>
                <w:szCs w:val="36"/>
              </w:rPr>
              <w:t>.</w:t>
            </w:r>
          </w:p>
        </w:tc>
        <w:tc>
          <w:tcPr>
            <w:tcW w:w="6194" w:type="dxa"/>
          </w:tcPr>
          <w:p w14:paraId="7832C95B" w14:textId="523ABFC7" w:rsidR="004B389E" w:rsidRPr="007E7E3C" w:rsidRDefault="00266A70" w:rsidP="006D714B">
            <w:pPr>
              <w:rPr>
                <w:sz w:val="36"/>
                <w:szCs w:val="36"/>
              </w:rPr>
            </w:pPr>
            <w:r>
              <w:rPr>
                <w:sz w:val="36"/>
                <w:szCs w:val="36"/>
              </w:rPr>
              <w:t>Fixed, used a different connection string from the previous clc</w:t>
            </w:r>
            <w:r w:rsidR="004C0D0D">
              <w:rPr>
                <w:sz w:val="36"/>
                <w:szCs w:val="36"/>
              </w:rPr>
              <w:t>.</w:t>
            </w:r>
          </w:p>
        </w:tc>
        <w:tc>
          <w:tcPr>
            <w:tcW w:w="1647" w:type="dxa"/>
          </w:tcPr>
          <w:p w14:paraId="4F639E98" w14:textId="635056CC" w:rsidR="004B389E" w:rsidRPr="007E7E3C" w:rsidRDefault="007F305C" w:rsidP="006D714B">
            <w:pPr>
              <w:rPr>
                <w:sz w:val="36"/>
                <w:szCs w:val="36"/>
              </w:rPr>
            </w:pPr>
            <w:r>
              <w:rPr>
                <w:sz w:val="36"/>
                <w:szCs w:val="36"/>
              </w:rPr>
              <w:t>4</w:t>
            </w:r>
            <w:r w:rsidR="004B389E" w:rsidRPr="007E7E3C">
              <w:rPr>
                <w:sz w:val="36"/>
                <w:szCs w:val="36"/>
              </w:rPr>
              <w:t>/</w:t>
            </w:r>
            <w:r w:rsidR="005F23F8">
              <w:rPr>
                <w:sz w:val="36"/>
                <w:szCs w:val="36"/>
              </w:rPr>
              <w:t>10</w:t>
            </w:r>
            <w:r w:rsidR="004B389E" w:rsidRPr="007E7E3C">
              <w:rPr>
                <w:sz w:val="36"/>
                <w:szCs w:val="36"/>
              </w:rPr>
              <w:t>/18</w:t>
            </w:r>
          </w:p>
        </w:tc>
      </w:tr>
      <w:tr w:rsidR="000940CE" w14:paraId="7E73E6D6" w14:textId="77777777" w:rsidTr="000940CE">
        <w:tc>
          <w:tcPr>
            <w:tcW w:w="5109" w:type="dxa"/>
          </w:tcPr>
          <w:p w14:paraId="05D48454" w14:textId="4E18964E" w:rsidR="000940CE" w:rsidRPr="007E7E3C" w:rsidRDefault="00266A70" w:rsidP="000940CE">
            <w:pPr>
              <w:rPr>
                <w:sz w:val="36"/>
                <w:szCs w:val="36"/>
              </w:rPr>
            </w:pPr>
            <w:r>
              <w:rPr>
                <w:sz w:val="36"/>
                <w:szCs w:val="36"/>
              </w:rPr>
              <w:t>Visual Rest api didn’t work due to missing Assemblies and a (I think) wrong target version of the .net runtime</w:t>
            </w:r>
          </w:p>
        </w:tc>
        <w:tc>
          <w:tcPr>
            <w:tcW w:w="6194" w:type="dxa"/>
          </w:tcPr>
          <w:p w14:paraId="44E54689" w14:textId="4D1FE12E" w:rsidR="000940CE" w:rsidRPr="007E7E3C" w:rsidRDefault="005F23F8" w:rsidP="000940CE">
            <w:pPr>
              <w:rPr>
                <w:sz w:val="36"/>
                <w:szCs w:val="36"/>
              </w:rPr>
            </w:pPr>
            <w:r>
              <w:rPr>
                <w:sz w:val="36"/>
                <w:szCs w:val="36"/>
              </w:rPr>
              <w:t>Fixed, u</w:t>
            </w:r>
            <w:r w:rsidR="00266A70">
              <w:rPr>
                <w:sz w:val="36"/>
                <w:szCs w:val="36"/>
              </w:rPr>
              <w:t>se</w:t>
            </w:r>
            <w:r>
              <w:rPr>
                <w:sz w:val="36"/>
                <w:szCs w:val="36"/>
              </w:rPr>
              <w:t>d</w:t>
            </w:r>
            <w:r w:rsidR="00266A70">
              <w:rPr>
                <w:sz w:val="36"/>
                <w:szCs w:val="36"/>
              </w:rPr>
              <w:t xml:space="preserve"> nuget to reinstall and update all packages, then update the web.config properly.</w:t>
            </w:r>
          </w:p>
        </w:tc>
        <w:tc>
          <w:tcPr>
            <w:tcW w:w="1647" w:type="dxa"/>
          </w:tcPr>
          <w:p w14:paraId="2ACFBC34" w14:textId="2F9E3335" w:rsidR="000940CE" w:rsidRDefault="005F23F8" w:rsidP="000940CE">
            <w:pPr>
              <w:rPr>
                <w:b/>
                <w:sz w:val="36"/>
                <w:szCs w:val="36"/>
              </w:rPr>
            </w:pPr>
            <w:r>
              <w:rPr>
                <w:sz w:val="36"/>
                <w:szCs w:val="36"/>
              </w:rPr>
              <w:t>4/10</w:t>
            </w:r>
            <w:r w:rsidR="000940CE">
              <w:rPr>
                <w:sz w:val="36"/>
                <w:szCs w:val="36"/>
              </w:rPr>
              <w:t>/18</w:t>
            </w:r>
          </w:p>
        </w:tc>
      </w:tr>
      <w:tr w:rsidR="000940CE" w14:paraId="7154DB70" w14:textId="77777777" w:rsidTr="000940CE">
        <w:tc>
          <w:tcPr>
            <w:tcW w:w="5109" w:type="dxa"/>
          </w:tcPr>
          <w:p w14:paraId="3F6B98AD" w14:textId="32DC13A1" w:rsidR="000940CE" w:rsidRDefault="000940CE" w:rsidP="000940CE">
            <w:pPr>
              <w:rPr>
                <w:b/>
                <w:sz w:val="36"/>
                <w:szCs w:val="36"/>
              </w:rPr>
            </w:pPr>
          </w:p>
        </w:tc>
        <w:tc>
          <w:tcPr>
            <w:tcW w:w="6194" w:type="dxa"/>
          </w:tcPr>
          <w:p w14:paraId="1DCD0548" w14:textId="3FE9D544" w:rsidR="000940CE" w:rsidRDefault="000940CE" w:rsidP="000940CE">
            <w:pPr>
              <w:rPr>
                <w:b/>
                <w:sz w:val="36"/>
                <w:szCs w:val="36"/>
              </w:rPr>
            </w:pPr>
          </w:p>
        </w:tc>
        <w:tc>
          <w:tcPr>
            <w:tcW w:w="1647" w:type="dxa"/>
          </w:tcPr>
          <w:p w14:paraId="5D506C3A" w14:textId="6305D198" w:rsidR="000940CE" w:rsidRDefault="000940CE" w:rsidP="000940CE">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6EC141CB" w14:textId="77777777" w:rsidR="00466E41"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386D5BB" w14:textId="3618C16D" w:rsidR="007B48B4" w:rsidRPr="00466E41" w:rsidRDefault="007B48B4" w:rsidP="003C63C8">
      <w:pPr>
        <w:rPr>
          <w:b/>
          <w:color w:val="000000" w:themeColor="text1"/>
          <w:sz w:val="28"/>
          <w:szCs w:val="28"/>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338B532C" w14:textId="246021A1" w:rsidR="00B36764" w:rsidRDefault="007B48B4" w:rsidP="00466205">
      <w:pPr>
        <w:rPr>
          <w:color w:val="000000" w:themeColor="text1"/>
        </w:rPr>
      </w:pPr>
      <w:r>
        <w:rPr>
          <w:color w:val="000000" w:themeColor="text1"/>
        </w:rPr>
        <w:t xml:space="preserve">- </w:t>
      </w:r>
      <w:r w:rsidR="00B36764">
        <w:rPr>
          <w:color w:val="000000" w:themeColor="text1"/>
        </w:rPr>
        <w:t>Create Users</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26BBC349" w:rsidR="00B36764" w:rsidRDefault="00B36764" w:rsidP="003C63C8">
      <w:pPr>
        <w:rPr>
          <w:color w:val="000000" w:themeColor="text1"/>
        </w:rPr>
      </w:pPr>
      <w:r>
        <w:rPr>
          <w:color w:val="000000" w:themeColor="text1"/>
        </w:rPr>
        <w:t>- Login</w:t>
      </w:r>
    </w:p>
    <w:p w14:paraId="0C3F9752" w14:textId="4230ECBF" w:rsidR="00466205" w:rsidRPr="007B48B4" w:rsidRDefault="00466205" w:rsidP="003C63C8">
      <w:pPr>
        <w:rPr>
          <w:color w:val="000000" w:themeColor="text1"/>
        </w:rPr>
      </w:pPr>
      <w:r>
        <w:rPr>
          <w:color w:val="000000" w:themeColor="text1"/>
        </w:rPr>
        <w:t>- Play Minesweeper</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745BA347" w:rsidR="007B48B4" w:rsidRDefault="00B75782" w:rsidP="003C63C8">
      <w:pPr>
        <w:rPr>
          <w:color w:val="000000" w:themeColor="text1"/>
          <w:szCs w:val="28"/>
        </w:rPr>
      </w:pPr>
      <w:r>
        <w:rPr>
          <w:color w:val="000000" w:themeColor="text1"/>
          <w:szCs w:val="28"/>
        </w:rPr>
        <w:t>I</w:t>
      </w:r>
      <w:r w:rsidR="007B48B4">
        <w:rPr>
          <w:color w:val="000000" w:themeColor="text1"/>
          <w:szCs w:val="28"/>
        </w:rPr>
        <w:t xml:space="preserve"> separate</w:t>
      </w:r>
      <w:r w:rsidR="00B36764">
        <w:rPr>
          <w:color w:val="000000" w:themeColor="text1"/>
          <w:szCs w:val="28"/>
        </w:rPr>
        <w:t>d parts of the project into separate layers that each have different classes of responsibilities. The Controllers handle which views get rendered and also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UserModel data instances that are passed to it. </w:t>
      </w:r>
    </w:p>
    <w:p w14:paraId="4DDB4B8F" w14:textId="18233618" w:rsidR="00466205" w:rsidRPr="007B48B4" w:rsidRDefault="00466205" w:rsidP="003C63C8">
      <w:pPr>
        <w:rPr>
          <w:color w:val="000000" w:themeColor="text1"/>
          <w:szCs w:val="28"/>
        </w:rPr>
      </w:pPr>
      <w:r>
        <w:rPr>
          <w:color w:val="000000" w:themeColor="text1"/>
          <w:szCs w:val="28"/>
        </w:rPr>
        <w:t>Each UI component of the gameboard is separated into another partial view. When any of these components need to be updated, they will be updated through an ajax call to the game controller.</w:t>
      </w:r>
      <w:r w:rsidR="000940CE">
        <w:rPr>
          <w:color w:val="000000" w:themeColor="text1"/>
          <w:szCs w:val="28"/>
        </w:rPr>
        <w:t xml:space="preserve"> Ajax will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lastRenderedPageBreak/>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613262B" w:rsidR="003C63C8" w:rsidRDefault="003C63C8" w:rsidP="003C63C8">
      <w:pPr>
        <w:rPr>
          <w:b/>
          <w:noProof/>
          <w:color w:val="000000" w:themeColor="text1"/>
          <w:sz w:val="28"/>
          <w:szCs w:val="28"/>
        </w:rPr>
      </w:pPr>
      <w:r>
        <w:rPr>
          <w:b/>
          <w:color w:val="000000" w:themeColor="text1"/>
          <w:sz w:val="28"/>
          <w:szCs w:val="28"/>
        </w:rPr>
        <w:t>ER Diagram</w:t>
      </w:r>
      <w:r w:rsidRPr="007842ED">
        <w:rPr>
          <w:b/>
          <w:color w:val="000000" w:themeColor="text1"/>
          <w:sz w:val="28"/>
          <w:szCs w:val="28"/>
        </w:rPr>
        <w:t>:</w:t>
      </w:r>
    </w:p>
    <w:p w14:paraId="77ABEDA0" w14:textId="1B4F8429" w:rsidR="000940CE" w:rsidRPr="007842ED" w:rsidRDefault="000940CE" w:rsidP="003C63C8">
      <w:pPr>
        <w:rPr>
          <w:b/>
          <w:color w:val="000000" w:themeColor="text1"/>
          <w:sz w:val="28"/>
          <w:szCs w:val="28"/>
        </w:rPr>
      </w:pPr>
      <w:r>
        <w:rPr>
          <w:b/>
          <w:noProof/>
          <w:color w:val="000000" w:themeColor="text1"/>
          <w:sz w:val="28"/>
          <w:szCs w:val="28"/>
        </w:rPr>
        <w:drawing>
          <wp:inline distT="0" distB="0" distL="0" distR="0" wp14:anchorId="548DD510" wp14:editId="60339B2E">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7A7BE0EF" w14:textId="0B4F41BB" w:rsidR="00D77B23" w:rsidRDefault="007C26FC" w:rsidP="003C63C8">
      <w:pPr>
        <w:rPr>
          <w:color w:val="365F91" w:themeColor="accent1" w:themeShade="BF"/>
        </w:rPr>
      </w:pPr>
      <w:hyperlink r:id="rId14" w:history="1">
        <w:r w:rsidR="00D77B23" w:rsidRPr="008D770D">
          <w:rPr>
            <w:rStyle w:val="Hyperlink"/>
          </w:rPr>
          <w:t>https://github.com/n4n0byte/CST247/blob/master/Documentation/Flow%20Charts/MinesweeperDFS.pdf</w:t>
        </w:r>
      </w:hyperlink>
    </w:p>
    <w:p w14:paraId="4F60E4BD" w14:textId="1E4FE7CA"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A16D605" w14:textId="6BFEB466" w:rsidR="004700DD" w:rsidRDefault="007C26FC" w:rsidP="003C63C8">
      <w:hyperlink r:id="rId15" w:history="1">
        <w:r w:rsidR="004700DD" w:rsidRPr="008D770D">
          <w:rPr>
            <w:rStyle w:val="Hyperlink"/>
          </w:rPr>
          <w:t>https://github.com/n4n0byte/CST247/blob/master/Documentation/StoryBoard/StoryBoard.pdf</w:t>
        </w:r>
      </w:hyperlink>
    </w:p>
    <w:p w14:paraId="36903001" w14:textId="77777777" w:rsidR="004700DD" w:rsidRDefault="004700DD">
      <w:pPr>
        <w:spacing w:after="0"/>
      </w:pPr>
      <w:r>
        <w:br w:type="page"/>
      </w:r>
    </w:p>
    <w:p w14:paraId="0AAA5FDF" w14:textId="391D5D4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7" o:title=""/>
          </v:shape>
          <o:OLEObject Type="Embed" ProgID="Package" ShapeID="_x0000_i1025" DrawAspect="Icon" ObjectID="_1586542730" r:id="rId18"/>
        </w:object>
      </w:r>
    </w:p>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89D6" w14:textId="77777777" w:rsidR="007C26FC" w:rsidRDefault="007C26FC" w:rsidP="00E3078E">
      <w:pPr>
        <w:spacing w:after="0"/>
      </w:pPr>
      <w:r>
        <w:separator/>
      </w:r>
    </w:p>
  </w:endnote>
  <w:endnote w:type="continuationSeparator" w:id="0">
    <w:p w14:paraId="62216CE0" w14:textId="77777777" w:rsidR="007C26FC" w:rsidRDefault="007C26FC"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9A79" w14:textId="77777777" w:rsidR="007C26FC" w:rsidRDefault="007C26FC" w:rsidP="00E3078E">
      <w:pPr>
        <w:spacing w:after="0"/>
      </w:pPr>
      <w:r>
        <w:separator/>
      </w:r>
    </w:p>
  </w:footnote>
  <w:footnote w:type="continuationSeparator" w:id="0">
    <w:p w14:paraId="4BFD3124" w14:textId="77777777" w:rsidR="007C26FC" w:rsidRDefault="007C26FC"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940CE"/>
    <w:rsid w:val="000A0715"/>
    <w:rsid w:val="000B3382"/>
    <w:rsid w:val="000B62A4"/>
    <w:rsid w:val="000C2D8A"/>
    <w:rsid w:val="000C7A81"/>
    <w:rsid w:val="00106B94"/>
    <w:rsid w:val="0011413A"/>
    <w:rsid w:val="00135FFB"/>
    <w:rsid w:val="001A5FB5"/>
    <w:rsid w:val="001E4CEC"/>
    <w:rsid w:val="001F7C21"/>
    <w:rsid w:val="00201001"/>
    <w:rsid w:val="00241E0A"/>
    <w:rsid w:val="00266A70"/>
    <w:rsid w:val="002958A8"/>
    <w:rsid w:val="002A3A3D"/>
    <w:rsid w:val="002D438B"/>
    <w:rsid w:val="00322017"/>
    <w:rsid w:val="0033744C"/>
    <w:rsid w:val="00376F96"/>
    <w:rsid w:val="003C18AC"/>
    <w:rsid w:val="003C63C8"/>
    <w:rsid w:val="003D71DD"/>
    <w:rsid w:val="00402EC2"/>
    <w:rsid w:val="004146E9"/>
    <w:rsid w:val="00422B91"/>
    <w:rsid w:val="00454B8C"/>
    <w:rsid w:val="00465373"/>
    <w:rsid w:val="00466205"/>
    <w:rsid w:val="00466E41"/>
    <w:rsid w:val="004700DD"/>
    <w:rsid w:val="004B389E"/>
    <w:rsid w:val="004C0486"/>
    <w:rsid w:val="004C0D0D"/>
    <w:rsid w:val="004C26F0"/>
    <w:rsid w:val="004E18C7"/>
    <w:rsid w:val="004E59F7"/>
    <w:rsid w:val="00521C5C"/>
    <w:rsid w:val="005300CD"/>
    <w:rsid w:val="00532CB3"/>
    <w:rsid w:val="0055210F"/>
    <w:rsid w:val="005B1C79"/>
    <w:rsid w:val="005B58DC"/>
    <w:rsid w:val="005D688D"/>
    <w:rsid w:val="005F23F8"/>
    <w:rsid w:val="005F74AA"/>
    <w:rsid w:val="0062009B"/>
    <w:rsid w:val="00645732"/>
    <w:rsid w:val="00654E2F"/>
    <w:rsid w:val="006B7B81"/>
    <w:rsid w:val="006D2304"/>
    <w:rsid w:val="006D714B"/>
    <w:rsid w:val="007044F8"/>
    <w:rsid w:val="00723B6D"/>
    <w:rsid w:val="00752527"/>
    <w:rsid w:val="007A753C"/>
    <w:rsid w:val="007B48B4"/>
    <w:rsid w:val="007C26FC"/>
    <w:rsid w:val="007E7E3C"/>
    <w:rsid w:val="007F090F"/>
    <w:rsid w:val="007F2098"/>
    <w:rsid w:val="007F305C"/>
    <w:rsid w:val="008029C3"/>
    <w:rsid w:val="00831BE8"/>
    <w:rsid w:val="00850699"/>
    <w:rsid w:val="0086353B"/>
    <w:rsid w:val="00884BB3"/>
    <w:rsid w:val="008C212F"/>
    <w:rsid w:val="008C2F5E"/>
    <w:rsid w:val="00913675"/>
    <w:rsid w:val="00915D93"/>
    <w:rsid w:val="00916D19"/>
    <w:rsid w:val="009177AC"/>
    <w:rsid w:val="00920F4C"/>
    <w:rsid w:val="00924BE5"/>
    <w:rsid w:val="009853F9"/>
    <w:rsid w:val="009868C1"/>
    <w:rsid w:val="009A62E4"/>
    <w:rsid w:val="009F6C41"/>
    <w:rsid w:val="00A16A91"/>
    <w:rsid w:val="00A614F3"/>
    <w:rsid w:val="00A93468"/>
    <w:rsid w:val="00A974C2"/>
    <w:rsid w:val="00AE30FC"/>
    <w:rsid w:val="00B121C3"/>
    <w:rsid w:val="00B36764"/>
    <w:rsid w:val="00B43341"/>
    <w:rsid w:val="00B6015F"/>
    <w:rsid w:val="00B75782"/>
    <w:rsid w:val="00B868FB"/>
    <w:rsid w:val="00BD5403"/>
    <w:rsid w:val="00BE04A6"/>
    <w:rsid w:val="00C13197"/>
    <w:rsid w:val="00C16584"/>
    <w:rsid w:val="00C809EA"/>
    <w:rsid w:val="00C957CA"/>
    <w:rsid w:val="00CB3DCC"/>
    <w:rsid w:val="00CB5B0B"/>
    <w:rsid w:val="00CC0E96"/>
    <w:rsid w:val="00CD45A2"/>
    <w:rsid w:val="00CD4D3B"/>
    <w:rsid w:val="00D078DF"/>
    <w:rsid w:val="00D2581D"/>
    <w:rsid w:val="00D3402C"/>
    <w:rsid w:val="00D438A7"/>
    <w:rsid w:val="00D56996"/>
    <w:rsid w:val="00D77B23"/>
    <w:rsid w:val="00D93063"/>
    <w:rsid w:val="00DA1326"/>
    <w:rsid w:val="00DA4DF4"/>
    <w:rsid w:val="00DD18BF"/>
    <w:rsid w:val="00DD3115"/>
    <w:rsid w:val="00DD324A"/>
    <w:rsid w:val="00E0324B"/>
    <w:rsid w:val="00E3078E"/>
    <w:rsid w:val="00E82DEF"/>
    <w:rsid w:val="00E82EC3"/>
    <w:rsid w:val="00E91BB7"/>
    <w:rsid w:val="00E97E87"/>
    <w:rsid w:val="00F02A14"/>
    <w:rsid w:val="00F1089C"/>
    <w:rsid w:val="00F267A9"/>
    <w:rsid w:val="00F607C5"/>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n4n0byte/CST247/blob/master/Documentation/StoryBoard/StoryBoard.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4n0byte/CST247/blob/master/Documentation/Flow%20Charts/MinesweeperDFS.pdf"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62</cp:revision>
  <dcterms:created xsi:type="dcterms:W3CDTF">2018-01-22T00:40:00Z</dcterms:created>
  <dcterms:modified xsi:type="dcterms:W3CDTF">2018-04-30T04:32:00Z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