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jc w:val="both"/>
        <w:rPr/>
      </w:pPr>
      <w:r>
        <w:rPr>
          <w:rStyle w:val="DefaultParagraphFont"/>
          <w:rFonts w:cs="Times New Roman" w:ascii="Times New Roman" w:hAnsi="Times New Roman"/>
          <w:b/>
        </w:rPr>
        <w:t>SECURITY OPERATIONS CENTER ANALYST TRIAGE AI ASSISTANT</w:t>
      </w:r>
    </w:p>
    <w:p>
      <w:pPr>
        <w:pStyle w:val="Normal"/>
        <w:tabs>
          <w:tab w:val="clear" w:pos="720"/>
        </w:tabs>
        <w:spacing w:lineRule="auto" w:line="360" w:before="0" w:after="0"/>
        <w:ind w:left="293"/>
        <w:jc w:val="both"/>
        <w:rPr/>
      </w:pPr>
      <w:r>
        <w:rPr>
          <w:rStyle w:val="DefaultParagraphFont"/>
          <w:rFonts w:cs="Times New Roman" w:ascii="Times New Roman" w:hAnsi="Times New Roman"/>
          <w:b/>
          <w:bCs/>
        </w:rPr>
        <w:t xml:space="preserve">      </w:t>
      </w:r>
    </w:p>
    <w:p>
      <w:pPr>
        <w:pStyle w:val="Normal"/>
        <w:tabs>
          <w:tab w:val="clear" w:pos="720"/>
        </w:tabs>
        <w:spacing w:lineRule="auto" w:line="360" w:before="0" w:after="0"/>
        <w:ind w:left="293"/>
        <w:jc w:val="both"/>
        <w:rPr/>
      </w:pPr>
      <w:r>
        <w:rPr/>
        <w:drawing>
          <wp:inline distT="0" distB="0" distL="0" distR="0">
            <wp:extent cx="883920" cy="1017905"/>
            <wp:effectExtent l="0" t="0" r="0" b="0"/>
            <wp:docPr id="1" name="Picture 8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01" descr=""/>
                    <pic:cNvPicPr>
                      <a:picLocks noChangeAspect="1" noChangeArrowheads="1"/>
                    </pic:cNvPicPr>
                  </pic:nvPicPr>
                  <pic:blipFill>
                    <a:blip r:embed="rId2"/>
                    <a:stretch>
                      <a:fillRect/>
                    </a:stretch>
                  </pic:blipFill>
                  <pic:spPr bwMode="auto">
                    <a:xfrm>
                      <a:off x="0" y="0"/>
                      <a:ext cx="883920" cy="1017905"/>
                    </a:xfrm>
                    <a:prstGeom prst="rect">
                      <a:avLst/>
                    </a:prstGeom>
                  </pic:spPr>
                </pic:pic>
              </a:graphicData>
            </a:graphic>
          </wp:inline>
        </w:drawing>
      </w:r>
    </w:p>
    <w:p>
      <w:pPr>
        <w:pStyle w:val="Normal"/>
        <w:tabs>
          <w:tab w:val="clear" w:pos="720"/>
        </w:tabs>
        <w:spacing w:lineRule="auto" w:line="360" w:before="0" w:after="0"/>
        <w:ind w:left="293"/>
        <w:jc w:val="both"/>
        <w:rPr>
          <w:rFonts w:ascii="Times New Roman" w:hAnsi="Times New Roman" w:cs="Times New Roman"/>
        </w:rPr>
      </w:pPr>
      <w:r>
        <w:rPr>
          <w:rFonts w:cs="Times New Roman" w:ascii="Times New Roman" w:hAnsi="Times New Roman"/>
        </w:rPr>
      </w:r>
    </w:p>
    <w:p>
      <w:pPr>
        <w:pStyle w:val="Normal"/>
        <w:tabs>
          <w:tab w:val="clear" w:pos="720"/>
        </w:tabs>
        <w:spacing w:lineRule="auto" w:line="360" w:before="0" w:after="0"/>
        <w:ind w:left="217" w:right="1"/>
        <w:jc w:val="both"/>
        <w:rPr/>
      </w:pPr>
      <w:r>
        <w:rPr>
          <w:rStyle w:val="DefaultParagraphFont"/>
          <w:rFonts w:cs="Times New Roman" w:ascii="Times New Roman" w:hAnsi="Times New Roman"/>
          <w:sz w:val="27"/>
        </w:rPr>
        <w:t xml:space="preserve">     </w:t>
      </w:r>
      <w:r>
        <w:rPr>
          <w:rStyle w:val="DefaultParagraphFont"/>
          <w:rFonts w:cs="Times New Roman" w:ascii="Times New Roman" w:hAnsi="Times New Roman"/>
          <w:sz w:val="27"/>
        </w:rPr>
        <w:t>A final year project submitted by</w:t>
      </w:r>
    </w:p>
    <w:p>
      <w:pPr>
        <w:pStyle w:val="Normal"/>
        <w:tabs>
          <w:tab w:val="clear" w:pos="720"/>
        </w:tabs>
        <w:spacing w:lineRule="auto" w:line="360" w:before="0" w:after="40"/>
        <w:ind w:left="273"/>
        <w:jc w:val="both"/>
        <w:rPr>
          <w:rFonts w:ascii="Times New Roman" w:hAnsi="Times New Roman" w:cs="Times New Roman"/>
        </w:rPr>
      </w:pPr>
      <w:r>
        <w:rPr>
          <w:rFonts w:cs="Times New Roman" w:ascii="Times New Roman" w:hAnsi="Times New Roman"/>
        </w:rPr>
      </w:r>
    </w:p>
    <w:p>
      <w:pPr>
        <w:pStyle w:val="Normal"/>
        <w:spacing w:lineRule="auto" w:line="360"/>
        <w:jc w:val="both"/>
        <w:rPr/>
      </w:pPr>
      <w:r>
        <w:rPr>
          <w:rStyle w:val="DefaultParagraphFont"/>
          <w:rFonts w:cs="Times New Roman" w:ascii="Times New Roman" w:hAnsi="Times New Roman"/>
          <w:sz w:val="28"/>
          <w:szCs w:val="28"/>
        </w:rPr>
        <w:t>Kabelo Simon Thesele, 202101668</w:t>
      </w:r>
    </w:p>
    <w:p>
      <w:pPr>
        <w:pStyle w:val="Normal"/>
        <w:spacing w:lineRule="auto" w:line="360"/>
        <w:jc w:val="both"/>
        <w:rPr/>
      </w:pPr>
      <w:r>
        <w:rPr>
          <w:rStyle w:val="DefaultParagraphFont"/>
          <w:rFonts w:cs="Times New Roman" w:ascii="Times New Roman" w:hAnsi="Times New Roman"/>
          <w:sz w:val="28"/>
          <w:szCs w:val="28"/>
        </w:rPr>
        <w:t>Napo Julius Qheku, 202101679</w:t>
      </w:r>
    </w:p>
    <w:p>
      <w:pPr>
        <w:pStyle w:val="Normal"/>
        <w:tabs>
          <w:tab w:val="clear" w:pos="720"/>
        </w:tabs>
        <w:spacing w:lineRule="auto" w:line="360" w:before="0" w:after="228"/>
        <w:ind w:left="216"/>
        <w:jc w:val="both"/>
        <w:rPr/>
      </w:pPr>
      <w:r>
        <w:rPr>
          <w:rStyle w:val="DefaultParagraphFont"/>
          <w:rFonts w:cs="Times New Roman" w:ascii="Times New Roman" w:hAnsi="Times New Roman"/>
          <w:sz w:val="24"/>
          <w:szCs w:val="24"/>
        </w:rPr>
        <w:t xml:space="preserve">      </w:t>
      </w:r>
      <w:r>
        <w:rPr>
          <w:rStyle w:val="DefaultParagraphFont"/>
          <w:rFonts w:cs="Times New Roman" w:ascii="Times New Roman" w:hAnsi="Times New Roman"/>
          <w:sz w:val="24"/>
          <w:szCs w:val="24"/>
        </w:rPr>
        <w:t>In partial fulfilment to the requirements for</w:t>
      </w:r>
    </w:p>
    <w:p>
      <w:pPr>
        <w:pStyle w:val="Normal"/>
        <w:spacing w:lineRule="auto" w:line="360" w:before="0" w:after="176"/>
        <w:ind w:right="500"/>
        <w:jc w:val="both"/>
        <w:rPr/>
      </w:pPr>
      <w:r>
        <w:rPr>
          <w:rStyle w:val="DefaultParagraphFont"/>
          <w:rFonts w:cs="Times New Roman" w:ascii="Times New Roman" w:hAnsi="Times New Roman"/>
          <w:b/>
          <w:bCs/>
        </w:rPr>
        <w:t xml:space="preserve">   </w:t>
      </w:r>
      <w:r>
        <w:rPr>
          <w:rStyle w:val="DefaultParagraphFont"/>
          <w:rFonts w:cs="Times New Roman" w:ascii="Times New Roman" w:hAnsi="Times New Roman"/>
          <w:sz w:val="35"/>
        </w:rPr>
        <w:t xml:space="preserve">       </w:t>
      </w:r>
      <w:r>
        <w:rPr>
          <w:rStyle w:val="DefaultParagraphFont"/>
          <w:rFonts w:cs="Times New Roman" w:ascii="Times New Roman" w:hAnsi="Times New Roman"/>
          <w:sz w:val="35"/>
        </w:rPr>
        <w:t>B.Sc. Computer Science</w:t>
      </w:r>
    </w:p>
    <w:p>
      <w:pPr>
        <w:pStyle w:val="Normal"/>
        <w:tabs>
          <w:tab w:val="clear" w:pos="720"/>
        </w:tabs>
        <w:spacing w:lineRule="auto" w:line="360" w:before="0" w:after="228"/>
        <w:ind w:left="216"/>
        <w:jc w:val="both"/>
        <w:rPr/>
      </w:pPr>
      <w:r>
        <w:rPr>
          <w:rStyle w:val="DefaultParagraphFont"/>
          <w:rFonts w:cs="Times New Roman" w:ascii="Times New Roman" w:hAnsi="Times New Roman"/>
          <w:sz w:val="23"/>
        </w:rPr>
        <w:t>To the</w:t>
      </w:r>
    </w:p>
    <w:p>
      <w:pPr>
        <w:pStyle w:val="Normal"/>
        <w:spacing w:lineRule="auto" w:line="360" w:before="0" w:after="0"/>
        <w:ind w:right="493"/>
        <w:jc w:val="both"/>
        <w:rPr/>
      </w:pPr>
      <w:r>
        <w:rPr>
          <w:rStyle w:val="DefaultParagraphFont"/>
          <w:rFonts w:cs="Times New Roman" w:ascii="Times New Roman" w:hAnsi="Times New Roman"/>
          <w:sz w:val="31"/>
        </w:rPr>
        <w:t xml:space="preserve">                         </w:t>
      </w:r>
      <w:r>
        <w:rPr>
          <w:rStyle w:val="DefaultParagraphFont"/>
          <w:rFonts w:cs="Times New Roman" w:ascii="Times New Roman" w:hAnsi="Times New Roman"/>
          <w:sz w:val="31"/>
        </w:rPr>
        <w:t>Department of Mathematics and Computer Science</w:t>
      </w:r>
    </w:p>
    <w:p>
      <w:pPr>
        <w:pStyle w:val="Normal"/>
        <w:spacing w:lineRule="auto" w:line="360" w:before="0" w:after="0"/>
        <w:ind w:right="493"/>
        <w:jc w:val="both"/>
        <w:rPr/>
      </w:pPr>
      <w:r>
        <w:rPr>
          <w:rStyle w:val="DefaultParagraphFont"/>
          <w:rFonts w:cs="Times New Roman" w:ascii="Times New Roman" w:hAnsi="Times New Roman"/>
          <w:sz w:val="31"/>
        </w:rPr>
        <w:t xml:space="preserve">                                      </w:t>
      </w:r>
      <w:r>
        <w:rPr>
          <w:rStyle w:val="DefaultParagraphFont"/>
          <w:rFonts w:cs="Times New Roman" w:ascii="Times New Roman" w:hAnsi="Times New Roman"/>
          <w:sz w:val="31"/>
        </w:rPr>
        <w:t>Faculty of Science and Technology</w:t>
      </w:r>
    </w:p>
    <w:p>
      <w:pPr>
        <w:pStyle w:val="Normal"/>
        <w:tabs>
          <w:tab w:val="clear" w:pos="720"/>
        </w:tabs>
        <w:spacing w:lineRule="auto" w:line="360" w:before="0" w:after="302"/>
        <w:ind w:left="206"/>
        <w:jc w:val="both"/>
        <w:rPr/>
      </w:pPr>
      <w:r>
        <w:rPr>
          <w:rStyle w:val="DefaultParagraphFont"/>
          <w:rFonts w:cs="Times New Roman" w:ascii="Times New Roman" w:hAnsi="Times New Roman"/>
          <w:sz w:val="31"/>
        </w:rPr>
        <w:t>National University of Lesotho.</w:t>
      </w:r>
    </w:p>
    <w:p>
      <w:pPr>
        <w:pStyle w:val="Normal"/>
        <w:tabs>
          <w:tab w:val="clear" w:pos="720"/>
        </w:tabs>
        <w:spacing w:lineRule="auto" w:line="360" w:before="0" w:after="217"/>
        <w:ind w:left="293"/>
        <w:jc w:val="both"/>
        <w:rPr>
          <w:rFonts w:ascii="Times New Roman" w:hAnsi="Times New Roman" w:cs="Times New Roman"/>
        </w:rPr>
      </w:pPr>
      <w:r>
        <w:rPr>
          <w:rFonts w:cs="Times New Roman" w:ascii="Times New Roman" w:hAnsi="Times New Roman"/>
        </w:rPr>
      </w:r>
    </w:p>
    <w:p>
      <w:pPr>
        <w:pStyle w:val="Normal"/>
        <w:tabs>
          <w:tab w:val="clear" w:pos="720"/>
        </w:tabs>
        <w:spacing w:lineRule="auto" w:line="360" w:before="0" w:after="244"/>
        <w:ind w:left="217"/>
        <w:jc w:val="both"/>
        <w:rPr/>
      </w:pPr>
      <w:r>
        <w:rPr>
          <w:rStyle w:val="DefaultParagraphFont"/>
          <w:rFonts w:cs="Times New Roman" w:ascii="Times New Roman" w:hAnsi="Times New Roman"/>
          <w:sz w:val="27"/>
        </w:rPr>
        <w:t xml:space="preserve">                                                                </w:t>
      </w:r>
      <w:r>
        <w:rPr>
          <w:rStyle w:val="DefaultParagraphFont"/>
          <w:rFonts w:cs="Times New Roman" w:ascii="Times New Roman" w:hAnsi="Times New Roman"/>
          <w:sz w:val="27"/>
        </w:rPr>
        <w:t>April 2026</w:t>
      </w:r>
    </w:p>
    <w:p>
      <w:pPr>
        <w:pStyle w:val="Normal"/>
        <w:tabs>
          <w:tab w:val="clear" w:pos="720"/>
        </w:tabs>
        <w:spacing w:lineRule="auto" w:line="360" w:before="0" w:after="0"/>
        <w:ind w:left="217" w:right="1"/>
        <w:jc w:val="both"/>
        <w:rPr/>
      </w:pPr>
      <w:r>
        <w:rPr>
          <w:rStyle w:val="DefaultParagraphFont"/>
          <w:rFonts w:cs="Times New Roman" w:ascii="Times New Roman" w:hAnsi="Times New Roman"/>
          <w:sz w:val="27"/>
        </w:rPr>
        <w:t xml:space="preserve">                                             </w:t>
      </w:r>
      <w:r>
        <w:rPr>
          <w:rStyle w:val="DefaultParagraphFont"/>
          <w:rFonts w:cs="Times New Roman" w:ascii="Times New Roman" w:hAnsi="Times New Roman"/>
          <w:sz w:val="27"/>
        </w:rPr>
        <w:t>Supervisor: Mr. Lekuba Ntoane</w:t>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sectPr>
          <w:headerReference w:type="default" r:id="rId3"/>
          <w:type w:val="nextPage"/>
          <w:pgSz w:w="12240" w:h="15840"/>
          <w:pgMar w:left="1440" w:right="1440" w:gutter="0" w:header="720" w:top="1440" w:footer="0" w:bottom="720"/>
          <w:pgNumType w:fmt="lowerRoman"/>
          <w:formProt w:val="false"/>
          <w:textDirection w:val="lrTb"/>
          <w:docGrid w:type="default" w:linePitch="600" w:charSpace="36864"/>
        </w:sectPr>
        <w:pStyle w:val="Normal"/>
        <w:spacing w:lineRule="auto" w:line="360"/>
        <w:jc w:val="both"/>
        <w:rPr>
          <w:rFonts w:ascii="Times New Roman" w:hAnsi="Times New Roman" w:cs="Times New Roman"/>
          <w:b/>
          <w:bCs/>
        </w:rPr>
      </w:pPr>
      <w:r>
        <w:rPr>
          <w:rFonts w:cs="Times New Roman" w:ascii="Times New Roman" w:hAnsi="Times New Roman"/>
          <w:b/>
          <w:bCs/>
        </w:rPr>
      </w:r>
      <w:r>
        <w:br w:type="page"/>
      </w:r>
    </w:p>
    <w:p>
      <w:pPr>
        <w:pStyle w:val="Normal"/>
        <w:spacing w:lineRule="auto" w:line="360"/>
        <w:jc w:val="both"/>
        <w:rPr/>
      </w:pPr>
      <w:r>
        <w:rPr>
          <w:rStyle w:val="DefaultParagraphFont"/>
          <w:rFonts w:cs="Times New Roman" w:ascii="Times New Roman" w:hAnsi="Times New Roman"/>
          <w:b/>
          <w:bCs/>
        </w:rPr>
        <w:t>ACKNOWLEDGEMENTS</w:t>
      </w:r>
    </w:p>
    <w:p>
      <w:pPr>
        <w:pStyle w:val="Normal"/>
        <w:spacing w:lineRule="auto" w:line="360"/>
        <w:jc w:val="both"/>
        <w:rPr/>
      </w:pPr>
      <w:r>
        <w:rPr>
          <w:rStyle w:val="DefaultParagraphFont"/>
          <w:rFonts w:cs="Times New Roman" w:ascii="Times New Roman" w:hAnsi="Times New Roman"/>
          <w:sz w:val="24"/>
          <w:szCs w:val="24"/>
        </w:rPr>
        <w:t>We express sincere gratitude to our supervisor, Mr. L. Ntoane, for his invaluable guidance, constructive feedback, and continuous support throughout this project. To the Department of Mathematics and Computer Science at the National University of Lesotho, we thank you for providing necessary resources, facilities, and knowledge that made this project possible.</w:t>
      </w:r>
    </w:p>
    <w:p>
      <w:pPr>
        <w:pStyle w:val="Normal"/>
        <w:spacing w:lineRule="auto" w:line="360"/>
        <w:jc w:val="both"/>
        <w:rPr/>
      </w:pPr>
      <w:r>
        <w:rPr>
          <w:rStyle w:val="DefaultParagraphFont"/>
          <w:rFonts w:cs="Times New Roman" w:ascii="Times New Roman" w:hAnsi="Times New Roman"/>
          <w:sz w:val="24"/>
          <w:szCs w:val="24"/>
        </w:rPr>
        <w:t>Special recognition goes to Turcotte et al. (2025) for their foundational work on the AACT framework, which served as the cornerstone of this project. A heartfelt thank you to our peers for their encouragement during the challenging phases of this work.</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pPr>
      <w:r>
        <w:rPr>
          <w:rStyle w:val="DefaultParagraphFont"/>
          <w:rFonts w:cs="Times New Roman" w:ascii="Times New Roman" w:hAnsi="Times New Roman"/>
          <w:b/>
          <w:bCs/>
        </w:rPr>
        <w:t>ABSTRACT</w:t>
      </w:r>
    </w:p>
    <w:p>
      <w:pPr>
        <w:pStyle w:val="Normal"/>
        <w:spacing w:lineRule="auto" w:line="360"/>
        <w:jc w:val="both"/>
        <w:rPr/>
      </w:pPr>
      <w:r>
        <w:rPr>
          <w:rStyle w:val="DefaultParagraphFont"/>
          <w:rFonts w:cs="Times New Roman" w:ascii="Times New Roman" w:hAnsi="Times New Roman"/>
          <w:i/>
          <w:iCs/>
          <w:sz w:val="24"/>
          <w:szCs w:val="24"/>
        </w:rPr>
        <w:t>(Page ii - Roman numerals)</w:t>
      </w:r>
    </w:p>
    <w:p>
      <w:pPr>
        <w:pStyle w:val="Normal"/>
        <w:spacing w:lineRule="auto" w:line="360"/>
        <w:jc w:val="both"/>
        <w:rPr/>
      </w:pPr>
      <w:r>
        <w:rPr>
          <w:rStyle w:val="DefaultParagraphFont"/>
          <w:rFonts w:cs="Times New Roman" w:ascii="Times New Roman" w:hAnsi="Times New Roman"/>
          <w:sz w:val="24"/>
          <w:szCs w:val="24"/>
        </w:rPr>
        <w:t>Modern Security Operations Centers face an overwhelming challenge of processing thousands to hundreds of thousands of security alerts daily, with up to 95% being false positives. This alert overload leads to analyst fatigue, missed threats, and inefficient operations. This project develops an intelligent triage assistant that reproduces and extends the Automated Alert Classification and Triage (AACT) framework to improve alert prioritization.</w:t>
      </w:r>
    </w:p>
    <w:p>
      <w:pPr>
        <w:pStyle w:val="Normal"/>
        <w:spacing w:lineRule="auto" w:line="360"/>
        <w:jc w:val="both"/>
        <w:rPr/>
      </w:pPr>
      <w:r>
        <w:rPr>
          <w:rStyle w:val="DefaultParagraphFont"/>
          <w:rFonts w:cs="Times New Roman" w:ascii="Times New Roman" w:hAnsi="Times New Roman"/>
          <w:sz w:val="24"/>
          <w:szCs w:val="24"/>
        </w:rPr>
        <w:t>The system implements binary classification models distinguishing between malicious and benign alerts using both traditional machine learning (Gradient Boosting with XGBoost) and deep learning approaches (CNN and LSTM networks). Models were trained and evaluated using open cybersecurity datasets (CICIDS2017 and UNSW-NB15), with performance measured through accuracy, precision, recall, and F1-score metrics. Model interpretability was assessed using SHAP values to ensure transparency.</w:t>
      </w:r>
    </w:p>
    <w:p>
      <w:pPr>
        <w:pStyle w:val="Normal"/>
        <w:spacing w:lineRule="auto" w:line="360"/>
        <w:jc w:val="both"/>
        <w:rPr/>
      </w:pPr>
      <w:r>
        <w:rPr>
          <w:rStyle w:val="DefaultParagraphFont"/>
          <w:rFonts w:cs="Times New Roman" w:ascii="Times New Roman" w:hAnsi="Times New Roman"/>
          <w:sz w:val="24"/>
          <w:szCs w:val="24"/>
        </w:rPr>
        <w:t>A web-based dashboard prototype was developed using Flask and ReactJS to provide analysts with real-time alert prioritization and visualization. The system incorporates feedback mechanisms for continuous model improvement, aligning with human-on-the-loop decision-making philosophy.</w:t>
      </w:r>
    </w:p>
    <w:p>
      <w:pPr>
        <w:pStyle w:val="Normal"/>
        <w:spacing w:lineRule="auto" w:line="360"/>
        <w:jc w:val="both"/>
        <w:rPr/>
      </w:pPr>
      <w:r>
        <w:rPr>
          <w:rStyle w:val="DefaultParagraphFont"/>
          <w:rFonts w:cs="Times New Roman" w:ascii="Times New Roman" w:hAnsi="Times New Roman"/>
          <w:sz w:val="24"/>
          <w:szCs w:val="24"/>
        </w:rPr>
        <w:t>Results demonstrate that the extended deep learning models successfully capture temporal and sequential patterns, achieving significant workload reduction for SOC analysts. The project contributes a practical, explainable, and extensible AI assistant for modern cybersecurity operations.</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r>
        <w:br w:type="page"/>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sdt>
      <w:sdtPr>
        <w:docPartObj>
          <w:docPartGallery w:val="Table of Contents"/>
          <w:docPartUnique w:val="true"/>
        </w:docPartObj>
      </w:sdtPr>
      <w:sdtContent>
        <w:p>
          <w:pPr>
            <w:pStyle w:val="TOCHeading"/>
            <w:tabs>
              <w:tab w:val="clear" w:pos="720"/>
              <w:tab w:val="right" w:pos="9360" w:leader="none"/>
            </w:tabs>
            <w:spacing w:lineRule="auto" w:line="360"/>
            <w:jc w:val="both"/>
            <w:outlineLvl w:val="9"/>
            <w:rPr/>
          </w:pPr>
          <w:r>
            <w:fldChar w:fldCharType="begin"/>
          </w:r>
          <w:r>
            <w:rPr>
              <w:rStyle w:val="DefaultParagraphFont"/>
              <w:rFonts w:cs="Times New Roman" w:ascii="Times New Roman" w:hAnsi="Times New Roman"/>
            </w:rPr>
            <w:instrText xml:space="preserve"> TOC \o "1-3" \h</w:instrText>
          </w:r>
          <w:r>
            <w:rPr>
              <w:rStyle w:val="DefaultParagraphFont"/>
              <w:rFonts w:cs="Times New Roman" w:ascii="Times New Roman" w:hAnsi="Times New Roman"/>
            </w:rPr>
            <w:fldChar w:fldCharType="separate"/>
          </w:r>
          <w:r>
            <w:rPr>
              <w:rStyle w:val="DefaultParagraphFont"/>
              <w:rFonts w:cs="Times New Roman" w:ascii="Times New Roman" w:hAnsi="Times New Roman"/>
            </w:rPr>
            <w:t>Table of contents</w:t>
          </w:r>
        </w:p>
        <w:p>
          <w:pPr>
            <w:pStyle w:val="TOC1"/>
            <w:tabs>
              <w:tab w:val="clear" w:pos="720"/>
              <w:tab w:val="right" w:pos="440" w:leader="none"/>
              <w:tab w:val="right" w:pos="9350" w:leader="dot"/>
            </w:tabs>
            <w:spacing w:lineRule="auto" w:line="360"/>
            <w:jc w:val="both"/>
            <w:rPr/>
          </w:pPr>
          <w:hyperlink w:anchor="_Toc226932544" w:tgtFrame="_top">
            <w:r>
              <w:rPr>
                <w:rStyle w:val="Hyperlink"/>
                <w:rFonts w:cs="Times New Roman" w:ascii="Times New Roman" w:hAnsi="Times New Roman"/>
              </w:rPr>
              <w:t>1</w:t>
            </w:r>
            <w:r>
              <w:rPr>
                <w:rStyle w:val="Hyperlink"/>
                <w:kern w:val="2"/>
                <w:sz w:val="24"/>
                <w:szCs w:val="24"/>
              </w:rPr>
              <w:tab/>
            </w:r>
            <w:r>
              <w:rPr>
                <w:rStyle w:val="Hyperlink"/>
                <w:rFonts w:cs="Times New Roman" w:ascii="Times New Roman" w:hAnsi="Times New Roman"/>
              </w:rPr>
              <w:t>Chapter 1: Introduction</w:t>
            </w:r>
            <w:r>
              <w:rPr>
                <w:webHidden/>
              </w:rPr>
              <w:fldChar w:fldCharType="begin"/>
            </w:r>
            <w:r>
              <w:rPr>
                <w:webHidden/>
              </w:rPr>
              <w:instrText xml:space="preserve">PAGEREF _Toc226932544 \h</w:instrText>
            </w:r>
            <w:r>
              <w:rPr>
                <w:webHidden/>
              </w:rPr>
              <w:fldChar w:fldCharType="separate"/>
            </w:r>
            <w:r>
              <w:rPr>
                <w:rStyle w:val="Hyperlink"/>
              </w:rPr>
              <w:tab/>
              <w:t>1</w:t>
            </w:r>
            <w:r>
              <w:rPr>
                <w:webHidden/>
              </w:rPr>
              <w:fldChar w:fldCharType="end"/>
            </w:r>
          </w:hyperlink>
        </w:p>
        <w:p>
          <w:pPr>
            <w:pStyle w:val="TOC2"/>
            <w:tabs>
              <w:tab w:val="right" w:pos="1180" w:leader="none"/>
              <w:tab w:val="right" w:pos="9570" w:leader="dot"/>
            </w:tabs>
            <w:spacing w:lineRule="auto" w:line="360"/>
            <w:jc w:val="both"/>
            <w:rPr/>
          </w:pPr>
          <w:hyperlink w:anchor="_Toc226932545" w:tgtFrame="_top">
            <w:r>
              <w:rPr>
                <w:rStyle w:val="Hyperlink"/>
              </w:rPr>
              <w:t>1.1</w:t>
            </w:r>
            <w:r>
              <w:rPr>
                <w:rStyle w:val="Hyperlink"/>
                <w:kern w:val="2"/>
                <w:sz w:val="24"/>
                <w:szCs w:val="24"/>
              </w:rPr>
              <w:tab/>
            </w:r>
            <w:r>
              <w:rPr>
                <w:webHidden/>
              </w:rPr>
              <w:fldChar w:fldCharType="begin"/>
            </w:r>
            <w:r>
              <w:rPr>
                <w:webHidden/>
              </w:rPr>
              <w:instrText xml:space="preserve">PAGEREF _Toc226932545 \h</w:instrText>
            </w:r>
            <w:r>
              <w:rPr>
                <w:webHidden/>
              </w:rPr>
              <w:fldChar w:fldCharType="separate"/>
            </w:r>
            <w:r>
              <w:rPr>
                <w:rStyle w:val="Hyperlink"/>
              </w:rPr>
              <w:t>Problem Statement</w:t>
              <w:tab/>
              <w:t>1</w:t>
            </w:r>
            <w:r>
              <w:rPr>
                <w:webHidden/>
              </w:rPr>
              <w:fldChar w:fldCharType="end"/>
            </w:r>
          </w:hyperlink>
        </w:p>
        <w:p>
          <w:pPr>
            <w:pStyle w:val="TOC2"/>
            <w:tabs>
              <w:tab w:val="right" w:pos="1180" w:leader="none"/>
              <w:tab w:val="right" w:pos="9570" w:leader="dot"/>
            </w:tabs>
            <w:spacing w:lineRule="auto" w:line="360"/>
            <w:jc w:val="both"/>
            <w:rPr/>
          </w:pPr>
          <w:hyperlink w:anchor="_Toc226932546" w:tgtFrame="_top">
            <w:r>
              <w:rPr>
                <w:rStyle w:val="Hyperlink"/>
              </w:rPr>
              <w:t>1.2</w:t>
            </w:r>
            <w:r>
              <w:rPr>
                <w:rStyle w:val="Hyperlink"/>
                <w:kern w:val="2"/>
                <w:sz w:val="24"/>
                <w:szCs w:val="24"/>
              </w:rPr>
              <w:tab/>
            </w:r>
            <w:r>
              <w:rPr>
                <w:webHidden/>
              </w:rPr>
              <w:fldChar w:fldCharType="begin"/>
            </w:r>
            <w:r>
              <w:rPr>
                <w:webHidden/>
              </w:rPr>
              <w:instrText xml:space="preserve">PAGEREF _Toc226932546 \h</w:instrText>
            </w:r>
            <w:r>
              <w:rPr>
                <w:webHidden/>
              </w:rPr>
              <w:fldChar w:fldCharType="separate"/>
            </w:r>
            <w:r>
              <w:rPr>
                <w:rStyle w:val="Hyperlink"/>
              </w:rPr>
              <w:t>Aims and Objectives</w:t>
              <w:tab/>
              <w:t>2</w:t>
            </w:r>
            <w:r>
              <w:rPr>
                <w:webHidden/>
              </w:rPr>
              <w:fldChar w:fldCharType="end"/>
            </w:r>
          </w:hyperlink>
        </w:p>
        <w:p>
          <w:pPr>
            <w:pStyle w:val="TOC3"/>
            <w:tabs>
              <w:tab w:val="right" w:pos="1640" w:leader="none"/>
              <w:tab w:val="right" w:pos="9790" w:leader="dot"/>
            </w:tabs>
            <w:spacing w:lineRule="auto" w:line="360"/>
            <w:jc w:val="both"/>
            <w:rPr/>
          </w:pPr>
          <w:hyperlink w:anchor="_Toc226932547" w:tgtFrame="_top">
            <w:r>
              <w:rPr>
                <w:rStyle w:val="Hyperlink"/>
              </w:rPr>
              <w:t>1.2.1</w:t>
            </w:r>
            <w:r>
              <w:rPr>
                <w:rStyle w:val="Hyperlink"/>
                <w:kern w:val="2"/>
                <w:sz w:val="24"/>
                <w:szCs w:val="24"/>
              </w:rPr>
              <w:tab/>
            </w:r>
            <w:r>
              <w:rPr>
                <w:webHidden/>
              </w:rPr>
              <w:fldChar w:fldCharType="begin"/>
            </w:r>
            <w:r>
              <w:rPr>
                <w:webHidden/>
              </w:rPr>
              <w:instrText xml:space="preserve">PAGEREF _Toc226932547 \h</w:instrText>
            </w:r>
            <w:r>
              <w:rPr>
                <w:webHidden/>
              </w:rPr>
              <w:fldChar w:fldCharType="separate"/>
            </w:r>
            <w:r>
              <w:rPr>
                <w:rStyle w:val="Hyperlink"/>
              </w:rPr>
              <w:t>Aim:</w:t>
              <w:tab/>
              <w:t>2</w:t>
            </w:r>
            <w:r>
              <w:rPr>
                <w:webHidden/>
              </w:rPr>
              <w:fldChar w:fldCharType="end"/>
            </w:r>
          </w:hyperlink>
        </w:p>
        <w:p>
          <w:pPr>
            <w:pStyle w:val="TOC3"/>
            <w:tabs>
              <w:tab w:val="right" w:pos="1640" w:leader="none"/>
              <w:tab w:val="right" w:pos="9790" w:leader="dot"/>
            </w:tabs>
            <w:spacing w:lineRule="auto" w:line="360"/>
            <w:jc w:val="both"/>
            <w:rPr/>
          </w:pPr>
          <w:hyperlink w:anchor="_Toc226932548" w:tgtFrame="_top">
            <w:r>
              <w:rPr>
                <w:rStyle w:val="Hyperlink"/>
              </w:rPr>
              <w:t>1.2.2</w:t>
            </w:r>
            <w:r>
              <w:rPr>
                <w:rStyle w:val="Hyperlink"/>
                <w:kern w:val="2"/>
                <w:sz w:val="24"/>
                <w:szCs w:val="24"/>
              </w:rPr>
              <w:tab/>
            </w:r>
            <w:r>
              <w:rPr>
                <w:webHidden/>
              </w:rPr>
              <w:fldChar w:fldCharType="begin"/>
            </w:r>
            <w:r>
              <w:rPr>
                <w:webHidden/>
              </w:rPr>
              <w:instrText xml:space="preserve">PAGEREF _Toc226932548 \h</w:instrText>
            </w:r>
            <w:r>
              <w:rPr>
                <w:webHidden/>
              </w:rPr>
              <w:fldChar w:fldCharType="separate"/>
            </w:r>
            <w:r>
              <w:rPr>
                <w:rStyle w:val="Hyperlink"/>
              </w:rPr>
              <w:t>Objectives:</w:t>
              <w:tab/>
              <w:t>3</w:t>
            </w:r>
            <w:r>
              <w:rPr>
                <w:webHidden/>
              </w:rPr>
              <w:fldChar w:fldCharType="end"/>
            </w:r>
          </w:hyperlink>
        </w:p>
        <w:p>
          <w:pPr>
            <w:pStyle w:val="TOC2"/>
            <w:tabs>
              <w:tab w:val="right" w:pos="1180" w:leader="none"/>
              <w:tab w:val="right" w:pos="9570" w:leader="dot"/>
            </w:tabs>
            <w:spacing w:lineRule="auto" w:line="360"/>
            <w:jc w:val="both"/>
            <w:rPr/>
          </w:pPr>
          <w:hyperlink w:anchor="_Toc226932549" w:tgtFrame="_top">
            <w:r>
              <w:rPr>
                <w:rStyle w:val="Hyperlink"/>
              </w:rPr>
              <w:t>1.3</w:t>
            </w:r>
            <w:r>
              <w:rPr>
                <w:rStyle w:val="Hyperlink"/>
                <w:kern w:val="2"/>
                <w:sz w:val="24"/>
                <w:szCs w:val="24"/>
              </w:rPr>
              <w:tab/>
            </w:r>
            <w:r>
              <w:rPr>
                <w:webHidden/>
              </w:rPr>
              <w:fldChar w:fldCharType="begin"/>
            </w:r>
            <w:r>
              <w:rPr>
                <w:webHidden/>
              </w:rPr>
              <w:instrText xml:space="preserve">PAGEREF _Toc226932549 \h</w:instrText>
            </w:r>
            <w:r>
              <w:rPr>
                <w:webHidden/>
              </w:rPr>
              <w:fldChar w:fldCharType="separate"/>
            </w:r>
            <w:r>
              <w:rPr>
                <w:rStyle w:val="Hyperlink"/>
              </w:rPr>
              <w:t>Scope and Limitations</w:t>
              <w:tab/>
              <w:t>3</w:t>
            </w:r>
            <w:r>
              <w:rPr>
                <w:webHidden/>
              </w:rPr>
              <w:fldChar w:fldCharType="end"/>
            </w:r>
          </w:hyperlink>
        </w:p>
        <w:p>
          <w:pPr>
            <w:pStyle w:val="TOC3"/>
            <w:tabs>
              <w:tab w:val="right" w:pos="1640" w:leader="none"/>
              <w:tab w:val="right" w:pos="9790" w:leader="dot"/>
            </w:tabs>
            <w:spacing w:lineRule="auto" w:line="360"/>
            <w:jc w:val="both"/>
            <w:rPr/>
          </w:pPr>
          <w:hyperlink w:anchor="_Toc226932550" w:tgtFrame="_top">
            <w:r>
              <w:rPr>
                <w:rStyle w:val="Hyperlink"/>
              </w:rPr>
              <w:t>1.3.1</w:t>
            </w:r>
            <w:r>
              <w:rPr>
                <w:rStyle w:val="Hyperlink"/>
                <w:kern w:val="2"/>
                <w:sz w:val="24"/>
                <w:szCs w:val="24"/>
              </w:rPr>
              <w:tab/>
            </w:r>
            <w:r>
              <w:rPr>
                <w:webHidden/>
              </w:rPr>
              <w:fldChar w:fldCharType="begin"/>
            </w:r>
            <w:r>
              <w:rPr>
                <w:webHidden/>
              </w:rPr>
              <w:instrText xml:space="preserve">PAGEREF _Toc226932550 \h</w:instrText>
            </w:r>
            <w:r>
              <w:rPr>
                <w:webHidden/>
              </w:rPr>
              <w:fldChar w:fldCharType="separate"/>
            </w:r>
            <w:r>
              <w:rPr>
                <w:rStyle w:val="Hyperlink"/>
              </w:rPr>
              <w:t>Scope</w:t>
              <w:tab/>
              <w:t>3</w:t>
            </w:r>
            <w:r>
              <w:rPr>
                <w:webHidden/>
              </w:rPr>
              <w:fldChar w:fldCharType="end"/>
            </w:r>
          </w:hyperlink>
        </w:p>
        <w:p>
          <w:pPr>
            <w:pStyle w:val="TOC3"/>
            <w:tabs>
              <w:tab w:val="right" w:pos="1640" w:leader="none"/>
              <w:tab w:val="right" w:pos="9790" w:leader="dot"/>
            </w:tabs>
            <w:spacing w:lineRule="auto" w:line="360"/>
            <w:jc w:val="both"/>
            <w:rPr/>
          </w:pPr>
          <w:hyperlink w:anchor="_Toc226932551" w:tgtFrame="_top">
            <w:r>
              <w:rPr>
                <w:rStyle w:val="Hyperlink"/>
              </w:rPr>
              <w:t>1.3.2</w:t>
            </w:r>
            <w:r>
              <w:rPr>
                <w:rStyle w:val="Hyperlink"/>
                <w:kern w:val="2"/>
                <w:sz w:val="24"/>
                <w:szCs w:val="24"/>
              </w:rPr>
              <w:tab/>
            </w:r>
            <w:r>
              <w:rPr>
                <w:webHidden/>
              </w:rPr>
              <w:fldChar w:fldCharType="begin"/>
            </w:r>
            <w:r>
              <w:rPr>
                <w:webHidden/>
              </w:rPr>
              <w:instrText xml:space="preserve">PAGEREF _Toc226932551 \h</w:instrText>
            </w:r>
            <w:r>
              <w:rPr>
                <w:webHidden/>
              </w:rPr>
              <w:fldChar w:fldCharType="separate"/>
            </w:r>
            <w:r>
              <w:rPr>
                <w:rStyle w:val="Hyperlink"/>
              </w:rPr>
              <w:t>Limitations</w:t>
              <w:tab/>
              <w:t>4</w:t>
            </w:r>
            <w:r>
              <w:rPr>
                <w:webHidden/>
              </w:rPr>
              <w:fldChar w:fldCharType="end"/>
            </w:r>
          </w:hyperlink>
        </w:p>
        <w:p>
          <w:pPr>
            <w:pStyle w:val="TOC2"/>
            <w:tabs>
              <w:tab w:val="right" w:pos="1180" w:leader="none"/>
              <w:tab w:val="right" w:pos="9570" w:leader="dot"/>
            </w:tabs>
            <w:spacing w:lineRule="auto" w:line="360"/>
            <w:jc w:val="both"/>
            <w:rPr/>
          </w:pPr>
          <w:hyperlink w:anchor="_Toc226932552" w:tgtFrame="_top">
            <w:r>
              <w:rPr>
                <w:rStyle w:val="Hyperlink"/>
              </w:rPr>
              <w:t>1.4</w:t>
            </w:r>
            <w:r>
              <w:rPr>
                <w:rStyle w:val="Hyperlink"/>
                <w:kern w:val="2"/>
                <w:sz w:val="24"/>
                <w:szCs w:val="24"/>
              </w:rPr>
              <w:tab/>
            </w:r>
            <w:r>
              <w:rPr>
                <w:webHidden/>
              </w:rPr>
              <w:fldChar w:fldCharType="begin"/>
            </w:r>
            <w:r>
              <w:rPr>
                <w:webHidden/>
              </w:rPr>
              <w:instrText xml:space="preserve">PAGEREF _Toc226932552 \h</w:instrText>
            </w:r>
            <w:r>
              <w:rPr>
                <w:webHidden/>
              </w:rPr>
              <w:fldChar w:fldCharType="separate"/>
            </w:r>
            <w:r>
              <w:rPr>
                <w:rStyle w:val="Hyperlink"/>
              </w:rPr>
              <w:t>Methodology</w:t>
              <w:tab/>
              <w:t>5</w:t>
            </w:r>
            <w:r>
              <w:rPr>
                <w:webHidden/>
              </w:rPr>
              <w:fldChar w:fldCharType="end"/>
            </w:r>
          </w:hyperlink>
        </w:p>
        <w:p>
          <w:pPr>
            <w:pStyle w:val="TOC1"/>
            <w:tabs>
              <w:tab w:val="clear" w:pos="720"/>
              <w:tab w:val="right" w:pos="440" w:leader="none"/>
              <w:tab w:val="right" w:pos="9350" w:leader="dot"/>
            </w:tabs>
            <w:spacing w:lineRule="auto" w:line="360"/>
            <w:jc w:val="both"/>
            <w:rPr/>
          </w:pPr>
          <w:hyperlink w:anchor="_Toc226932553" w:tgtFrame="_top">
            <w:r>
              <w:rPr>
                <w:rStyle w:val="Hyperlink"/>
                <w:rFonts w:cs="Times New Roman" w:ascii="Times New Roman" w:hAnsi="Times New Roman"/>
              </w:rPr>
              <w:t>2</w:t>
            </w:r>
            <w:r>
              <w:rPr>
                <w:rStyle w:val="Hyperlink"/>
                <w:kern w:val="2"/>
                <w:sz w:val="24"/>
                <w:szCs w:val="24"/>
              </w:rPr>
              <w:tab/>
            </w:r>
            <w:r>
              <w:rPr>
                <w:rStyle w:val="Hyperlink"/>
                <w:rFonts w:cs="Times New Roman" w:ascii="Times New Roman" w:hAnsi="Times New Roman"/>
              </w:rPr>
              <w:t>Chapter 2: Literature Review</w:t>
            </w:r>
            <w:r>
              <w:rPr>
                <w:webHidden/>
              </w:rPr>
              <w:fldChar w:fldCharType="begin"/>
            </w:r>
            <w:r>
              <w:rPr>
                <w:webHidden/>
              </w:rPr>
              <w:instrText xml:space="preserve">PAGEREF _Toc226932553 \h</w:instrText>
            </w:r>
            <w:r>
              <w:rPr>
                <w:webHidden/>
              </w:rPr>
              <w:fldChar w:fldCharType="separate"/>
            </w:r>
            <w:r>
              <w:rPr>
                <w:rStyle w:val="Hyperlink"/>
              </w:rPr>
              <w:tab/>
              <w:t>5</w:t>
            </w:r>
            <w:r>
              <w:rPr>
                <w:webHidden/>
              </w:rPr>
              <w:fldChar w:fldCharType="end"/>
            </w:r>
          </w:hyperlink>
        </w:p>
        <w:p>
          <w:pPr>
            <w:pStyle w:val="TOC2"/>
            <w:tabs>
              <w:tab w:val="right" w:pos="1180" w:leader="none"/>
              <w:tab w:val="right" w:pos="9570" w:leader="dot"/>
            </w:tabs>
            <w:spacing w:lineRule="auto" w:line="360"/>
            <w:jc w:val="both"/>
            <w:rPr/>
          </w:pPr>
          <w:hyperlink w:anchor="_Toc226932554" w:tgtFrame="_top">
            <w:r>
              <w:rPr>
                <w:rStyle w:val="Hyperlink"/>
              </w:rPr>
              <w:t>2.1</w:t>
            </w:r>
            <w:r>
              <w:rPr>
                <w:rStyle w:val="Hyperlink"/>
                <w:kern w:val="2"/>
                <w:sz w:val="24"/>
                <w:szCs w:val="24"/>
              </w:rPr>
              <w:tab/>
            </w:r>
            <w:r>
              <w:rPr>
                <w:webHidden/>
              </w:rPr>
              <w:fldChar w:fldCharType="begin"/>
            </w:r>
            <w:r>
              <w:rPr>
                <w:webHidden/>
              </w:rPr>
              <w:instrText xml:space="preserve">PAGEREF _Toc226932554 \h</w:instrText>
            </w:r>
            <w:r>
              <w:rPr>
                <w:webHidden/>
              </w:rPr>
              <w:fldChar w:fldCharType="separate"/>
            </w:r>
            <w:r>
              <w:rPr>
                <w:rStyle w:val="Hyperlink"/>
              </w:rPr>
              <w:t>Introduction</w:t>
              <w:tab/>
              <w:t>5</w:t>
            </w:r>
            <w:r>
              <w:rPr>
                <w:webHidden/>
              </w:rPr>
              <w:fldChar w:fldCharType="end"/>
            </w:r>
          </w:hyperlink>
        </w:p>
        <w:p>
          <w:pPr>
            <w:pStyle w:val="TOC2"/>
            <w:tabs>
              <w:tab w:val="right" w:pos="1180" w:leader="none"/>
              <w:tab w:val="right" w:pos="9570" w:leader="dot"/>
            </w:tabs>
            <w:spacing w:lineRule="auto" w:line="360"/>
            <w:jc w:val="both"/>
            <w:rPr/>
          </w:pPr>
          <w:hyperlink w:anchor="_Toc226932555" w:tgtFrame="_top">
            <w:r>
              <w:rPr>
                <w:rStyle w:val="Hyperlink"/>
              </w:rPr>
              <w:t>2.2</w:t>
            </w:r>
            <w:r>
              <w:rPr>
                <w:rStyle w:val="Hyperlink"/>
                <w:kern w:val="2"/>
                <w:sz w:val="24"/>
                <w:szCs w:val="24"/>
              </w:rPr>
              <w:tab/>
            </w:r>
            <w:r>
              <w:rPr>
                <w:webHidden/>
              </w:rPr>
              <w:fldChar w:fldCharType="begin"/>
            </w:r>
            <w:r>
              <w:rPr>
                <w:webHidden/>
              </w:rPr>
              <w:instrText xml:space="preserve">PAGEREF _Toc226932555 \h</w:instrText>
            </w:r>
            <w:r>
              <w:rPr>
                <w:webHidden/>
              </w:rPr>
              <w:fldChar w:fldCharType="separate"/>
            </w:r>
            <w:r>
              <w:rPr>
                <w:rStyle w:val="Hyperlink"/>
              </w:rPr>
              <w:t>Security Operations Centers and Alert Fatigue</w:t>
              <w:tab/>
              <w:t>5</w:t>
            </w:r>
            <w:r>
              <w:rPr>
                <w:webHidden/>
              </w:rPr>
              <w:fldChar w:fldCharType="end"/>
            </w:r>
          </w:hyperlink>
        </w:p>
        <w:p>
          <w:pPr>
            <w:pStyle w:val="TOC2"/>
            <w:tabs>
              <w:tab w:val="right" w:pos="1180" w:leader="none"/>
              <w:tab w:val="right" w:pos="9570" w:leader="dot"/>
            </w:tabs>
            <w:spacing w:lineRule="auto" w:line="360"/>
            <w:jc w:val="both"/>
            <w:rPr/>
          </w:pPr>
          <w:hyperlink w:anchor="_Toc226932556" w:tgtFrame="_top">
            <w:r>
              <w:rPr>
                <w:rStyle w:val="Hyperlink"/>
              </w:rPr>
              <w:t>2.3</w:t>
            </w:r>
            <w:r>
              <w:rPr>
                <w:rStyle w:val="Hyperlink"/>
                <w:kern w:val="2"/>
                <w:sz w:val="24"/>
                <w:szCs w:val="24"/>
              </w:rPr>
              <w:tab/>
            </w:r>
            <w:r>
              <w:rPr>
                <w:webHidden/>
              </w:rPr>
              <w:fldChar w:fldCharType="begin"/>
            </w:r>
            <w:r>
              <w:rPr>
                <w:webHidden/>
              </w:rPr>
              <w:instrText xml:space="preserve">PAGEREF _Toc226932556 \h</w:instrText>
            </w:r>
            <w:r>
              <w:rPr>
                <w:webHidden/>
              </w:rPr>
              <w:fldChar w:fldCharType="separate"/>
            </w:r>
            <w:r>
              <w:rPr>
                <w:rStyle w:val="Hyperlink"/>
              </w:rPr>
              <w:t>AI Assistants in Cybersecurity</w:t>
              <w:tab/>
              <w:t>6</w:t>
            </w:r>
            <w:r>
              <w:rPr>
                <w:webHidden/>
              </w:rPr>
              <w:fldChar w:fldCharType="end"/>
            </w:r>
          </w:hyperlink>
        </w:p>
        <w:p>
          <w:pPr>
            <w:pStyle w:val="TOC2"/>
            <w:tabs>
              <w:tab w:val="right" w:pos="1180" w:leader="none"/>
              <w:tab w:val="right" w:pos="9570" w:leader="dot"/>
            </w:tabs>
            <w:spacing w:lineRule="auto" w:line="360"/>
            <w:jc w:val="both"/>
            <w:rPr/>
          </w:pPr>
          <w:hyperlink w:anchor="_Toc226932557" w:tgtFrame="_top">
            <w:r>
              <w:rPr>
                <w:rStyle w:val="Hyperlink"/>
              </w:rPr>
              <w:t>2.4</w:t>
            </w:r>
            <w:r>
              <w:rPr>
                <w:rStyle w:val="Hyperlink"/>
                <w:kern w:val="2"/>
                <w:sz w:val="24"/>
                <w:szCs w:val="24"/>
              </w:rPr>
              <w:tab/>
            </w:r>
            <w:r>
              <w:rPr>
                <w:webHidden/>
              </w:rPr>
              <w:fldChar w:fldCharType="begin"/>
            </w:r>
            <w:r>
              <w:rPr>
                <w:webHidden/>
              </w:rPr>
              <w:instrText xml:space="preserve">PAGEREF _Toc226932557 \h</w:instrText>
            </w:r>
            <w:r>
              <w:rPr>
                <w:webHidden/>
              </w:rPr>
              <w:fldChar w:fldCharType="separate"/>
            </w:r>
            <w:r>
              <w:rPr>
                <w:rStyle w:val="Hyperlink"/>
              </w:rPr>
              <w:t>Automated Alert Classification and Triage (AACT)</w:t>
              <w:tab/>
              <w:t>6</w:t>
            </w:r>
            <w:r>
              <w:rPr>
                <w:webHidden/>
              </w:rPr>
              <w:fldChar w:fldCharType="end"/>
            </w:r>
          </w:hyperlink>
        </w:p>
        <w:p>
          <w:pPr>
            <w:pStyle w:val="TOC2"/>
            <w:tabs>
              <w:tab w:val="right" w:pos="1180" w:leader="none"/>
              <w:tab w:val="right" w:pos="9570" w:leader="dot"/>
            </w:tabs>
            <w:spacing w:lineRule="auto" w:line="360"/>
            <w:jc w:val="both"/>
            <w:rPr/>
          </w:pPr>
          <w:hyperlink w:anchor="_Toc226932558" w:tgtFrame="_top">
            <w:r>
              <w:rPr>
                <w:rStyle w:val="Hyperlink"/>
              </w:rPr>
              <w:t>2.5</w:t>
            </w:r>
            <w:r>
              <w:rPr>
                <w:rStyle w:val="Hyperlink"/>
                <w:kern w:val="2"/>
                <w:sz w:val="24"/>
                <w:szCs w:val="24"/>
              </w:rPr>
              <w:tab/>
            </w:r>
            <w:r>
              <w:rPr>
                <w:webHidden/>
              </w:rPr>
              <w:fldChar w:fldCharType="begin"/>
            </w:r>
            <w:r>
              <w:rPr>
                <w:webHidden/>
              </w:rPr>
              <w:instrText xml:space="preserve">PAGEREF _Toc226932558 \h</w:instrText>
            </w:r>
            <w:r>
              <w:rPr>
                <w:webHidden/>
              </w:rPr>
              <w:fldChar w:fldCharType="separate"/>
            </w:r>
            <w:r>
              <w:rPr>
                <w:rStyle w:val="Hyperlink"/>
              </w:rPr>
              <w:t>Machine learning methods for Alert Classification</w:t>
              <w:tab/>
              <w:t>6</w:t>
            </w:r>
            <w:r>
              <w:rPr>
                <w:webHidden/>
              </w:rPr>
              <w:fldChar w:fldCharType="end"/>
            </w:r>
          </w:hyperlink>
        </w:p>
        <w:p>
          <w:pPr>
            <w:pStyle w:val="TOC3"/>
            <w:tabs>
              <w:tab w:val="right" w:pos="1640" w:leader="none"/>
              <w:tab w:val="right" w:pos="9790" w:leader="dot"/>
            </w:tabs>
            <w:spacing w:lineRule="auto" w:line="360"/>
            <w:jc w:val="both"/>
            <w:rPr/>
          </w:pPr>
          <w:hyperlink w:anchor="_Toc226932559" w:tgtFrame="_top">
            <w:r>
              <w:rPr>
                <w:rStyle w:val="Hyperlink"/>
              </w:rPr>
              <w:t>2.5.1</w:t>
            </w:r>
            <w:r>
              <w:rPr>
                <w:rStyle w:val="Hyperlink"/>
                <w:kern w:val="2"/>
                <w:sz w:val="24"/>
                <w:szCs w:val="24"/>
              </w:rPr>
              <w:tab/>
            </w:r>
            <w:r>
              <w:rPr>
                <w:webHidden/>
              </w:rPr>
              <w:fldChar w:fldCharType="begin"/>
            </w:r>
            <w:r>
              <w:rPr>
                <w:webHidden/>
              </w:rPr>
              <w:instrText xml:space="preserve">PAGEREF _Toc226932559 \h</w:instrText>
            </w:r>
            <w:r>
              <w:rPr>
                <w:webHidden/>
              </w:rPr>
              <w:fldChar w:fldCharType="separate"/>
            </w:r>
            <w:r>
              <w:rPr>
                <w:rStyle w:val="Hyperlink"/>
              </w:rPr>
              <w:t>Extreme Gradient Boosting (XGBoost)</w:t>
              <w:tab/>
              <w:t>6</w:t>
            </w:r>
            <w:r>
              <w:rPr>
                <w:webHidden/>
              </w:rPr>
              <w:fldChar w:fldCharType="end"/>
            </w:r>
          </w:hyperlink>
        </w:p>
        <w:p>
          <w:pPr>
            <w:pStyle w:val="TOC3"/>
            <w:tabs>
              <w:tab w:val="right" w:pos="1640" w:leader="none"/>
              <w:tab w:val="right" w:pos="9790" w:leader="dot"/>
            </w:tabs>
            <w:spacing w:lineRule="auto" w:line="360"/>
            <w:jc w:val="both"/>
            <w:rPr/>
          </w:pPr>
          <w:hyperlink w:anchor="_Toc226932560" w:tgtFrame="_top">
            <w:r>
              <w:rPr>
                <w:rStyle w:val="Hyperlink"/>
              </w:rPr>
              <w:t>2.5.2</w:t>
            </w:r>
            <w:r>
              <w:rPr>
                <w:rStyle w:val="Hyperlink"/>
                <w:kern w:val="2"/>
                <w:sz w:val="24"/>
                <w:szCs w:val="24"/>
              </w:rPr>
              <w:tab/>
            </w:r>
            <w:r>
              <w:rPr>
                <w:webHidden/>
              </w:rPr>
              <w:fldChar w:fldCharType="begin"/>
            </w:r>
            <w:r>
              <w:rPr>
                <w:webHidden/>
              </w:rPr>
              <w:instrText xml:space="preserve">PAGEREF _Toc226932560 \h</w:instrText>
            </w:r>
            <w:r>
              <w:rPr>
                <w:webHidden/>
              </w:rPr>
              <w:fldChar w:fldCharType="separate"/>
            </w:r>
            <w:r>
              <w:rPr>
                <w:rStyle w:val="Hyperlink"/>
              </w:rPr>
              <w:t>Convolutional Neural Networks for Sequence Modelling</w:t>
              <w:tab/>
              <w:t>7</w:t>
            </w:r>
            <w:r>
              <w:rPr>
                <w:webHidden/>
              </w:rPr>
              <w:fldChar w:fldCharType="end"/>
            </w:r>
          </w:hyperlink>
        </w:p>
        <w:p>
          <w:pPr>
            <w:pStyle w:val="TOC3"/>
            <w:tabs>
              <w:tab w:val="right" w:pos="1640" w:leader="none"/>
              <w:tab w:val="right" w:pos="9790" w:leader="dot"/>
            </w:tabs>
            <w:spacing w:lineRule="auto" w:line="360"/>
            <w:jc w:val="both"/>
            <w:rPr/>
          </w:pPr>
          <w:hyperlink w:anchor="_Toc226932561" w:tgtFrame="_top">
            <w:r>
              <w:rPr>
                <w:rStyle w:val="Hyperlink"/>
              </w:rPr>
              <w:t>2.5.3</w:t>
            </w:r>
            <w:r>
              <w:rPr>
                <w:rStyle w:val="Hyperlink"/>
                <w:kern w:val="2"/>
                <w:sz w:val="24"/>
                <w:szCs w:val="24"/>
              </w:rPr>
              <w:tab/>
            </w:r>
            <w:r>
              <w:rPr>
                <w:webHidden/>
              </w:rPr>
              <w:fldChar w:fldCharType="begin"/>
            </w:r>
            <w:r>
              <w:rPr>
                <w:webHidden/>
              </w:rPr>
              <w:instrText xml:space="preserve">PAGEREF _Toc226932561 \h</w:instrText>
            </w:r>
            <w:r>
              <w:rPr>
                <w:webHidden/>
              </w:rPr>
              <w:fldChar w:fldCharType="separate"/>
            </w:r>
            <w:r>
              <w:rPr>
                <w:rStyle w:val="Hyperlink"/>
              </w:rPr>
              <w:t>Comparison of Existing Approaches</w:t>
              <w:tab/>
              <w:t>7</w:t>
            </w:r>
            <w:r>
              <w:rPr>
                <w:webHidden/>
              </w:rPr>
              <w:fldChar w:fldCharType="end"/>
            </w:r>
          </w:hyperlink>
        </w:p>
        <w:p>
          <w:pPr>
            <w:pStyle w:val="TOC2"/>
            <w:tabs>
              <w:tab w:val="right" w:pos="1180" w:leader="none"/>
              <w:tab w:val="right" w:pos="9570" w:leader="dot"/>
            </w:tabs>
            <w:spacing w:lineRule="auto" w:line="360"/>
            <w:jc w:val="both"/>
            <w:rPr/>
          </w:pPr>
          <w:hyperlink w:anchor="_Toc226932562" w:tgtFrame="_top">
            <w:r>
              <w:rPr>
                <w:rStyle w:val="Hyperlink"/>
              </w:rPr>
              <w:t>2.6</w:t>
            </w:r>
            <w:r>
              <w:rPr>
                <w:rStyle w:val="Hyperlink"/>
                <w:kern w:val="2"/>
                <w:sz w:val="24"/>
                <w:szCs w:val="24"/>
              </w:rPr>
              <w:tab/>
            </w:r>
            <w:r>
              <w:rPr>
                <w:webHidden/>
              </w:rPr>
              <w:fldChar w:fldCharType="begin"/>
            </w:r>
            <w:r>
              <w:rPr>
                <w:webHidden/>
              </w:rPr>
              <w:instrText xml:space="preserve">PAGEREF _Toc226932562 \h</w:instrText>
            </w:r>
            <w:r>
              <w:rPr>
                <w:webHidden/>
              </w:rPr>
              <w:fldChar w:fldCharType="separate"/>
            </w:r>
            <w:r>
              <w:rPr>
                <w:rStyle w:val="Hyperlink"/>
              </w:rPr>
              <w:t>Explainability in Machine Learning</w:t>
              <w:tab/>
              <w:t>8</w:t>
            </w:r>
            <w:r>
              <w:rPr>
                <w:webHidden/>
              </w:rPr>
              <w:fldChar w:fldCharType="end"/>
            </w:r>
          </w:hyperlink>
        </w:p>
        <w:p>
          <w:pPr>
            <w:pStyle w:val="TOC2"/>
            <w:tabs>
              <w:tab w:val="right" w:pos="1180" w:leader="none"/>
              <w:tab w:val="right" w:pos="9570" w:leader="dot"/>
            </w:tabs>
            <w:spacing w:lineRule="auto" w:line="360"/>
            <w:jc w:val="both"/>
            <w:rPr/>
          </w:pPr>
          <w:hyperlink w:anchor="_Toc226932563" w:tgtFrame="_top">
            <w:r>
              <w:rPr>
                <w:rStyle w:val="Hyperlink"/>
              </w:rPr>
              <w:t>2.7</w:t>
            </w:r>
            <w:r>
              <w:rPr>
                <w:rStyle w:val="Hyperlink"/>
                <w:kern w:val="2"/>
                <w:sz w:val="24"/>
                <w:szCs w:val="24"/>
              </w:rPr>
              <w:tab/>
            </w:r>
            <w:r>
              <w:rPr>
                <w:webHidden/>
              </w:rPr>
              <w:fldChar w:fldCharType="begin"/>
            </w:r>
            <w:r>
              <w:rPr>
                <w:webHidden/>
              </w:rPr>
              <w:instrText xml:space="preserve">PAGEREF _Toc226932563 \h</w:instrText>
            </w:r>
            <w:r>
              <w:rPr>
                <w:webHidden/>
              </w:rPr>
              <w:fldChar w:fldCharType="separate"/>
            </w:r>
            <w:r>
              <w:rPr>
                <w:rStyle w:val="Hyperlink"/>
              </w:rPr>
              <w:t>Research Gap and Project Contribution</w:t>
              <w:tab/>
              <w:t>8</w:t>
            </w:r>
            <w:r>
              <w:rPr>
                <w:webHidden/>
              </w:rPr>
              <w:fldChar w:fldCharType="end"/>
            </w:r>
          </w:hyperlink>
        </w:p>
        <w:p>
          <w:pPr>
            <w:pStyle w:val="TOC2"/>
            <w:tabs>
              <w:tab w:val="right" w:pos="1180" w:leader="none"/>
              <w:tab w:val="right" w:pos="9570" w:leader="dot"/>
            </w:tabs>
            <w:spacing w:lineRule="auto" w:line="360"/>
            <w:jc w:val="both"/>
            <w:rPr/>
          </w:pPr>
          <w:hyperlink w:anchor="_Toc226932564" w:tgtFrame="_top">
            <w:r>
              <w:rPr>
                <w:rStyle w:val="Hyperlink"/>
              </w:rPr>
              <w:t>2.8</w:t>
            </w:r>
            <w:r>
              <w:rPr>
                <w:rStyle w:val="Hyperlink"/>
                <w:kern w:val="2"/>
                <w:sz w:val="24"/>
                <w:szCs w:val="24"/>
              </w:rPr>
              <w:tab/>
            </w:r>
            <w:r>
              <w:rPr>
                <w:webHidden/>
              </w:rPr>
              <w:fldChar w:fldCharType="begin"/>
            </w:r>
            <w:r>
              <w:rPr>
                <w:webHidden/>
              </w:rPr>
              <w:instrText xml:space="preserve">PAGEREF _Toc226932564 \h</w:instrText>
            </w:r>
            <w:r>
              <w:rPr>
                <w:webHidden/>
              </w:rPr>
              <w:fldChar w:fldCharType="separate"/>
            </w:r>
            <w:r>
              <w:rPr>
                <w:rStyle w:val="Hyperlink"/>
              </w:rPr>
              <w:t>Tools and Technologies</w:t>
              <w:tab/>
              <w:t>8</w:t>
            </w:r>
            <w:r>
              <w:rPr>
                <w:webHidden/>
              </w:rPr>
              <w:fldChar w:fldCharType="end"/>
            </w:r>
          </w:hyperlink>
        </w:p>
        <w:p>
          <w:pPr>
            <w:pStyle w:val="TOC1"/>
            <w:tabs>
              <w:tab w:val="clear" w:pos="720"/>
              <w:tab w:val="right" w:pos="440" w:leader="none"/>
              <w:tab w:val="right" w:pos="9350" w:leader="dot"/>
            </w:tabs>
            <w:spacing w:lineRule="auto" w:line="360"/>
            <w:jc w:val="both"/>
            <w:rPr/>
          </w:pPr>
          <w:hyperlink w:anchor="_Toc226932565" w:tgtFrame="_top">
            <w:r>
              <w:rPr>
                <w:rStyle w:val="Hyperlink"/>
              </w:rPr>
              <w:t>3</w:t>
            </w:r>
            <w:r>
              <w:rPr>
                <w:rStyle w:val="Hyperlink"/>
                <w:kern w:val="2"/>
                <w:sz w:val="24"/>
                <w:szCs w:val="24"/>
              </w:rPr>
              <w:tab/>
            </w:r>
            <w:r>
              <w:rPr>
                <w:webHidden/>
              </w:rPr>
              <w:fldChar w:fldCharType="begin"/>
            </w:r>
            <w:r>
              <w:rPr>
                <w:webHidden/>
              </w:rPr>
              <w:instrText xml:space="preserve">PAGEREF _Toc226932565 \h</w:instrText>
            </w:r>
            <w:r>
              <w:rPr>
                <w:webHidden/>
              </w:rPr>
              <w:fldChar w:fldCharType="separate"/>
            </w:r>
            <w:r>
              <w:rPr>
                <w:rStyle w:val="Hyperlink"/>
              </w:rPr>
              <w:t>Chapter 3: Requirements, Design, and Methodology</w:t>
              <w:tab/>
              <w:t>8</w:t>
            </w:r>
            <w:r>
              <w:rPr>
                <w:webHidden/>
              </w:rPr>
              <w:fldChar w:fldCharType="end"/>
            </w:r>
          </w:hyperlink>
        </w:p>
        <w:p>
          <w:pPr>
            <w:pStyle w:val="TOC2"/>
            <w:tabs>
              <w:tab w:val="right" w:pos="1180" w:leader="none"/>
              <w:tab w:val="right" w:pos="9570" w:leader="dot"/>
            </w:tabs>
            <w:spacing w:lineRule="auto" w:line="360"/>
            <w:jc w:val="both"/>
            <w:rPr/>
          </w:pPr>
          <w:hyperlink w:anchor="_Toc226932566" w:tgtFrame="_top">
            <w:r>
              <w:rPr>
                <w:rStyle w:val="Hyperlink"/>
              </w:rPr>
              <w:t>3.1</w:t>
            </w:r>
            <w:r>
              <w:rPr>
                <w:rStyle w:val="Hyperlink"/>
                <w:kern w:val="2"/>
                <w:sz w:val="24"/>
                <w:szCs w:val="24"/>
              </w:rPr>
              <w:tab/>
            </w:r>
            <w:r>
              <w:rPr>
                <w:webHidden/>
              </w:rPr>
              <w:fldChar w:fldCharType="begin"/>
            </w:r>
            <w:r>
              <w:rPr>
                <w:webHidden/>
              </w:rPr>
              <w:instrText xml:space="preserve">PAGEREF _Toc226932566 \h</w:instrText>
            </w:r>
            <w:r>
              <w:rPr>
                <w:webHidden/>
              </w:rPr>
              <w:fldChar w:fldCharType="separate"/>
            </w:r>
            <w:r>
              <w:rPr>
                <w:rStyle w:val="Hyperlink"/>
              </w:rPr>
              <w:t>Detailed Problem Statement</w:t>
              <w:tab/>
              <w:t>8</w:t>
            </w:r>
            <w:r>
              <w:rPr>
                <w:webHidden/>
              </w:rPr>
              <w:fldChar w:fldCharType="end"/>
            </w:r>
          </w:hyperlink>
        </w:p>
        <w:p>
          <w:pPr>
            <w:pStyle w:val="TOC2"/>
            <w:tabs>
              <w:tab w:val="right" w:pos="1180" w:leader="none"/>
              <w:tab w:val="right" w:pos="9570" w:leader="dot"/>
            </w:tabs>
            <w:spacing w:lineRule="auto" w:line="360"/>
            <w:jc w:val="both"/>
            <w:rPr/>
          </w:pPr>
          <w:hyperlink w:anchor="_Toc226932567" w:tgtFrame="_top">
            <w:r>
              <w:rPr>
                <w:rStyle w:val="Hyperlink"/>
              </w:rPr>
              <w:t>3.2</w:t>
            </w:r>
            <w:r>
              <w:rPr>
                <w:rStyle w:val="Hyperlink"/>
                <w:kern w:val="2"/>
                <w:sz w:val="24"/>
                <w:szCs w:val="24"/>
              </w:rPr>
              <w:tab/>
            </w:r>
            <w:r>
              <w:rPr>
                <w:webHidden/>
              </w:rPr>
              <w:fldChar w:fldCharType="begin"/>
            </w:r>
            <w:r>
              <w:rPr>
                <w:webHidden/>
              </w:rPr>
              <w:instrText xml:space="preserve">PAGEREF _Toc226932567 \h</w:instrText>
            </w:r>
            <w:r>
              <w:rPr>
                <w:webHidden/>
              </w:rPr>
              <w:fldChar w:fldCharType="separate"/>
            </w:r>
            <w:r>
              <w:rPr>
                <w:rStyle w:val="Hyperlink"/>
              </w:rPr>
              <w:t>System Requirements</w:t>
              <w:tab/>
              <w:t>9</w:t>
            </w:r>
            <w:r>
              <w:rPr>
                <w:webHidden/>
              </w:rPr>
              <w:fldChar w:fldCharType="end"/>
            </w:r>
          </w:hyperlink>
        </w:p>
        <w:p>
          <w:pPr>
            <w:pStyle w:val="TOC3"/>
            <w:tabs>
              <w:tab w:val="right" w:pos="1640" w:leader="none"/>
              <w:tab w:val="right" w:pos="9790" w:leader="dot"/>
            </w:tabs>
            <w:spacing w:lineRule="auto" w:line="360"/>
            <w:jc w:val="both"/>
            <w:rPr/>
          </w:pPr>
          <w:hyperlink w:anchor="_Toc226932568" w:tgtFrame="_top">
            <w:r>
              <w:rPr>
                <w:rStyle w:val="Hyperlink"/>
                <w:rFonts w:eastAsia="Times New Roman"/>
              </w:rPr>
              <w:t>3.2.1</w:t>
            </w:r>
            <w:r>
              <w:rPr>
                <w:rStyle w:val="Hyperlink"/>
                <w:kern w:val="2"/>
                <w:sz w:val="24"/>
                <w:szCs w:val="24"/>
              </w:rPr>
              <w:tab/>
            </w:r>
            <w:r>
              <w:rPr>
                <w:rStyle w:val="Hyperlink"/>
              </w:rPr>
              <w:t>Functional Requirements</w:t>
            </w:r>
            <w:r>
              <w:rPr>
                <w:rStyle w:val="Hyperlink"/>
                <w:rFonts w:eastAsia="Times New Roman"/>
              </w:rPr>
              <w:t>:</w:t>
            </w:r>
            <w:r>
              <w:rPr>
                <w:webHidden/>
              </w:rPr>
              <w:fldChar w:fldCharType="begin"/>
            </w:r>
            <w:r>
              <w:rPr>
                <w:webHidden/>
              </w:rPr>
              <w:instrText xml:space="preserve">PAGEREF _Toc226932568 \h</w:instrText>
            </w:r>
            <w:r>
              <w:rPr>
                <w:webHidden/>
              </w:rPr>
              <w:fldChar w:fldCharType="separate"/>
            </w:r>
            <w:r>
              <w:rPr>
                <w:rStyle w:val="Hyperlink"/>
              </w:rPr>
              <w:tab/>
              <w:t>9</w:t>
            </w:r>
            <w:r>
              <w:rPr>
                <w:webHidden/>
              </w:rPr>
              <w:fldChar w:fldCharType="end"/>
            </w:r>
          </w:hyperlink>
        </w:p>
        <w:p>
          <w:pPr>
            <w:pStyle w:val="TOC3"/>
            <w:tabs>
              <w:tab w:val="right" w:pos="1640" w:leader="none"/>
              <w:tab w:val="right" w:pos="9790" w:leader="dot"/>
            </w:tabs>
            <w:spacing w:lineRule="auto" w:line="360"/>
            <w:jc w:val="both"/>
            <w:rPr/>
          </w:pPr>
          <w:hyperlink w:anchor="_Toc226932569" w:tgtFrame="_top">
            <w:r>
              <w:rPr>
                <w:rStyle w:val="Hyperlink"/>
              </w:rPr>
              <w:t>3.2.2</w:t>
            </w:r>
            <w:r>
              <w:rPr>
                <w:rStyle w:val="Hyperlink"/>
                <w:kern w:val="2"/>
                <w:sz w:val="24"/>
                <w:szCs w:val="24"/>
              </w:rPr>
              <w:tab/>
            </w:r>
            <w:r>
              <w:rPr>
                <w:webHidden/>
              </w:rPr>
              <w:fldChar w:fldCharType="begin"/>
            </w:r>
            <w:r>
              <w:rPr>
                <w:webHidden/>
              </w:rPr>
              <w:instrText xml:space="preserve">PAGEREF _Toc226932569 \h</w:instrText>
            </w:r>
            <w:r>
              <w:rPr>
                <w:webHidden/>
              </w:rPr>
              <w:fldChar w:fldCharType="separate"/>
            </w:r>
            <w:r>
              <w:rPr>
                <w:rStyle w:val="Hyperlink"/>
              </w:rPr>
              <w:t>Non-functional Requirements</w:t>
              <w:tab/>
              <w:t>10</w:t>
            </w:r>
            <w:r>
              <w:rPr>
                <w:webHidden/>
              </w:rPr>
              <w:fldChar w:fldCharType="end"/>
            </w:r>
          </w:hyperlink>
        </w:p>
        <w:p>
          <w:pPr>
            <w:pStyle w:val="TOC2"/>
            <w:tabs>
              <w:tab w:val="right" w:pos="1180" w:leader="none"/>
              <w:tab w:val="right" w:pos="9570" w:leader="dot"/>
            </w:tabs>
            <w:spacing w:lineRule="auto" w:line="360"/>
            <w:jc w:val="both"/>
            <w:rPr/>
          </w:pPr>
          <w:hyperlink w:anchor="_Toc226932570" w:tgtFrame="_top">
            <w:r>
              <w:rPr>
                <w:rStyle w:val="Hyperlink"/>
              </w:rPr>
              <w:t>3.3</w:t>
            </w:r>
            <w:r>
              <w:rPr>
                <w:rStyle w:val="Hyperlink"/>
                <w:kern w:val="2"/>
                <w:sz w:val="24"/>
                <w:szCs w:val="24"/>
              </w:rPr>
              <w:tab/>
            </w:r>
            <w:r>
              <w:rPr>
                <w:webHidden/>
              </w:rPr>
              <w:fldChar w:fldCharType="begin"/>
            </w:r>
            <w:r>
              <w:rPr>
                <w:webHidden/>
              </w:rPr>
              <w:instrText xml:space="preserve">PAGEREF _Toc226932570 \h</w:instrText>
            </w:r>
            <w:r>
              <w:rPr>
                <w:webHidden/>
              </w:rPr>
              <w:fldChar w:fldCharType="separate"/>
            </w:r>
            <w:r>
              <w:rPr>
                <w:rStyle w:val="Hyperlink"/>
              </w:rPr>
              <w:t>Use Case Diagram for SOC analysts triage process</w:t>
              <w:tab/>
              <w:t>13</w:t>
            </w:r>
            <w:r>
              <w:rPr>
                <w:webHidden/>
              </w:rPr>
              <w:fldChar w:fldCharType="end"/>
            </w:r>
          </w:hyperlink>
        </w:p>
        <w:p>
          <w:pPr>
            <w:pStyle w:val="TOC1"/>
            <w:tabs>
              <w:tab w:val="clear" w:pos="720"/>
              <w:tab w:val="right" w:pos="440" w:leader="none"/>
              <w:tab w:val="right" w:pos="9350" w:leader="dot"/>
            </w:tabs>
            <w:spacing w:lineRule="auto" w:line="360"/>
            <w:jc w:val="both"/>
            <w:rPr/>
          </w:pPr>
          <w:hyperlink w:anchor="_Toc226932571" w:tgtFrame="_top">
            <w:r>
              <w:rPr>
                <w:rStyle w:val="Hyperlink"/>
                <w:rFonts w:cs="Times New Roman" w:ascii="Times New Roman" w:hAnsi="Times New Roman"/>
              </w:rPr>
              <w:t>4</w:t>
            </w:r>
            <w:r>
              <w:rPr>
                <w:rStyle w:val="Hyperlink"/>
                <w:kern w:val="2"/>
                <w:sz w:val="24"/>
                <w:szCs w:val="24"/>
              </w:rPr>
              <w:tab/>
            </w:r>
            <w:r>
              <w:rPr>
                <w:rStyle w:val="Hyperlink"/>
                <w:rFonts w:cs="Times New Roman" w:ascii="Times New Roman" w:hAnsi="Times New Roman"/>
              </w:rPr>
              <w:t>System Design</w:t>
            </w:r>
            <w:r>
              <w:rPr>
                <w:webHidden/>
              </w:rPr>
              <w:fldChar w:fldCharType="begin"/>
            </w:r>
            <w:r>
              <w:rPr>
                <w:webHidden/>
              </w:rPr>
              <w:instrText xml:space="preserve">PAGEREF _Toc226932571 \h</w:instrText>
            </w:r>
            <w:r>
              <w:rPr>
                <w:webHidden/>
              </w:rPr>
              <w:fldChar w:fldCharType="separate"/>
            </w:r>
            <w:r>
              <w:rPr>
                <w:rStyle w:val="Hyperlink"/>
              </w:rPr>
              <w:t xml:space="preserve"> and Implementation</w:t>
              <w:tab/>
              <w:t>14</w:t>
            </w:r>
            <w:r>
              <w:rPr>
                <w:webHidden/>
              </w:rPr>
              <w:fldChar w:fldCharType="end"/>
            </w:r>
          </w:hyperlink>
        </w:p>
        <w:p>
          <w:pPr>
            <w:pStyle w:val="TOC2"/>
            <w:tabs>
              <w:tab w:val="right" w:pos="1180" w:leader="none"/>
              <w:tab w:val="right" w:pos="9570" w:leader="dot"/>
            </w:tabs>
            <w:spacing w:lineRule="auto" w:line="360"/>
            <w:jc w:val="both"/>
            <w:rPr/>
          </w:pPr>
          <w:hyperlink w:anchor="_Toc226932572" w:tgtFrame="_top">
            <w:r>
              <w:rPr>
                <w:rStyle w:val="Hyperlink"/>
              </w:rPr>
              <w:t>4.1</w:t>
            </w:r>
            <w:r>
              <w:rPr>
                <w:rStyle w:val="Hyperlink"/>
                <w:kern w:val="2"/>
                <w:sz w:val="24"/>
                <w:szCs w:val="24"/>
              </w:rPr>
              <w:tab/>
            </w:r>
            <w:r>
              <w:rPr>
                <w:webHidden/>
              </w:rPr>
              <w:fldChar w:fldCharType="begin"/>
            </w:r>
            <w:r>
              <w:rPr>
                <w:webHidden/>
              </w:rPr>
              <w:instrText xml:space="preserve">PAGEREF _Toc226932572 \h</w:instrText>
            </w:r>
            <w:r>
              <w:rPr>
                <w:webHidden/>
              </w:rPr>
              <w:fldChar w:fldCharType="separate"/>
            </w:r>
            <w:r>
              <w:rPr>
                <w:rStyle w:val="Hyperlink"/>
              </w:rPr>
              <w:t>Design</w:t>
              <w:tab/>
              <w:t>14</w:t>
            </w:r>
            <w:r>
              <w:rPr>
                <w:webHidden/>
              </w:rPr>
              <w:fldChar w:fldCharType="end"/>
            </w:r>
          </w:hyperlink>
        </w:p>
        <w:p>
          <w:pPr>
            <w:pStyle w:val="TOC3"/>
            <w:tabs>
              <w:tab w:val="right" w:pos="1640" w:leader="none"/>
              <w:tab w:val="right" w:pos="9790" w:leader="dot"/>
            </w:tabs>
            <w:spacing w:lineRule="auto" w:line="360"/>
            <w:jc w:val="both"/>
            <w:rPr/>
          </w:pPr>
          <w:hyperlink w:anchor="_Toc226932573" w:tgtFrame="_top">
            <w:r>
              <w:rPr>
                <w:rStyle w:val="Hyperlink"/>
              </w:rPr>
              <w:t>4.1.1</w:t>
            </w:r>
            <w:r>
              <w:rPr>
                <w:rStyle w:val="Hyperlink"/>
                <w:kern w:val="2"/>
                <w:sz w:val="24"/>
                <w:szCs w:val="24"/>
              </w:rPr>
              <w:tab/>
            </w:r>
            <w:r>
              <w:rPr>
                <w:webHidden/>
              </w:rPr>
              <w:fldChar w:fldCharType="begin"/>
            </w:r>
            <w:r>
              <w:rPr>
                <w:webHidden/>
              </w:rPr>
              <w:instrText xml:space="preserve">PAGEREF _Toc226932573 \h</w:instrText>
            </w:r>
            <w:r>
              <w:rPr>
                <w:webHidden/>
              </w:rPr>
              <w:fldChar w:fldCharType="separate"/>
            </w:r>
            <w:r>
              <w:rPr>
                <w:rStyle w:val="Hyperlink"/>
              </w:rPr>
              <w:t>System Architecture</w:t>
              <w:tab/>
              <w:t>14</w:t>
            </w:r>
            <w:r>
              <w:rPr>
                <w:webHidden/>
              </w:rPr>
              <w:fldChar w:fldCharType="end"/>
            </w:r>
          </w:hyperlink>
        </w:p>
        <w:p>
          <w:pPr>
            <w:pStyle w:val="TOC3"/>
            <w:tabs>
              <w:tab w:val="right" w:pos="1640" w:leader="none"/>
              <w:tab w:val="right" w:pos="9790" w:leader="dot"/>
            </w:tabs>
            <w:spacing w:lineRule="auto" w:line="360"/>
            <w:jc w:val="both"/>
            <w:rPr/>
          </w:pPr>
          <w:hyperlink w:anchor="_Toc226932574" w:tgtFrame="_top">
            <w:r>
              <w:rPr>
                <w:rStyle w:val="Hyperlink"/>
              </w:rPr>
              <w:t>4.1.2</w:t>
            </w:r>
            <w:r>
              <w:rPr>
                <w:rStyle w:val="Hyperlink"/>
                <w:kern w:val="2"/>
                <w:sz w:val="24"/>
                <w:szCs w:val="24"/>
              </w:rPr>
              <w:tab/>
            </w:r>
            <w:r>
              <w:rPr>
                <w:webHidden/>
              </w:rPr>
              <w:fldChar w:fldCharType="begin"/>
            </w:r>
            <w:r>
              <w:rPr>
                <w:webHidden/>
              </w:rPr>
              <w:instrText xml:space="preserve">PAGEREF _Toc226932574 \h</w:instrText>
            </w:r>
            <w:r>
              <w:rPr>
                <w:webHidden/>
              </w:rPr>
              <w:fldChar w:fldCharType="separate"/>
            </w:r>
            <w:r>
              <w:rPr>
                <w:rStyle w:val="Hyperlink"/>
              </w:rPr>
              <w:t>Machine Learning Pipeline</w:t>
              <w:tab/>
              <w:t>15</w:t>
            </w:r>
            <w:r>
              <w:rPr>
                <w:webHidden/>
              </w:rPr>
              <w:fldChar w:fldCharType="end"/>
            </w:r>
          </w:hyperlink>
        </w:p>
        <w:p>
          <w:pPr>
            <w:pStyle w:val="TOC3"/>
            <w:tabs>
              <w:tab w:val="right" w:pos="1640" w:leader="none"/>
              <w:tab w:val="right" w:pos="9790" w:leader="dot"/>
            </w:tabs>
            <w:spacing w:lineRule="auto" w:line="360"/>
            <w:jc w:val="both"/>
            <w:rPr/>
          </w:pPr>
          <w:hyperlink w:anchor="_Toc226932575" w:tgtFrame="_top">
            <w:r>
              <w:rPr>
                <w:rStyle w:val="Hyperlink"/>
              </w:rPr>
              <w:t>4.1.3</w:t>
            </w:r>
            <w:r>
              <w:rPr>
                <w:rStyle w:val="Hyperlink"/>
                <w:kern w:val="2"/>
                <w:sz w:val="24"/>
                <w:szCs w:val="24"/>
              </w:rPr>
              <w:tab/>
            </w:r>
            <w:r>
              <w:rPr>
                <w:webHidden/>
              </w:rPr>
              <w:fldChar w:fldCharType="begin"/>
            </w:r>
            <w:r>
              <w:rPr>
                <w:webHidden/>
              </w:rPr>
              <w:instrText xml:space="preserve">PAGEREF _Toc226932575 \h</w:instrText>
            </w:r>
            <w:r>
              <w:rPr>
                <w:webHidden/>
              </w:rPr>
              <w:fldChar w:fldCharType="separate"/>
            </w:r>
            <w:r>
              <w:rPr>
                <w:rStyle w:val="Hyperlink"/>
              </w:rPr>
              <w:t>Database Schema</w:t>
              <w:tab/>
              <w:t>15</w:t>
            </w:r>
            <w:r>
              <w:rPr>
                <w:webHidden/>
              </w:rPr>
              <w:fldChar w:fldCharType="end"/>
            </w:r>
          </w:hyperlink>
        </w:p>
        <w:p>
          <w:pPr>
            <w:pStyle w:val="TOC3"/>
            <w:tabs>
              <w:tab w:val="right" w:pos="1640" w:leader="none"/>
              <w:tab w:val="right" w:pos="9790" w:leader="dot"/>
            </w:tabs>
            <w:spacing w:lineRule="auto" w:line="360"/>
            <w:jc w:val="both"/>
            <w:rPr/>
          </w:pPr>
          <w:hyperlink w:anchor="_Toc226932576" w:tgtFrame="_top">
            <w:r>
              <w:rPr>
                <w:rStyle w:val="Hyperlink"/>
              </w:rPr>
              <w:t>4.1.4</w:t>
            </w:r>
            <w:r>
              <w:rPr>
                <w:rStyle w:val="Hyperlink"/>
                <w:kern w:val="2"/>
                <w:sz w:val="24"/>
                <w:szCs w:val="24"/>
              </w:rPr>
              <w:tab/>
            </w:r>
            <w:r>
              <w:rPr>
                <w:webHidden/>
              </w:rPr>
              <w:fldChar w:fldCharType="begin"/>
            </w:r>
            <w:r>
              <w:rPr>
                <w:webHidden/>
              </w:rPr>
              <w:instrText xml:space="preserve">PAGEREF _Toc226932576 \h</w:instrText>
            </w:r>
            <w:r>
              <w:rPr>
                <w:webHidden/>
              </w:rPr>
              <w:fldChar w:fldCharType="separate"/>
            </w:r>
            <w:r>
              <w:rPr>
                <w:rStyle w:val="Hyperlink"/>
              </w:rPr>
              <w:t>Design Justification</w:t>
              <w:tab/>
              <w:t>15</w:t>
            </w:r>
            <w:r>
              <w:rPr>
                <w:webHidden/>
              </w:rPr>
              <w:fldChar w:fldCharType="end"/>
            </w:r>
          </w:hyperlink>
        </w:p>
        <w:p>
          <w:pPr>
            <w:pStyle w:val="TOC2"/>
            <w:tabs>
              <w:tab w:val="right" w:pos="1180" w:leader="none"/>
              <w:tab w:val="right" w:pos="9570" w:leader="dot"/>
            </w:tabs>
            <w:spacing w:lineRule="auto" w:line="360"/>
            <w:jc w:val="both"/>
            <w:rPr/>
          </w:pPr>
          <w:hyperlink w:anchor="_Toc226932577" w:tgtFrame="_top">
            <w:r>
              <w:rPr>
                <w:rStyle w:val="Hyperlink"/>
                <w:rFonts w:eastAsia="Times New Roman"/>
              </w:rPr>
              <w:t>4.2</w:t>
            </w:r>
            <w:r>
              <w:rPr>
                <w:rStyle w:val="Hyperlink"/>
                <w:kern w:val="2"/>
                <w:sz w:val="24"/>
                <w:szCs w:val="24"/>
              </w:rPr>
              <w:tab/>
            </w:r>
            <w:r>
              <w:rPr>
                <w:rStyle w:val="Hyperlink"/>
                <w:rFonts w:eastAsia="Times New Roman"/>
              </w:rPr>
              <w:t>Implementation</w:t>
            </w:r>
            <w:r>
              <w:rPr>
                <w:webHidden/>
              </w:rPr>
              <w:fldChar w:fldCharType="begin"/>
            </w:r>
            <w:r>
              <w:rPr>
                <w:webHidden/>
              </w:rPr>
              <w:instrText xml:space="preserve">PAGEREF _Toc226932577 \h</w:instrText>
            </w:r>
            <w:r>
              <w:rPr>
                <w:webHidden/>
              </w:rPr>
              <w:fldChar w:fldCharType="separate"/>
            </w:r>
            <w:r>
              <w:rPr>
                <w:rStyle w:val="Hyperlink"/>
              </w:rPr>
              <w:tab/>
              <w:t>16</w:t>
            </w:r>
            <w:r>
              <w:rPr>
                <w:webHidden/>
              </w:rPr>
              <w:fldChar w:fldCharType="end"/>
            </w:r>
          </w:hyperlink>
        </w:p>
        <w:p>
          <w:pPr>
            <w:pStyle w:val="TOC2"/>
            <w:tabs>
              <w:tab w:val="right" w:pos="1180" w:leader="none"/>
              <w:tab w:val="right" w:pos="9570" w:leader="dot"/>
            </w:tabs>
            <w:spacing w:lineRule="auto" w:line="360"/>
            <w:jc w:val="both"/>
            <w:rPr/>
          </w:pPr>
          <w:hyperlink w:anchor="_Toc226932578" w:tgtFrame="_top">
            <w:r>
              <w:rPr>
                <w:rStyle w:val="Hyperlink"/>
                <w:rFonts w:eastAsia="Times New Roman"/>
              </w:rPr>
              <w:t>4.3</w:t>
            </w:r>
            <w:r>
              <w:rPr>
                <w:rStyle w:val="Hyperlink"/>
                <w:kern w:val="2"/>
                <w:sz w:val="24"/>
                <w:szCs w:val="24"/>
              </w:rPr>
              <w:tab/>
            </w:r>
            <w:r>
              <w:rPr>
                <w:rStyle w:val="Hyperlink"/>
                <w:rFonts w:eastAsia="Times New Roman"/>
              </w:rPr>
              <w:t>Machine Learning Implementation</w:t>
            </w:r>
            <w:r>
              <w:rPr>
                <w:webHidden/>
              </w:rPr>
              <w:fldChar w:fldCharType="begin"/>
            </w:r>
            <w:r>
              <w:rPr>
                <w:webHidden/>
              </w:rPr>
              <w:instrText xml:space="preserve">PAGEREF _Toc226932578 \h</w:instrText>
            </w:r>
            <w:r>
              <w:rPr>
                <w:webHidden/>
              </w:rPr>
              <w:fldChar w:fldCharType="separate"/>
            </w:r>
            <w:r>
              <w:rPr>
                <w:rStyle w:val="Hyperlink"/>
              </w:rPr>
              <w:tab/>
              <w:t>16</w:t>
            </w:r>
            <w:r>
              <w:rPr>
                <w:webHidden/>
              </w:rPr>
              <w:fldChar w:fldCharType="end"/>
            </w:r>
          </w:hyperlink>
        </w:p>
        <w:p>
          <w:pPr>
            <w:pStyle w:val="TOC3"/>
            <w:tabs>
              <w:tab w:val="right" w:pos="1640" w:leader="none"/>
              <w:tab w:val="right" w:pos="9790" w:leader="dot"/>
            </w:tabs>
            <w:spacing w:lineRule="auto" w:line="360"/>
            <w:jc w:val="both"/>
            <w:rPr/>
          </w:pPr>
          <w:hyperlink w:anchor="_Toc226932579" w:tgtFrame="_top">
            <w:r>
              <w:rPr>
                <w:rStyle w:val="Hyperlink"/>
              </w:rPr>
              <w:t>4.3.1</w:t>
            </w:r>
            <w:r>
              <w:rPr>
                <w:rStyle w:val="Hyperlink"/>
                <w:kern w:val="2"/>
                <w:sz w:val="24"/>
                <w:szCs w:val="24"/>
              </w:rPr>
              <w:tab/>
            </w:r>
            <w:r>
              <w:rPr>
                <w:webHidden/>
              </w:rPr>
              <w:fldChar w:fldCharType="begin"/>
            </w:r>
            <w:r>
              <w:rPr>
                <w:webHidden/>
              </w:rPr>
              <w:instrText xml:space="preserve">PAGEREF _Toc226932579 \h</w:instrText>
            </w:r>
            <w:r>
              <w:rPr>
                <w:webHidden/>
              </w:rPr>
              <w:fldChar w:fldCharType="separate"/>
            </w:r>
            <w:r>
              <w:rPr>
                <w:rStyle w:val="Hyperlink"/>
              </w:rPr>
              <w:t>Development Environment and Library Stack</w:t>
              <w:tab/>
              <w:t>16</w:t>
            </w:r>
            <w:r>
              <w:rPr>
                <w:webHidden/>
              </w:rPr>
              <w:fldChar w:fldCharType="end"/>
            </w:r>
          </w:hyperlink>
        </w:p>
        <w:p>
          <w:pPr>
            <w:pStyle w:val="TOC3"/>
            <w:tabs>
              <w:tab w:val="right" w:pos="1640" w:leader="none"/>
              <w:tab w:val="right" w:pos="9790" w:leader="dot"/>
            </w:tabs>
            <w:spacing w:lineRule="auto" w:line="360"/>
            <w:jc w:val="both"/>
            <w:rPr/>
          </w:pPr>
          <w:hyperlink w:anchor="_Toc226932580" w:tgtFrame="_top">
            <w:r>
              <w:rPr>
                <w:rStyle w:val="Hyperlink"/>
              </w:rPr>
              <w:t>4.3.2</w:t>
            </w:r>
            <w:r>
              <w:rPr>
                <w:rStyle w:val="Hyperlink"/>
                <w:kern w:val="2"/>
                <w:sz w:val="24"/>
                <w:szCs w:val="24"/>
              </w:rPr>
              <w:tab/>
            </w:r>
            <w:r>
              <w:rPr>
                <w:webHidden/>
              </w:rPr>
              <w:fldChar w:fldCharType="begin"/>
            </w:r>
            <w:r>
              <w:rPr>
                <w:webHidden/>
              </w:rPr>
              <w:instrText xml:space="preserve">PAGEREF _Toc226932580 \h</w:instrText>
            </w:r>
            <w:r>
              <w:rPr>
                <w:webHidden/>
              </w:rPr>
              <w:fldChar w:fldCharType="separate"/>
            </w:r>
            <w:r>
              <w:rPr>
                <w:rStyle w:val="Hyperlink"/>
              </w:rPr>
              <w:t>Dataset Loading and Preparation</w:t>
              <w:tab/>
              <w:t>16</w:t>
            </w:r>
            <w:r>
              <w:rPr>
                <w:webHidden/>
              </w:rPr>
              <w:fldChar w:fldCharType="end"/>
            </w:r>
          </w:hyperlink>
        </w:p>
        <w:p>
          <w:pPr>
            <w:pStyle w:val="TOC3"/>
            <w:tabs>
              <w:tab w:val="right" w:pos="1640" w:leader="none"/>
              <w:tab w:val="right" w:pos="9790" w:leader="dot"/>
            </w:tabs>
            <w:spacing w:lineRule="auto" w:line="360"/>
            <w:jc w:val="both"/>
            <w:rPr/>
          </w:pPr>
          <w:hyperlink w:anchor="_Toc226932581" w:tgtFrame="_top">
            <w:r>
              <w:rPr>
                <w:rStyle w:val="Hyperlink"/>
              </w:rPr>
              <w:t>4.3.3</w:t>
            </w:r>
            <w:r>
              <w:rPr>
                <w:rStyle w:val="Hyperlink"/>
                <w:kern w:val="2"/>
                <w:sz w:val="24"/>
                <w:szCs w:val="24"/>
              </w:rPr>
              <w:tab/>
            </w:r>
            <w:r>
              <w:rPr>
                <w:webHidden/>
              </w:rPr>
              <w:fldChar w:fldCharType="begin"/>
            </w:r>
            <w:r>
              <w:rPr>
                <w:webHidden/>
              </w:rPr>
              <w:instrText xml:space="preserve">PAGEREF _Toc226932581 \h</w:instrText>
            </w:r>
            <w:r>
              <w:rPr>
                <w:webHidden/>
              </w:rPr>
              <w:fldChar w:fldCharType="separate"/>
            </w:r>
            <w:r>
              <w:rPr>
                <w:rStyle w:val="Hyperlink"/>
              </w:rPr>
              <w:t>Target and Feature Separation</w:t>
              <w:tab/>
              <w:t>17</w:t>
            </w:r>
            <w:r>
              <w:rPr>
                <w:webHidden/>
              </w:rPr>
              <w:fldChar w:fldCharType="end"/>
            </w:r>
          </w:hyperlink>
        </w:p>
        <w:p>
          <w:pPr>
            <w:pStyle w:val="TOC3"/>
            <w:tabs>
              <w:tab w:val="right" w:pos="1640" w:leader="none"/>
              <w:tab w:val="right" w:pos="9790" w:leader="dot"/>
            </w:tabs>
            <w:spacing w:lineRule="auto" w:line="360"/>
            <w:jc w:val="both"/>
            <w:rPr/>
          </w:pPr>
          <w:hyperlink w:anchor="_Toc226932582" w:tgtFrame="_top">
            <w:r>
              <w:rPr>
                <w:rStyle w:val="Hyperlink"/>
              </w:rPr>
              <w:t>4.3.4</w:t>
            </w:r>
            <w:r>
              <w:rPr>
                <w:rStyle w:val="Hyperlink"/>
                <w:kern w:val="2"/>
                <w:sz w:val="24"/>
                <w:szCs w:val="24"/>
              </w:rPr>
              <w:tab/>
            </w:r>
            <w:r>
              <w:rPr>
                <w:webHidden/>
              </w:rPr>
              <w:fldChar w:fldCharType="begin"/>
            </w:r>
            <w:r>
              <w:rPr>
                <w:webHidden/>
              </w:rPr>
              <w:instrText xml:space="preserve">PAGEREF _Toc226932582 \h</w:instrText>
            </w:r>
            <w:r>
              <w:rPr>
                <w:webHidden/>
              </w:rPr>
              <w:fldChar w:fldCharType="separate"/>
            </w:r>
            <w:r>
              <w:rPr>
                <w:rStyle w:val="Hyperlink"/>
              </w:rPr>
              <w:t>Categorical Encoding</w:t>
              <w:tab/>
              <w:t>17</w:t>
            </w:r>
            <w:r>
              <w:rPr>
                <w:webHidden/>
              </w:rPr>
              <w:fldChar w:fldCharType="end"/>
            </w:r>
          </w:hyperlink>
        </w:p>
        <w:p>
          <w:pPr>
            <w:pStyle w:val="TOC3"/>
            <w:tabs>
              <w:tab w:val="right" w:pos="1640" w:leader="none"/>
              <w:tab w:val="right" w:pos="9790" w:leader="dot"/>
            </w:tabs>
            <w:spacing w:lineRule="auto" w:line="360"/>
            <w:jc w:val="both"/>
            <w:rPr/>
          </w:pPr>
          <w:hyperlink w:anchor="_Toc226932583" w:tgtFrame="_top">
            <w:r>
              <w:rPr>
                <w:rStyle w:val="Hyperlink"/>
              </w:rPr>
              <w:t>4.3.5</w:t>
            </w:r>
            <w:r>
              <w:rPr>
                <w:rStyle w:val="Hyperlink"/>
                <w:kern w:val="2"/>
                <w:sz w:val="24"/>
                <w:szCs w:val="24"/>
              </w:rPr>
              <w:tab/>
            </w:r>
            <w:r>
              <w:rPr>
                <w:webHidden/>
              </w:rPr>
              <w:fldChar w:fldCharType="begin"/>
            </w:r>
            <w:r>
              <w:rPr>
                <w:webHidden/>
              </w:rPr>
              <w:instrText xml:space="preserve">PAGEREF _Toc226932583 \h</w:instrText>
            </w:r>
            <w:r>
              <w:rPr>
                <w:webHidden/>
              </w:rPr>
              <w:fldChar w:fldCharType="separate"/>
            </w:r>
            <w:r>
              <w:rPr>
                <w:rStyle w:val="Hyperlink"/>
              </w:rPr>
              <w:t>Numerical Normalization</w:t>
              <w:tab/>
              <w:t>17</w:t>
            </w:r>
            <w:r>
              <w:rPr>
                <w:webHidden/>
              </w:rPr>
              <w:fldChar w:fldCharType="end"/>
            </w:r>
          </w:hyperlink>
        </w:p>
        <w:p>
          <w:pPr>
            <w:pStyle w:val="TOC3"/>
            <w:tabs>
              <w:tab w:val="right" w:pos="1640" w:leader="none"/>
              <w:tab w:val="right" w:pos="9790" w:leader="dot"/>
            </w:tabs>
            <w:spacing w:lineRule="auto" w:line="360"/>
            <w:jc w:val="both"/>
            <w:rPr/>
          </w:pPr>
          <w:hyperlink w:anchor="_Toc226932584" w:tgtFrame="_top">
            <w:r>
              <w:rPr>
                <w:rStyle w:val="Hyperlink"/>
              </w:rPr>
              <w:t>4.3.6</w:t>
            </w:r>
            <w:r>
              <w:rPr>
                <w:rStyle w:val="Hyperlink"/>
                <w:kern w:val="2"/>
                <w:sz w:val="24"/>
                <w:szCs w:val="24"/>
              </w:rPr>
              <w:tab/>
            </w:r>
            <w:r>
              <w:rPr>
                <w:webHidden/>
              </w:rPr>
              <w:fldChar w:fldCharType="begin"/>
            </w:r>
            <w:r>
              <w:rPr>
                <w:webHidden/>
              </w:rPr>
              <w:instrText xml:space="preserve">PAGEREF _Toc226932584 \h</w:instrText>
            </w:r>
            <w:r>
              <w:rPr>
                <w:webHidden/>
              </w:rPr>
              <w:fldChar w:fldCharType="separate"/>
            </w:r>
            <w:r>
              <w:rPr>
                <w:rStyle w:val="Hyperlink"/>
              </w:rPr>
              <w:t>Train-Validation Split</w:t>
              <w:tab/>
              <w:t>17</w:t>
            </w:r>
            <w:r>
              <w:rPr>
                <w:webHidden/>
              </w:rPr>
              <w:fldChar w:fldCharType="end"/>
            </w:r>
          </w:hyperlink>
        </w:p>
        <w:p>
          <w:pPr>
            <w:pStyle w:val="TOC3"/>
            <w:tabs>
              <w:tab w:val="right" w:pos="1640" w:leader="none"/>
              <w:tab w:val="right" w:pos="9790" w:leader="dot"/>
            </w:tabs>
            <w:spacing w:lineRule="auto" w:line="360"/>
            <w:jc w:val="both"/>
            <w:rPr/>
          </w:pPr>
          <w:hyperlink w:anchor="_Toc226932585" w:tgtFrame="_top">
            <w:r>
              <w:rPr>
                <w:rStyle w:val="Hyperlink"/>
              </w:rPr>
              <w:t>4.3.7</w:t>
            </w:r>
            <w:r>
              <w:rPr>
                <w:rStyle w:val="Hyperlink"/>
                <w:kern w:val="2"/>
                <w:sz w:val="24"/>
                <w:szCs w:val="24"/>
              </w:rPr>
              <w:tab/>
            </w:r>
            <w:r>
              <w:rPr>
                <w:webHidden/>
              </w:rPr>
              <w:fldChar w:fldCharType="begin"/>
            </w:r>
            <w:r>
              <w:rPr>
                <w:webHidden/>
              </w:rPr>
              <w:instrText xml:space="preserve">PAGEREF _Toc226932585 \h</w:instrText>
            </w:r>
            <w:r>
              <w:rPr>
                <w:webHidden/>
              </w:rPr>
              <w:fldChar w:fldCharType="separate"/>
            </w:r>
            <w:r>
              <w:rPr>
                <w:rStyle w:val="Hyperlink"/>
              </w:rPr>
              <w:t>XGBoost Implementation</w:t>
              <w:tab/>
              <w:t>18</w:t>
            </w:r>
            <w:r>
              <w:rPr>
                <w:webHidden/>
              </w:rPr>
              <w:fldChar w:fldCharType="end"/>
            </w:r>
          </w:hyperlink>
        </w:p>
        <w:p>
          <w:pPr>
            <w:pStyle w:val="TOC3"/>
            <w:tabs>
              <w:tab w:val="right" w:pos="1640" w:leader="none"/>
              <w:tab w:val="right" w:pos="9790" w:leader="dot"/>
            </w:tabs>
            <w:spacing w:lineRule="auto" w:line="360"/>
            <w:jc w:val="both"/>
            <w:rPr/>
          </w:pPr>
          <w:hyperlink w:anchor="_Toc226932586" w:tgtFrame="_top">
            <w:r>
              <w:rPr>
                <w:rStyle w:val="Hyperlink"/>
              </w:rPr>
              <w:t>4.3.8</w:t>
            </w:r>
            <w:r>
              <w:rPr>
                <w:rStyle w:val="Hyperlink"/>
                <w:kern w:val="2"/>
                <w:sz w:val="24"/>
                <w:szCs w:val="24"/>
              </w:rPr>
              <w:tab/>
            </w:r>
            <w:r>
              <w:rPr>
                <w:webHidden/>
              </w:rPr>
              <w:fldChar w:fldCharType="begin"/>
            </w:r>
            <w:r>
              <w:rPr>
                <w:webHidden/>
              </w:rPr>
              <w:instrText xml:space="preserve">PAGEREF _Toc226932586 \h</w:instrText>
            </w:r>
            <w:r>
              <w:rPr>
                <w:webHidden/>
              </w:rPr>
              <w:fldChar w:fldCharType="separate"/>
            </w:r>
            <w:r>
              <w:rPr>
                <w:rStyle w:val="Hyperlink"/>
              </w:rPr>
              <w:t>Class Imbalance Handling</w:t>
              <w:tab/>
              <w:t>19</w:t>
            </w:r>
            <w:r>
              <w:rPr>
                <w:webHidden/>
              </w:rPr>
              <w:fldChar w:fldCharType="end"/>
            </w:r>
          </w:hyperlink>
        </w:p>
        <w:p>
          <w:pPr>
            <w:pStyle w:val="TOC3"/>
            <w:tabs>
              <w:tab w:val="right" w:pos="1640" w:leader="none"/>
              <w:tab w:val="right" w:pos="9790" w:leader="dot"/>
            </w:tabs>
            <w:spacing w:lineRule="auto" w:line="360"/>
            <w:jc w:val="both"/>
            <w:rPr/>
          </w:pPr>
          <w:hyperlink w:anchor="_Toc226932587" w:tgtFrame="_top">
            <w:r>
              <w:rPr>
                <w:rStyle w:val="Hyperlink"/>
              </w:rPr>
              <w:t>4.3.9</w:t>
            </w:r>
            <w:r>
              <w:rPr>
                <w:rStyle w:val="Hyperlink"/>
                <w:kern w:val="2"/>
                <w:sz w:val="24"/>
                <w:szCs w:val="24"/>
              </w:rPr>
              <w:tab/>
            </w:r>
            <w:r>
              <w:rPr>
                <w:webHidden/>
              </w:rPr>
              <w:fldChar w:fldCharType="begin"/>
            </w:r>
            <w:r>
              <w:rPr>
                <w:webHidden/>
              </w:rPr>
              <w:instrText xml:space="preserve">PAGEREF _Toc226932587 \h</w:instrText>
            </w:r>
            <w:r>
              <w:rPr>
                <w:webHidden/>
              </w:rPr>
              <w:fldChar w:fldCharType="separate"/>
            </w:r>
            <w:r>
              <w:rPr>
                <w:rStyle w:val="Hyperlink"/>
              </w:rPr>
              <w:t>Final Training Configuration</w:t>
              <w:tab/>
              <w:t>20</w:t>
            </w:r>
            <w:r>
              <w:rPr>
                <w:webHidden/>
              </w:rPr>
              <w:fldChar w:fldCharType="end"/>
            </w:r>
          </w:hyperlink>
        </w:p>
        <w:p>
          <w:pPr>
            <w:pStyle w:val="TOC2"/>
            <w:tabs>
              <w:tab w:val="right" w:pos="1180" w:leader="none"/>
              <w:tab w:val="right" w:pos="9570" w:leader="dot"/>
            </w:tabs>
            <w:spacing w:lineRule="auto" w:line="360"/>
            <w:jc w:val="both"/>
            <w:rPr/>
          </w:pPr>
          <w:hyperlink w:anchor="_Toc226932588" w:tgtFrame="_top">
            <w:r>
              <w:rPr>
                <w:rStyle w:val="Hyperlink"/>
                <w:rFonts w:eastAsia="Arial"/>
              </w:rPr>
              <w:t>4.4</w:t>
            </w:r>
            <w:r>
              <w:rPr>
                <w:rStyle w:val="Hyperlink"/>
                <w:kern w:val="2"/>
                <w:sz w:val="24"/>
                <w:szCs w:val="24"/>
              </w:rPr>
              <w:tab/>
            </w:r>
            <w:r>
              <w:rPr>
                <w:rStyle w:val="Hyperlink"/>
                <w:rFonts w:eastAsia="Arial"/>
              </w:rPr>
              <w:t>The CNN Implementation</w:t>
            </w:r>
            <w:r>
              <w:rPr>
                <w:webHidden/>
              </w:rPr>
              <w:fldChar w:fldCharType="begin"/>
            </w:r>
            <w:r>
              <w:rPr>
                <w:webHidden/>
              </w:rPr>
              <w:instrText xml:space="preserve">PAGEREF _Toc226932588 \h</w:instrText>
            </w:r>
            <w:r>
              <w:rPr>
                <w:webHidden/>
              </w:rPr>
              <w:fldChar w:fldCharType="separate"/>
            </w:r>
            <w:r>
              <w:rPr>
                <w:rStyle w:val="Hyperlink"/>
              </w:rPr>
              <w:tab/>
              <w:t>20</w:t>
            </w:r>
            <w:r>
              <w:rPr>
                <w:webHidden/>
              </w:rPr>
              <w:fldChar w:fldCharType="end"/>
            </w:r>
          </w:hyperlink>
        </w:p>
        <w:p>
          <w:pPr>
            <w:pStyle w:val="TOC3"/>
            <w:tabs>
              <w:tab w:val="right" w:pos="1640" w:leader="none"/>
              <w:tab w:val="right" w:pos="9790" w:leader="dot"/>
            </w:tabs>
            <w:spacing w:lineRule="auto" w:line="360"/>
            <w:jc w:val="both"/>
            <w:rPr/>
          </w:pPr>
          <w:hyperlink w:anchor="_Toc226932589" w:tgtFrame="_top">
            <w:r>
              <w:rPr>
                <w:rStyle w:val="Hyperlink"/>
              </w:rPr>
              <w:t>4.4.1</w:t>
            </w:r>
            <w:r>
              <w:rPr>
                <w:rStyle w:val="Hyperlink"/>
                <w:kern w:val="2"/>
                <w:sz w:val="24"/>
                <w:szCs w:val="24"/>
              </w:rPr>
              <w:tab/>
            </w:r>
            <w:r>
              <w:rPr>
                <w:webHidden/>
              </w:rPr>
              <w:fldChar w:fldCharType="begin"/>
            </w:r>
            <w:r>
              <w:rPr>
                <w:webHidden/>
              </w:rPr>
              <w:instrText xml:space="preserve">PAGEREF _Toc226932589 \h</w:instrText>
            </w:r>
            <w:r>
              <w:rPr>
                <w:webHidden/>
              </w:rPr>
              <w:fldChar w:fldCharType="separate"/>
            </w:r>
            <w:r>
              <w:rPr>
                <w:rStyle w:val="Hyperlink"/>
              </w:rPr>
              <w:t>Input Preparation</w:t>
              <w:tab/>
              <w:t>20</w:t>
            </w:r>
            <w:r>
              <w:rPr>
                <w:webHidden/>
              </w:rPr>
              <w:fldChar w:fldCharType="end"/>
            </w:r>
          </w:hyperlink>
        </w:p>
        <w:p>
          <w:pPr>
            <w:pStyle w:val="TOC3"/>
            <w:tabs>
              <w:tab w:val="right" w:pos="1640" w:leader="none"/>
              <w:tab w:val="right" w:pos="9790" w:leader="dot"/>
            </w:tabs>
            <w:spacing w:lineRule="auto" w:line="360"/>
            <w:jc w:val="both"/>
            <w:rPr/>
          </w:pPr>
          <w:hyperlink w:anchor="_Toc226932590" w:tgtFrame="_top">
            <w:r>
              <w:rPr>
                <w:rStyle w:val="Hyperlink"/>
              </w:rPr>
              <w:t>4.4.2</w:t>
            </w:r>
            <w:r>
              <w:rPr>
                <w:rStyle w:val="Hyperlink"/>
                <w:kern w:val="2"/>
                <w:sz w:val="24"/>
                <w:szCs w:val="24"/>
              </w:rPr>
              <w:tab/>
            </w:r>
            <w:r>
              <w:rPr>
                <w:webHidden/>
              </w:rPr>
              <w:fldChar w:fldCharType="begin"/>
            </w:r>
            <w:r>
              <w:rPr>
                <w:webHidden/>
              </w:rPr>
              <w:instrText xml:space="preserve">PAGEREF _Toc226932590 \h</w:instrText>
            </w:r>
            <w:r>
              <w:rPr>
                <w:webHidden/>
              </w:rPr>
              <w:fldChar w:fldCharType="separate"/>
            </w:r>
            <w:r>
              <w:rPr>
                <w:rStyle w:val="Hyperlink"/>
              </w:rPr>
              <w:t>Training</w:t>
              <w:tab/>
              <w:t>21</w:t>
            </w:r>
            <w:r>
              <w:rPr>
                <w:webHidden/>
              </w:rPr>
              <w:fldChar w:fldCharType="end"/>
            </w:r>
          </w:hyperlink>
        </w:p>
        <w:p>
          <w:pPr>
            <w:pStyle w:val="TOC3"/>
            <w:tabs>
              <w:tab w:val="right" w:pos="1640" w:leader="none"/>
              <w:tab w:val="right" w:pos="9790" w:leader="dot"/>
            </w:tabs>
            <w:spacing w:lineRule="auto" w:line="360"/>
            <w:jc w:val="both"/>
            <w:rPr/>
          </w:pPr>
          <w:hyperlink w:anchor="_Toc226932591" w:tgtFrame="_top">
            <w:r>
              <w:rPr>
                <w:rStyle w:val="Hyperlink"/>
              </w:rPr>
              <w:t>4.4.3</w:t>
            </w:r>
            <w:r>
              <w:rPr>
                <w:rStyle w:val="Hyperlink"/>
                <w:kern w:val="2"/>
                <w:sz w:val="24"/>
                <w:szCs w:val="24"/>
              </w:rPr>
              <w:tab/>
            </w:r>
            <w:r>
              <w:rPr>
                <w:webHidden/>
              </w:rPr>
              <w:fldChar w:fldCharType="begin"/>
            </w:r>
            <w:r>
              <w:rPr>
                <w:webHidden/>
              </w:rPr>
              <w:instrText xml:space="preserve">PAGEREF _Toc226932591 \h</w:instrText>
            </w:r>
            <w:r>
              <w:rPr>
                <w:webHidden/>
              </w:rPr>
              <w:fldChar w:fldCharType="separate"/>
            </w:r>
            <w:r>
              <w:rPr>
                <w:rStyle w:val="Hyperlink"/>
              </w:rPr>
              <w:t>Convolution Operation</w:t>
              <w:tab/>
              <w:t>21</w:t>
            </w:r>
            <w:r>
              <w:rPr>
                <w:webHidden/>
              </w:rPr>
              <w:fldChar w:fldCharType="end"/>
            </w:r>
          </w:hyperlink>
        </w:p>
        <w:p>
          <w:pPr>
            <w:pStyle w:val="TOC3"/>
            <w:tabs>
              <w:tab w:val="right" w:pos="1640" w:leader="none"/>
              <w:tab w:val="right" w:pos="9790" w:leader="dot"/>
            </w:tabs>
            <w:spacing w:lineRule="auto" w:line="360"/>
            <w:jc w:val="both"/>
            <w:rPr/>
          </w:pPr>
          <w:hyperlink w:anchor="_Toc226932592" w:tgtFrame="_top">
            <w:r>
              <w:rPr>
                <w:rStyle w:val="Hyperlink"/>
              </w:rPr>
              <w:t>4.4.4</w:t>
            </w:r>
            <w:r>
              <w:rPr>
                <w:rStyle w:val="Hyperlink"/>
                <w:kern w:val="2"/>
                <w:sz w:val="24"/>
                <w:szCs w:val="24"/>
              </w:rPr>
              <w:tab/>
            </w:r>
            <w:r>
              <w:rPr>
                <w:webHidden/>
              </w:rPr>
              <w:fldChar w:fldCharType="begin"/>
            </w:r>
            <w:r>
              <w:rPr>
                <w:webHidden/>
              </w:rPr>
              <w:instrText xml:space="preserve">PAGEREF _Toc226932592 \h</w:instrText>
            </w:r>
            <w:r>
              <w:rPr>
                <w:webHidden/>
              </w:rPr>
              <w:fldChar w:fldCharType="separate"/>
            </w:r>
            <w:r>
              <w:rPr>
                <w:rStyle w:val="Hyperlink"/>
              </w:rPr>
              <w:t>Output Layer and Probability Estimation</w:t>
              <w:tab/>
              <w:t>22</w:t>
            </w:r>
            <w:r>
              <w:rPr>
                <w:webHidden/>
              </w:rPr>
              <w:fldChar w:fldCharType="end"/>
            </w:r>
          </w:hyperlink>
        </w:p>
        <w:p>
          <w:pPr>
            <w:pStyle w:val="TOC3"/>
            <w:tabs>
              <w:tab w:val="right" w:pos="1640" w:leader="none"/>
              <w:tab w:val="right" w:pos="9790" w:leader="dot"/>
            </w:tabs>
            <w:spacing w:lineRule="auto" w:line="360"/>
            <w:jc w:val="both"/>
            <w:rPr/>
          </w:pPr>
          <w:hyperlink w:anchor="_Toc226932593" w:tgtFrame="_top">
            <w:r>
              <w:rPr>
                <w:rStyle w:val="Hyperlink"/>
              </w:rPr>
              <w:t>4.4.5</w:t>
            </w:r>
            <w:r>
              <w:rPr>
                <w:rStyle w:val="Hyperlink"/>
                <w:kern w:val="2"/>
                <w:sz w:val="24"/>
                <w:szCs w:val="24"/>
              </w:rPr>
              <w:tab/>
            </w:r>
            <w:r>
              <w:rPr>
                <w:webHidden/>
              </w:rPr>
              <w:fldChar w:fldCharType="begin"/>
            </w:r>
            <w:r>
              <w:rPr>
                <w:webHidden/>
              </w:rPr>
              <w:instrText xml:space="preserve">PAGEREF _Toc226932593 \h</w:instrText>
            </w:r>
            <w:r>
              <w:rPr>
                <w:webHidden/>
              </w:rPr>
              <w:fldChar w:fldCharType="separate"/>
            </w:r>
            <w:r>
              <w:rPr>
                <w:rStyle w:val="Hyperlink"/>
              </w:rPr>
              <w:t>Regularization and Early Stopping</w:t>
              <w:tab/>
              <w:t>22</w:t>
            </w:r>
            <w:r>
              <w:rPr>
                <w:webHidden/>
              </w:rPr>
              <w:fldChar w:fldCharType="end"/>
            </w:r>
          </w:hyperlink>
        </w:p>
        <w:p>
          <w:pPr>
            <w:pStyle w:val="TOC3"/>
            <w:tabs>
              <w:tab w:val="right" w:pos="1640" w:leader="none"/>
              <w:tab w:val="right" w:pos="9790" w:leader="dot"/>
            </w:tabs>
            <w:spacing w:lineRule="auto" w:line="360"/>
            <w:jc w:val="both"/>
            <w:rPr/>
          </w:pPr>
          <w:hyperlink w:anchor="_Toc226932594" w:tgtFrame="_top">
            <w:r>
              <w:rPr>
                <w:rStyle w:val="Hyperlink"/>
              </w:rPr>
              <w:t>4.4.6</w:t>
            </w:r>
            <w:r>
              <w:rPr>
                <w:rStyle w:val="Hyperlink"/>
                <w:kern w:val="2"/>
                <w:sz w:val="24"/>
                <w:szCs w:val="24"/>
              </w:rPr>
              <w:tab/>
            </w:r>
            <w:r>
              <w:rPr>
                <w:webHidden/>
              </w:rPr>
              <w:fldChar w:fldCharType="begin"/>
            </w:r>
            <w:r>
              <w:rPr>
                <w:webHidden/>
              </w:rPr>
              <w:instrText xml:space="preserve">PAGEREF _Toc226932594 \h</w:instrText>
            </w:r>
            <w:r>
              <w:rPr>
                <w:webHidden/>
              </w:rPr>
              <w:fldChar w:fldCharType="separate"/>
            </w:r>
            <w:r>
              <w:rPr>
                <w:rStyle w:val="Hyperlink"/>
              </w:rPr>
              <w:t>Confidence Score and Operational Triage Output</w:t>
              <w:tab/>
              <w:t>22</w:t>
            </w:r>
            <w:r>
              <w:rPr>
                <w:webHidden/>
              </w:rPr>
              <w:fldChar w:fldCharType="end"/>
            </w:r>
          </w:hyperlink>
        </w:p>
        <w:p>
          <w:pPr>
            <w:pStyle w:val="TOC2"/>
            <w:tabs>
              <w:tab w:val="right" w:pos="1180" w:leader="none"/>
              <w:tab w:val="right" w:pos="9570" w:leader="dot"/>
            </w:tabs>
            <w:spacing w:lineRule="auto" w:line="360"/>
            <w:jc w:val="both"/>
            <w:rPr/>
          </w:pPr>
          <w:hyperlink w:anchor="_Toc226932595" w:tgtFrame="_top">
            <w:r>
              <w:rPr>
                <w:rStyle w:val="Hyperlink"/>
                <w:rFonts w:eastAsia="Arial"/>
              </w:rPr>
              <w:t>4.5</w:t>
            </w:r>
            <w:r>
              <w:rPr>
                <w:rStyle w:val="Hyperlink"/>
                <w:kern w:val="2"/>
                <w:sz w:val="24"/>
                <w:szCs w:val="24"/>
              </w:rPr>
              <w:tab/>
            </w:r>
            <w:r>
              <w:rPr>
                <w:rStyle w:val="Hyperlink"/>
                <w:rFonts w:eastAsia="Arial"/>
              </w:rPr>
              <w:t>SHAP Explainability</w:t>
            </w:r>
            <w:r>
              <w:rPr>
                <w:webHidden/>
              </w:rPr>
              <w:fldChar w:fldCharType="begin"/>
            </w:r>
            <w:r>
              <w:rPr>
                <w:webHidden/>
              </w:rPr>
              <w:instrText xml:space="preserve">PAGEREF _Toc226932595 \h</w:instrText>
            </w:r>
            <w:r>
              <w:rPr>
                <w:webHidden/>
              </w:rPr>
              <w:fldChar w:fldCharType="separate"/>
            </w:r>
            <w:r>
              <w:rPr>
                <w:rStyle w:val="Hyperlink"/>
              </w:rPr>
              <w:tab/>
              <w:t>22</w:t>
            </w:r>
            <w:r>
              <w:rPr>
                <w:webHidden/>
              </w:rPr>
              <w:fldChar w:fldCharType="end"/>
            </w:r>
          </w:hyperlink>
        </w:p>
        <w:p>
          <w:pPr>
            <w:pStyle w:val="TOC3"/>
            <w:tabs>
              <w:tab w:val="right" w:pos="1640" w:leader="none"/>
              <w:tab w:val="right" w:pos="9790" w:leader="dot"/>
            </w:tabs>
            <w:spacing w:lineRule="auto" w:line="360"/>
            <w:jc w:val="both"/>
            <w:rPr/>
          </w:pPr>
          <w:hyperlink w:anchor="_Toc226932596" w:tgtFrame="_top">
            <w:r>
              <w:rPr>
                <w:rStyle w:val="Hyperlink"/>
                <w:rFonts w:cs="Arial" w:ascii="Arial" w:hAnsi="Arial"/>
              </w:rPr>
              <w:t>4.5.1</w:t>
            </w:r>
            <w:r>
              <w:rPr>
                <w:rStyle w:val="Hyperlink"/>
                <w:kern w:val="2"/>
                <w:sz w:val="24"/>
                <w:szCs w:val="24"/>
              </w:rPr>
              <w:tab/>
            </w:r>
            <w:r>
              <w:rPr>
                <w:webHidden/>
              </w:rPr>
              <w:fldChar w:fldCharType="begin"/>
            </w:r>
            <w:r>
              <w:rPr>
                <w:webHidden/>
              </w:rPr>
              <w:instrText xml:space="preserve">PAGEREF _Toc226932596 \h</w:instrText>
            </w:r>
            <w:r>
              <w:rPr>
                <w:webHidden/>
              </w:rPr>
              <w:fldChar w:fldCharType="separate"/>
            </w:r>
            <w:r>
              <w:rPr>
                <w:rStyle w:val="Hyperlink"/>
              </w:rPr>
              <w:t>TreeExplainer for XGBoost</w:t>
              <w:tab/>
              <w:t>23</w:t>
            </w:r>
            <w:r>
              <w:rPr>
                <w:webHidden/>
              </w:rPr>
              <w:fldChar w:fldCharType="end"/>
            </w:r>
          </w:hyperlink>
        </w:p>
        <w:p>
          <w:pPr>
            <w:pStyle w:val="TOC3"/>
            <w:tabs>
              <w:tab w:val="right" w:pos="1640" w:leader="none"/>
              <w:tab w:val="right" w:pos="9790" w:leader="dot"/>
            </w:tabs>
            <w:spacing w:lineRule="auto" w:line="360"/>
            <w:jc w:val="both"/>
            <w:rPr/>
          </w:pPr>
          <w:hyperlink w:anchor="_Toc226932597" w:tgtFrame="_top">
            <w:r>
              <w:rPr>
                <w:rStyle w:val="Hyperlink"/>
              </w:rPr>
              <w:t>4.5.2</w:t>
            </w:r>
            <w:r>
              <w:rPr>
                <w:rStyle w:val="Hyperlink"/>
                <w:kern w:val="2"/>
                <w:sz w:val="24"/>
                <w:szCs w:val="24"/>
              </w:rPr>
              <w:tab/>
            </w:r>
            <w:r>
              <w:rPr>
                <w:webHidden/>
              </w:rPr>
              <w:fldChar w:fldCharType="begin"/>
            </w:r>
            <w:r>
              <w:rPr>
                <w:webHidden/>
              </w:rPr>
              <w:instrText xml:space="preserve">PAGEREF _Toc226932597 \h</w:instrText>
            </w:r>
            <w:r>
              <w:rPr>
                <w:webHidden/>
              </w:rPr>
              <w:fldChar w:fldCharType="separate"/>
            </w:r>
            <w:r>
              <w:rPr>
                <w:rStyle w:val="Hyperlink"/>
              </w:rPr>
              <w:t>Deep learning</w:t>
              <w:tab/>
              <w:t>23</w:t>
            </w:r>
            <w:r>
              <w:rPr>
                <w:webHidden/>
              </w:rPr>
              <w:fldChar w:fldCharType="end"/>
            </w:r>
          </w:hyperlink>
        </w:p>
        <w:p>
          <w:pPr>
            <w:pStyle w:val="TOC3"/>
            <w:tabs>
              <w:tab w:val="right" w:pos="1640" w:leader="none"/>
              <w:tab w:val="right" w:pos="9790" w:leader="dot"/>
            </w:tabs>
            <w:spacing w:lineRule="auto" w:line="360"/>
            <w:jc w:val="both"/>
            <w:rPr/>
          </w:pPr>
          <w:hyperlink w:anchor="_Toc226932598" w:tgtFrame="_top">
            <w:r>
              <w:rPr>
                <w:rStyle w:val="Hyperlink"/>
              </w:rPr>
              <w:t>4.5.3</w:t>
            </w:r>
            <w:r>
              <w:rPr>
                <w:rStyle w:val="Hyperlink"/>
                <w:kern w:val="2"/>
                <w:sz w:val="24"/>
                <w:szCs w:val="24"/>
              </w:rPr>
              <w:tab/>
            </w:r>
            <w:r>
              <w:rPr>
                <w:webHidden/>
              </w:rPr>
              <w:fldChar w:fldCharType="begin"/>
            </w:r>
            <w:r>
              <w:rPr>
                <w:webHidden/>
              </w:rPr>
              <w:instrText xml:space="preserve">PAGEREF _Toc226932598 \h</w:instrText>
            </w:r>
            <w:r>
              <w:rPr>
                <w:webHidden/>
              </w:rPr>
              <w:fldChar w:fldCharType="separate"/>
            </w:r>
            <w:r>
              <w:rPr>
                <w:rStyle w:val="Hyperlink"/>
              </w:rPr>
              <w:t>Artefact Serialisation and Flask Integration</w:t>
              <w:tab/>
              <w:t>23</w:t>
            </w:r>
            <w:r>
              <w:rPr>
                <w:webHidden/>
              </w:rPr>
              <w:fldChar w:fldCharType="end"/>
            </w:r>
          </w:hyperlink>
        </w:p>
        <w:p>
          <w:pPr>
            <w:pStyle w:val="TOC1"/>
            <w:tabs>
              <w:tab w:val="clear" w:pos="720"/>
              <w:tab w:val="right" w:pos="440" w:leader="none"/>
              <w:tab w:val="right" w:pos="9350" w:leader="dot"/>
            </w:tabs>
            <w:spacing w:lineRule="auto" w:line="360"/>
            <w:jc w:val="both"/>
            <w:rPr/>
          </w:pPr>
          <w:hyperlink w:anchor="_Toc226932599" w:tgtFrame="_top">
            <w:r>
              <w:rPr>
                <w:rStyle w:val="Hyperlink"/>
                <w:rFonts w:cs="Times New Roman" w:ascii="Times New Roman" w:hAnsi="Times New Roman"/>
              </w:rPr>
              <w:t>5</w:t>
            </w:r>
            <w:r>
              <w:rPr>
                <w:rStyle w:val="Hyperlink"/>
                <w:kern w:val="2"/>
                <w:sz w:val="24"/>
                <w:szCs w:val="24"/>
              </w:rPr>
              <w:tab/>
            </w:r>
            <w:r>
              <w:rPr>
                <w:rStyle w:val="Hyperlink"/>
                <w:rFonts w:cs="Times New Roman" w:ascii="Times New Roman" w:hAnsi="Times New Roman"/>
              </w:rPr>
              <w:t>REFERENCES</w:t>
            </w:r>
            <w:r>
              <w:rPr>
                <w:webHidden/>
              </w:rPr>
              <w:fldChar w:fldCharType="begin"/>
            </w:r>
            <w:r>
              <w:rPr>
                <w:webHidden/>
              </w:rPr>
              <w:instrText xml:space="preserve">PAGEREF _Toc226932599 \h</w:instrText>
            </w:r>
            <w:r>
              <w:rPr>
                <w:webHidden/>
              </w:rPr>
              <w:fldChar w:fldCharType="separate"/>
            </w:r>
            <w:r>
              <w:rPr>
                <w:rStyle w:val="Hyperlink"/>
              </w:rPr>
              <w:tab/>
              <w:t>25</w:t>
            </w:r>
            <w:r>
              <w:rPr>
                <w:webHidden/>
              </w:rPr>
              <w:fldChar w:fldCharType="end"/>
            </w:r>
          </w:hyperlink>
          <w:r>
            <w:rPr>
              <w:rStyle w:val="Hyperlink"/>
            </w:rPr>
            <w:fldChar w:fldCharType="end"/>
          </w:r>
        </w:p>
        <w:p>
          <w:pPr>
            <w:sectPr>
              <w:headerReference w:type="default" r:id="rId4"/>
              <w:headerReference w:type="first" r:id="rId5"/>
              <w:type w:val="nextPage"/>
              <w:pgSz w:w="12240" w:h="15840"/>
              <w:pgMar w:left="1440" w:right="1440" w:gutter="0" w:header="720" w:top="1440" w:footer="0" w:bottom="720"/>
              <w:pgNumType w:fmt="lowerRoman"/>
              <w:formProt w:val="false"/>
              <w:textDirection w:val="lrTb"/>
              <w:docGrid w:type="default" w:linePitch="600" w:charSpace="36864"/>
            </w:sectPr>
          </w:pPr>
          <w:r>
            <w:br w:type="page"/>
          </w:r>
        </w:p>
      </w:sdtContent>
    </w:sdt>
    <w:p>
      <w:pPr>
        <w:pStyle w:val="Normal"/>
        <w:spacing w:lineRule="auto" w:line="360"/>
        <w:jc w:val="both"/>
        <w:rPr>
          <w:rFonts w:ascii="Times New Roman" w:hAnsi="Times New Roman" w:cs="Times New Roman"/>
        </w:rPr>
      </w:pPr>
      <w:r>
        <w:rPr>
          <w:rFonts w:cs="Times New Roman" w:ascii="Times New Roman" w:hAnsi="Times New Roman"/>
        </w:rPr>
      </w:r>
    </w:p>
    <w:p>
      <w:pPr>
        <w:pStyle w:val="Heading1"/>
        <w:ind w:hanging="0" w:left="0"/>
        <w:rPr/>
      </w:pPr>
      <w:bookmarkStart w:id="0" w:name="_Toc226932544"/>
      <w:r>
        <w:rPr/>
        <w:t>Chapter 1: Introduction</w:t>
      </w:r>
      <w:bookmarkEnd w:id="0"/>
    </w:p>
    <w:p>
      <w:pPr>
        <w:pStyle w:val="Heading2"/>
        <w:ind w:hanging="0" w:left="0"/>
        <w:rPr/>
      </w:pPr>
      <w:bookmarkStart w:id="1" w:name="_Toc226932545"/>
      <w:r>
        <w:rPr/>
        <w:t>Problem Statement</w:t>
      </w:r>
      <w:bookmarkEnd w:id="1"/>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pPr>
      <w:r>
        <w:rPr>
          <w:rStyle w:val="DefaultParagraphFont"/>
          <w:rFonts w:cs="Times New Roman" w:ascii="Times New Roman" w:hAnsi="Times New Roman"/>
          <w:sz w:val="24"/>
          <w:szCs w:val="24"/>
        </w:rPr>
        <w:t>“</w:t>
      </w:r>
      <w:r>
        <w:rPr>
          <w:rStyle w:val="DefaultParagraphFont"/>
          <w:rFonts w:cs="Times New Roman" w:ascii="Times New Roman" w:hAnsi="Times New Roman"/>
          <w:sz w:val="24"/>
          <w:szCs w:val="24"/>
        </w:rPr>
        <w:t>A Security Operations Center (SOC) is a team of security professionals who monitor an organization’s IT infrastructure, ranging from cloud applications to networked devices. They detect and respond to cybersecurity threats in real time”</w:t>
      </w:r>
      <w:r>
        <w:rPr>
          <w:rStyle w:val="DefaultParagraphFont"/>
          <w:rFonts w:cs="Times New Roman" w:ascii="Times New Roman" w:hAnsi="Times New Roman"/>
          <w:sz w:val="24"/>
        </w:rPr>
        <w:t>[1]</w:t>
      </w:r>
      <w:r>
        <w:rPr>
          <w:rStyle w:val="DefaultParagraphFont"/>
          <w:rFonts w:cs="Times New Roman" w:ascii="Times New Roman" w:hAnsi="Times New Roman"/>
          <w:sz w:val="24"/>
          <w:szCs w:val="24"/>
        </w:rPr>
        <w:t>. Modern Security Operations Centres (SOCs) face an escalating crisis of scale. Analysts are expected to process anywhere between 10,000 and 200,000 security alerts every single day, yet studies consistently show that up to 95% of these alerts are false positives. The human cost of this volume is well documented: analysts suffer from alert fatigue, genuine threats are buried beneath noise, incident response is delayed, and staff turnover rates remain persistently high. The challenge is not merely volume but the absence of reliable context and adaptive prioritization</w:t>
      </w:r>
      <w:r>
        <w:rPr>
          <w:rStyle w:val="DefaultParagraphFont"/>
          <w:rFonts w:cs="Times New Roman" w:ascii="Times New Roman" w:hAnsi="Times New Roman"/>
          <w:sz w:val="24"/>
        </w:rPr>
        <w:t>[2]</w:t>
      </w:r>
      <w:r>
        <w:rPr>
          <w:rStyle w:val="DefaultParagraphFont"/>
          <w:rFonts w:cs="Times New Roman" w:ascii="Times New Roman" w:hAnsi="Times New Roman"/>
          <w:sz w:val="24"/>
          <w:szCs w:val="24"/>
        </w:rPr>
        <w:t>.</w:t>
      </w:r>
    </w:p>
    <w:p>
      <w:pPr>
        <w:pStyle w:val="Normal"/>
        <w:spacing w:lineRule="auto" w:line="360"/>
        <w:jc w:val="both"/>
        <w:rPr/>
      </w:pPr>
      <w:r>
        <w:rPr>
          <w:rStyle w:val="DefaultParagraphFont"/>
          <w:rFonts w:cs="Times New Roman" w:ascii="Times New Roman" w:hAnsi="Times New Roman"/>
          <w:sz w:val="24"/>
          <w:szCs w:val="24"/>
        </w:rPr>
        <w:t>The reliance on static, rule-based prioritization mechanisms in traditional SOCs creates a significant operational gap, as these systems cannot adapt to the evolving tactics of attackers or the changing behavioral patterns within a network environment. According to Malatji [3], even with augmented intelligence frameworks designed for human-artificial intelligence teaming in cybersecurity, analysts remain overwhelmed as existing automated techniques fail to capture the dynamic relationship between an alert and its appropriate triage action. The persistence of alert fatigue suggests that static features, such as a specific source IP address, are poor predictors of risk because their relationship with malicious activity fluctuates over time where the same indicator may signal malicious activity in one context but benign behavior in another, causing traditional models to generate both high false-positive rates and missed detections.</w:t>
      </w:r>
    </w:p>
    <w:p>
      <w:pPr>
        <w:pStyle w:val="Normal"/>
        <w:spacing w:lineRule="auto" w:line="360"/>
        <w:jc w:val="both"/>
        <w:rPr/>
      </w:pPr>
      <w:r>
        <w:rPr>
          <w:rStyle w:val="DefaultParagraphFont"/>
          <w:rFonts w:cs="Times New Roman" w:ascii="Times New Roman" w:hAnsi="Times New Roman"/>
          <w:sz w:val="24"/>
          <w:szCs w:val="24"/>
        </w:rPr>
        <w:t>The effectiveness of machine learning approaches in Security Operations Centers is often constrained by their inability to generalize across the heterogeneous and evolving nature of real-world network environments. Femi-Oyewole et al. [4] demonstrate that while ensemble machine learning methods show promise for identifying real-time threats, their performance is heavily dependent on the quality and representativeness of training data, which becomes problematic when models encounter novel attack patterns or previously unseen network behaviors. This limitation is particularly acute in managed SOC settings, where a model trained on one customer's environment may fail to accurately triage alerts for another organization with different infrastructure, security controls, and baseline activity patterns, necessitating frequent retraining and customization that undermines operational scalability.</w:t>
      </w:r>
    </w:p>
    <w:p>
      <w:pPr>
        <w:pStyle w:val="Normal"/>
        <w:spacing w:lineRule="auto" w:line="360"/>
        <w:jc w:val="both"/>
        <w:rPr/>
      </w:pPr>
      <w:r>
        <w:rPr>
          <w:rStyle w:val="DefaultParagraphFont"/>
          <w:rFonts w:cs="Times New Roman" w:ascii="Times New Roman" w:hAnsi="Times New Roman"/>
          <w:sz w:val="24"/>
          <w:szCs w:val="24"/>
        </w:rPr>
        <w:t>Despite advances in machine learning for alert classification, existing approaches either lack temporal awareness or sufficient interpretability for operational SOC deployment. This project addresses this gap by integrating explainable ensemble learning with temporal deep learning within a human-on-the-loop triage framework.</w:t>
      </w:r>
    </w:p>
    <w:p>
      <w:pPr>
        <w:pStyle w:val="Normal"/>
        <w:spacing w:lineRule="auto" w:line="360"/>
        <w:jc w:val="both"/>
        <w:rPr>
          <w:rFonts w:ascii="Times New Roman" w:hAnsi="Times New Roman" w:cs="Times New Roman"/>
          <w:b/>
          <w:sz w:val="32"/>
          <w:szCs w:val="32"/>
        </w:rPr>
      </w:pPr>
      <w:r>
        <w:rPr>
          <w:rFonts w:cs="Times New Roman" w:ascii="Times New Roman" w:hAnsi="Times New Roman"/>
          <w:b/>
          <w:sz w:val="32"/>
          <w:szCs w:val="32"/>
        </w:rPr>
      </w:r>
    </w:p>
    <w:p>
      <w:pPr>
        <w:pStyle w:val="Heading2"/>
        <w:ind w:hanging="0" w:left="0"/>
        <w:rPr/>
      </w:pPr>
      <w:bookmarkStart w:id="2" w:name="_Toc226932546"/>
      <w:r>
        <w:rPr/>
        <w:t>Aims and Objectives</w:t>
      </w:r>
      <w:bookmarkEnd w:id="2"/>
    </w:p>
    <w:p>
      <w:pPr>
        <w:pStyle w:val="Heading3"/>
        <w:ind w:hanging="0" w:left="0"/>
        <w:rPr/>
      </w:pPr>
      <w:bookmarkStart w:id="3" w:name="_Toc226932547"/>
      <w:r>
        <w:rPr/>
        <w:t>Aim:</w:t>
      </w:r>
      <w:bookmarkEnd w:id="3"/>
    </w:p>
    <w:p>
      <w:pPr>
        <w:pStyle w:val="Normal"/>
        <w:tabs>
          <w:tab w:val="clear" w:pos="720"/>
        </w:tabs>
        <w:spacing w:lineRule="auto" w:line="360"/>
        <w:ind w:left="360"/>
        <w:jc w:val="both"/>
        <w:rPr/>
      </w:pPr>
      <w:r>
        <w:rPr>
          <w:rStyle w:val="DefaultParagraphFont"/>
          <w:rFonts w:cs="Times New Roman" w:ascii="Times New Roman" w:hAnsi="Times New Roman"/>
          <w:sz w:val="24"/>
          <w:szCs w:val="24"/>
        </w:rPr>
        <w:t>The aim of this study is to design, implement, and evaluate an intelligent AI-driven triage assistant capable of reproducing and extending the Automated Alert Classification and Triage (AACT) framework to enhance alert prioritization within Security Operations Centers. The system seeks to improve the efficiency and reliability of binary classification of security alerts by distinguishing malicious events from benign activity using both ensemble machine learning and deep learning approaches.</w:t>
      </w:r>
    </w:p>
    <w:p>
      <w:pPr>
        <w:pStyle w:val="Normal"/>
        <w:tabs>
          <w:tab w:val="clear" w:pos="720"/>
        </w:tabs>
        <w:spacing w:lineRule="auto" w:line="360"/>
        <w:ind w:left="360"/>
        <w:jc w:val="both"/>
        <w:rPr/>
      </w:pPr>
      <w:r>
        <w:rPr>
          <w:rStyle w:val="DefaultParagraphFont"/>
          <w:rFonts w:cs="Times New Roman" w:ascii="Times New Roman" w:hAnsi="Times New Roman"/>
          <w:sz w:val="24"/>
          <w:szCs w:val="24"/>
        </w:rPr>
        <w:t>To achieve this, the project will integrate Gradient Boosting (XGBoost) for structured alert classification and temporal deep learning architectures, including Convolutional Neural Networks (CNN) and Long Short-Term Memory (LSTM) networks, to capture sequential patterns in security event streams. The assistant is designed to support human analysts through explainable predictions, interactive visualization, and continuous feedback incorporation, thereby aligning automated decision-making with the human-on-the-loop operational model.</w:t>
      </w:r>
    </w:p>
    <w:p>
      <w:pPr>
        <w:pStyle w:val="Normal"/>
        <w:tabs>
          <w:tab w:val="clear" w:pos="720"/>
        </w:tabs>
        <w:spacing w:lineRule="auto" w:line="360"/>
        <w:ind w:left="360"/>
        <w:jc w:val="both"/>
        <w:rPr/>
      </w:pPr>
      <w:r>
        <w:rPr>
          <w:rStyle w:val="DefaultParagraphFont"/>
          <w:rFonts w:cs="Times New Roman" w:ascii="Times New Roman" w:hAnsi="Times New Roman"/>
          <w:sz w:val="24"/>
          <w:szCs w:val="24"/>
        </w:rPr>
        <w:t>Ultimately, the system aims to reduce alert fatigue, improve detection accuracy, and provide a scalable and adaptable decision-support tool capable of functioning in dynamic cybersecurity environments. Through comparative evaluation and prototype deployment, the study seeks to demonstrate the feasibility of combining explainability, temporal modeling, and analyst feedback within a unified SOC triage framework.</w:t>
      </w:r>
    </w:p>
    <w:p>
      <w:pPr>
        <w:pStyle w:val="Heading3"/>
        <w:ind w:hanging="0" w:left="0"/>
        <w:rPr/>
      </w:pPr>
      <w:bookmarkStart w:id="4" w:name="_Toc226932548"/>
      <w:r>
        <w:rPr/>
        <w:t>Objectives:</w:t>
      </w:r>
      <w:bookmarkEnd w:id="4"/>
    </w:p>
    <w:p>
      <w:pPr>
        <w:pStyle w:val="ListParagraph"/>
        <w:numPr>
          <w:ilvl w:val="0"/>
          <w:numId w:val="2"/>
        </w:numPr>
        <w:spacing w:lineRule="auto" w:line="360"/>
        <w:jc w:val="both"/>
        <w:rPr/>
      </w:pPr>
      <w:r>
        <w:rPr>
          <w:rStyle w:val="DefaultParagraphFont"/>
          <w:rFonts w:cs="Times New Roman" w:ascii="Times New Roman" w:hAnsi="Times New Roman"/>
          <w:sz w:val="24"/>
          <w:szCs w:val="24"/>
        </w:rPr>
        <w:t>Replication: Reproduce the AACT workflow using the Gradient Boosting classifier (XGBoost) for baseline performance.</w:t>
      </w:r>
    </w:p>
    <w:p>
      <w:pPr>
        <w:pStyle w:val="ListParagraph"/>
        <w:numPr>
          <w:ilvl w:val="0"/>
          <w:numId w:val="2"/>
        </w:numPr>
        <w:spacing w:lineRule="auto" w:line="360"/>
        <w:jc w:val="both"/>
        <w:rPr/>
      </w:pPr>
      <w:r>
        <w:rPr>
          <w:rStyle w:val="DefaultParagraphFont"/>
          <w:rFonts w:cs="Times New Roman" w:ascii="Times New Roman" w:hAnsi="Times New Roman"/>
          <w:sz w:val="24"/>
          <w:szCs w:val="24"/>
        </w:rPr>
        <w:t>Extension: Implement deep learning models (CNN and LSTM) to capture temporal and sequential alert patterns.</w:t>
      </w:r>
    </w:p>
    <w:p>
      <w:pPr>
        <w:pStyle w:val="ListParagraph"/>
        <w:numPr>
          <w:ilvl w:val="0"/>
          <w:numId w:val="2"/>
        </w:numPr>
        <w:spacing w:lineRule="auto" w:line="360"/>
        <w:jc w:val="both"/>
        <w:rPr/>
      </w:pPr>
      <w:r>
        <w:rPr>
          <w:rStyle w:val="DefaultParagraphFont"/>
          <w:rFonts w:cs="Times New Roman" w:ascii="Times New Roman" w:hAnsi="Times New Roman"/>
          <w:sz w:val="24"/>
          <w:szCs w:val="24"/>
        </w:rPr>
        <w:t>Comparative Evaluation: Compare performance between Gradient Boosting and deep learning models using accuracy, recall, precision, and F1-score.</w:t>
      </w:r>
    </w:p>
    <w:p>
      <w:pPr>
        <w:pStyle w:val="ListParagraph"/>
        <w:numPr>
          <w:ilvl w:val="0"/>
          <w:numId w:val="2"/>
        </w:numPr>
        <w:spacing w:lineRule="auto" w:line="360"/>
        <w:jc w:val="both"/>
        <w:rPr/>
      </w:pPr>
      <w:r>
        <w:rPr>
          <w:rStyle w:val="DefaultParagraphFont"/>
          <w:rFonts w:cs="Times New Roman" w:ascii="Times New Roman" w:hAnsi="Times New Roman"/>
          <w:sz w:val="24"/>
          <w:szCs w:val="24"/>
        </w:rPr>
        <w:t>Interpretability: Assess model explainability using SHAP scores to visualize feature contributions and support analyst trust in predictions.</w:t>
      </w:r>
    </w:p>
    <w:p>
      <w:pPr>
        <w:pStyle w:val="ListParagraph"/>
        <w:numPr>
          <w:ilvl w:val="0"/>
          <w:numId w:val="2"/>
        </w:numPr>
        <w:spacing w:lineRule="auto" w:line="360"/>
        <w:jc w:val="both"/>
        <w:rPr/>
      </w:pPr>
      <w:r>
        <w:rPr>
          <w:rStyle w:val="DefaultParagraphFont"/>
          <w:rFonts w:cs="Times New Roman" w:ascii="Times New Roman" w:hAnsi="Times New Roman"/>
          <w:sz w:val="24"/>
          <w:szCs w:val="24"/>
        </w:rPr>
        <w:t>Operationalization: Design and implement a web-based dashboard for analysts to visualize prioritized alerts and interact with model predictions.</w:t>
      </w:r>
    </w:p>
    <w:p>
      <w:pPr>
        <w:pStyle w:val="ListParagraph"/>
        <w:numPr>
          <w:ilvl w:val="0"/>
          <w:numId w:val="2"/>
        </w:numPr>
        <w:spacing w:lineRule="auto" w:line="360"/>
        <w:jc w:val="both"/>
        <w:rPr/>
      </w:pPr>
      <w:r>
        <w:rPr>
          <w:rStyle w:val="DefaultParagraphFont"/>
          <w:rFonts w:cs="Times New Roman" w:ascii="Times New Roman" w:hAnsi="Times New Roman"/>
          <w:sz w:val="24"/>
          <w:szCs w:val="24"/>
        </w:rPr>
        <w:t>Integrations: create feedback mechanisms for continuous model improvement based on analyst input.</w:t>
      </w:r>
    </w:p>
    <w:p>
      <w:pPr>
        <w:pStyle w:val="Heading2"/>
        <w:ind w:hanging="0" w:left="0"/>
        <w:rPr/>
      </w:pPr>
      <w:bookmarkStart w:id="5" w:name="_Toc226932549"/>
      <w:r>
        <w:rPr/>
        <w:t>Scope and Limitations</w:t>
      </w:r>
      <w:bookmarkEnd w:id="5"/>
    </w:p>
    <w:p>
      <w:pPr>
        <w:pStyle w:val="Heading3"/>
        <w:ind w:hanging="0" w:left="0"/>
        <w:rPr/>
      </w:pPr>
      <w:bookmarkStart w:id="6" w:name="_Toc226932550"/>
      <w:r>
        <w:rPr/>
        <w:t>Scope</w:t>
      </w:r>
      <w:bookmarkEnd w:id="6"/>
    </w:p>
    <w:p>
      <w:pPr>
        <w:pStyle w:val="NormalWeb"/>
        <w:spacing w:lineRule="auto" w:line="360"/>
        <w:jc w:val="both"/>
        <w:rPr/>
      </w:pPr>
      <w:r>
        <w:rPr/>
        <w:t>This study focuses specifically on the problem of automated alert triage within Security Operations Centers, conceptualizing alert prioritization as a supervised classification task informed by analyst behavior. Consistent with research on AI-assisted cybersecurity decision support, the system is designed to augment human analysts rather than replace them, aligning with the human-on-the-loop paradigm emphasized in contemporary SOC research.</w:t>
      </w:r>
    </w:p>
    <w:p>
      <w:pPr>
        <w:pStyle w:val="NormalWeb"/>
        <w:spacing w:lineRule="auto" w:line="360"/>
        <w:jc w:val="both"/>
        <w:rPr/>
      </w:pPr>
      <w:r>
        <w:rPr/>
        <w:t>The project reproduces the core principles of the Automated Alert Classification and Triage framework by modelling alert prioritization using structured security alert data and analyst-driven outcomes. Building upon prior work demonstrating the effectiveness of ensemble learning for structured cybersecurity data, the study implements a Gradient Boosting model (XGBoost) as a baseline classifier. To address limitations identified in traditional machine learning approaches regarding temporal awareness, the system is extended through the integration of deep learning architectures, specifically Convolutional Neural Networks and Long Short-Term Memory networks, to capture sequential and time-dependent patterns in alert streams.</w:t>
      </w:r>
    </w:p>
    <w:p>
      <w:pPr>
        <w:pStyle w:val="NormalWeb"/>
        <w:spacing w:lineRule="auto" w:line="360"/>
        <w:jc w:val="both"/>
        <w:rPr/>
      </w:pPr>
      <w:r>
        <w:rPr/>
        <w:t>Model development and evaluation are conducted using publicly available cybersecurity datasets, including CICIDS2017 and UNSW-NB15, which provide labelled network traffic and attack scenarios suitable for supervised learning experimentation. Performance is assessed using established classification metrics relevant to SOC environments, including precision, recall, and F1-score, reflecting the operational importance of minimizing false positives and false negatives.</w:t>
      </w:r>
    </w:p>
    <w:p>
      <w:pPr>
        <w:pStyle w:val="NormalWeb"/>
        <w:spacing w:lineRule="auto" w:line="360"/>
        <w:jc w:val="both"/>
        <w:rPr/>
      </w:pPr>
      <w:r>
        <w:rPr/>
        <w:t>To demonstrate practical applicability, the project includes the development of a prototype web-based interface that presents prioritized alerts, prediction confidence, and explainability outputs. This interface illustrates how machine learning predictions can be integrated into analyst workflows as a decision-support mechanism rather than an autonomous response system.</w:t>
      </w:r>
    </w:p>
    <w:p>
      <w:pPr>
        <w:pStyle w:val="NormalWeb"/>
        <w:spacing w:lineRule="auto" w:line="360"/>
        <w:jc w:val="both"/>
        <w:rPr/>
      </w:pPr>
      <w:r>
        <w:rPr/>
        <w:t>Accordingly, the study concentrates on alert classification, prioritization, explainability, and analyst interaction, rather than broader cybersecurity functions such as intrusion detection system design, automated response orchestration, or full-scale SOC infrastructure deployment.</w:t>
      </w:r>
    </w:p>
    <w:p>
      <w:pPr>
        <w:pStyle w:val="Heading3"/>
        <w:ind w:hanging="0" w:left="0"/>
        <w:rPr/>
      </w:pPr>
      <w:bookmarkStart w:id="7" w:name="_Toc226932551"/>
      <w:r>
        <w:rPr/>
        <w:t>Limitations</w:t>
      </w:r>
      <w:bookmarkEnd w:id="7"/>
    </w:p>
    <w:p>
      <w:pPr>
        <w:pStyle w:val="NormalWeb"/>
        <w:spacing w:lineRule="auto" w:line="360"/>
        <w:jc w:val="both"/>
        <w:rPr/>
      </w:pPr>
      <w:r>
        <w:rPr/>
        <w:t>Model training relies on publicly available datasets that may not fully capture the diversity or evolving characteristics of real-world enterprise environments. The experimental setting reflects controlled evaluation conditions rather than large-scale operational deployment. Furthermore, the system performs binary classification, simplifying the complexity of real SOC triage where alerts may require multi-stage investigation and contextual correlation. This abstraction is necessary to enable controlled model evaluation but does not encompass the full decision-making process observed in operational cybersecurity practice.</w:t>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2"/>
        <w:ind w:hanging="0" w:left="0"/>
        <w:rPr/>
      </w:pPr>
      <w:bookmarkStart w:id="8" w:name="_Toc226932552"/>
      <w:r>
        <w:rPr/>
        <w:t>Methodology</w:t>
      </w:r>
      <w:bookmarkEnd w:id="8"/>
    </w:p>
    <w:p>
      <w:pPr>
        <w:pStyle w:val="NormalWeb"/>
        <w:spacing w:lineRule="auto" w:line="360"/>
        <w:jc w:val="both"/>
        <w:rPr/>
      </w:pPr>
      <w:bookmarkStart w:id="9" w:name="_Toc226932553"/>
      <w:r>
        <w:rPr/>
        <w:t>The development of the SOC Alert Triage AI Assistant required a methodology capable of supporting two closely related activities: the iterative construction and refinement of machine learning models, and the incremental development of a functional software system. These activities were inherently interdependent, as early modelling results directly influenced subsequent design decisions, including the selection of model architectures and the features implemented within the analyst dashboard. As a result, a purely linear (waterfall) approach was unsuitable, as it does not allow for continuous feedback between modelling and system development.</w:t>
      </w:r>
    </w:p>
    <w:p>
      <w:pPr>
        <w:pStyle w:val="NormalWeb"/>
        <w:spacing w:lineRule="auto" w:line="360"/>
        <w:jc w:val="both"/>
        <w:rPr/>
      </w:pPr>
      <w:r>
        <w:rPr/>
        <w:t xml:space="preserve">To address this challenge, </w:t>
      </w:r>
      <w:r>
        <w:rPr>
          <w:rStyle w:val="DefaultParagraphFont"/>
          <w:b/>
          <w:bCs/>
        </w:rPr>
        <w:t>Incremental Prototyping</w:t>
      </w:r>
      <w:r>
        <w:rPr/>
        <w:t xml:space="preserve"> was selected as the guiding methodology. This approach enables the system to be developed through a sequence of working increments, each producing a functional artefact that can be evaluated before further development. This structure aligns naturally with machine learning workflows, where each modelling phase produces measurable outputs that inform subsequent improvements.</w:t>
      </w:r>
    </w:p>
    <w:tbl>
      <w:tblPr>
        <w:tblW w:w="9340" w:type="dxa"/>
        <w:jc w:val="left"/>
        <w:tblInd w:w="0" w:type="dxa"/>
        <w:tblLayout w:type="fixed"/>
        <w:tblCellMar>
          <w:top w:w="100" w:type="dxa"/>
          <w:left w:w="100" w:type="dxa"/>
          <w:bottom w:w="100" w:type="dxa"/>
          <w:right w:w="100" w:type="dxa"/>
        </w:tblCellMar>
      </w:tblPr>
      <w:tblGrid>
        <w:gridCol w:w="2745"/>
        <w:gridCol w:w="6595"/>
      </w:tblGrid>
      <w:tr>
        <w:trPr/>
        <w:tc>
          <w:tcPr>
            <w:tcW w:w="274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Baseline Model </w:t>
            </w:r>
          </w:p>
        </w:tc>
        <w:tc>
          <w:tcPr>
            <w:tcW w:w="659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Reproduction of the AACT XGBoost classifier on the UNSW-NB15 dataset,   </w:t>
            </w:r>
          </w:p>
          <w:p>
            <w:pPr>
              <w:pStyle w:val="NormalWeb"/>
              <w:spacing w:lineRule="auto" w:line="360" w:before="0" w:after="0"/>
              <w:jc w:val="both"/>
              <w:rPr/>
            </w:pPr>
            <w:r>
              <w:rPr/>
              <w:t>  </w:t>
            </w:r>
            <w:r>
              <w:rPr/>
              <w:t>establishing a performance benchmark.</w:t>
            </w:r>
          </w:p>
        </w:tc>
      </w:tr>
      <w:tr>
        <w:trPr/>
        <w:tc>
          <w:tcPr>
            <w:tcW w:w="274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 xml:space="preserve"> </w:t>
            </w:r>
            <w:r>
              <w:rPr/>
              <w:t>Deep Learning Extension </w:t>
            </w:r>
          </w:p>
        </w:tc>
        <w:tc>
          <w:tcPr>
            <w:tcW w:w="659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Design, training, and evaluation of the CNN architecture,      </w:t>
            </w:r>
          </w:p>
          <w:p>
            <w:pPr>
              <w:pStyle w:val="NormalWeb"/>
              <w:spacing w:lineRule="auto" w:line="360" w:before="0" w:after="0"/>
              <w:jc w:val="both"/>
              <w:rPr/>
            </w:pPr>
            <w:r>
              <w:rPr/>
              <w:t>  </w:t>
            </w:r>
            <w:r>
              <w:rPr/>
              <w:t>followed by comparison with the XGBoost baseline</w:t>
            </w:r>
          </w:p>
        </w:tc>
      </w:tr>
      <w:tr>
        <w:trPr/>
        <w:tc>
          <w:tcPr>
            <w:tcW w:w="274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 xml:space="preserve"> </w:t>
            </w:r>
            <w:r>
              <w:rPr/>
              <w:t>Ensemble and Explainability</w:t>
            </w:r>
          </w:p>
        </w:tc>
        <w:tc>
          <w:tcPr>
            <w:tcW w:w="659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 xml:space="preserve"> </w:t>
            </w:r>
            <w:r>
              <w:rPr/>
              <w:t>Development of the weighted ensemble model and integration</w:t>
            </w:r>
          </w:p>
          <w:p>
            <w:pPr>
              <w:pStyle w:val="NormalWeb"/>
              <w:spacing w:lineRule="auto" w:line="360" w:before="0" w:after="0"/>
              <w:jc w:val="both"/>
              <w:rPr/>
            </w:pPr>
            <w:r>
              <w:rPr/>
              <w:t>  </w:t>
            </w:r>
            <w:r>
              <w:rPr/>
              <w:t>of SHAP-based explanations into the prediction pipeline.</w:t>
            </w:r>
          </w:p>
        </w:tc>
      </w:tr>
      <w:tr>
        <w:trPr/>
        <w:tc>
          <w:tcPr>
            <w:tcW w:w="274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 xml:space="preserve"> </w:t>
            </w:r>
            <w:r>
              <w:rPr/>
              <w:t>Dashboard Prototype</w:t>
            </w:r>
          </w:p>
        </w:tc>
        <w:tc>
          <w:tcPr>
            <w:tcW w:w="6595" w:type="dxa"/>
            <w:tcBorders>
              <w:top w:val="single" w:sz="8" w:space="0" w:color="000000"/>
              <w:left w:val="single" w:sz="8" w:space="0" w:color="000000"/>
              <w:bottom w:val="single" w:sz="8" w:space="0" w:color="000000"/>
              <w:right w:val="single" w:sz="8" w:space="0" w:color="000000"/>
            </w:tcBorders>
          </w:tcPr>
          <w:p>
            <w:pPr>
              <w:pStyle w:val="NormalWeb"/>
              <w:spacing w:lineRule="auto" w:line="360" w:before="0" w:after="0"/>
              <w:jc w:val="both"/>
              <w:rPr/>
            </w:pPr>
            <w:r>
              <w:rPr/>
              <w:t xml:space="preserve"> </w:t>
            </w:r>
            <w:r>
              <w:rPr/>
              <w:t>Implementation of the full-stack web application, integrating all</w:t>
            </w:r>
          </w:p>
          <w:p>
            <w:pPr>
              <w:pStyle w:val="NormalWeb"/>
              <w:spacing w:lineRule="auto" w:line="360" w:before="0" w:after="0"/>
              <w:jc w:val="both"/>
              <w:rPr/>
            </w:pPr>
            <w:r>
              <w:rPr/>
              <w:t>  </w:t>
            </w:r>
            <w:r>
              <w:rPr/>
              <w:t>models and workflows into an interactive analyst-facing interface.</w:t>
            </w:r>
          </w:p>
        </w:tc>
      </w:tr>
    </w:tbl>
    <w:p>
      <w:pPr>
        <w:pStyle w:val="NormalWeb"/>
        <w:spacing w:lineRule="auto" w:line="360"/>
        <w:jc w:val="both"/>
        <w:rPr/>
      </w:pPr>
      <w:r>
        <w:rPr/>
      </w:r>
    </w:p>
    <w:p>
      <w:pPr>
        <w:pStyle w:val="NormalWeb"/>
        <w:spacing w:lineRule="auto" w:line="360"/>
        <w:jc w:val="both"/>
        <w:rPr/>
      </w:pPr>
      <w:r>
        <w:rPr/>
        <w:t>Within this framework, the project was organized into four sequential but interdependent increments, each building directly on the outcomes of the previous phase. The first increment focused on establishing a baseline by reproducing the AACT XGBoost classifier on the UNSW-NB15 dataset. This phase provided a validated performance benchmark and initial insights into feature importance, which informed subsequent modelling decisions.</w:t>
      </w:r>
    </w:p>
    <w:p>
      <w:pPr>
        <w:pStyle w:val="NormalWeb"/>
        <w:spacing w:lineRule="auto" w:line="360"/>
        <w:jc w:val="both"/>
        <w:rPr/>
      </w:pPr>
      <w:r>
        <w:rPr/>
        <w:t>Building on this foundation, the second increment introduced a Convolutional Neural Network (CNN) as a deep learning extension. The evaluation of multiple CNN architectures under the same data conditions enabled a direct comparison with the baseline, revealing complementary strengths between the two approaches, particularly in recall performance.</w:t>
      </w:r>
    </w:p>
    <w:p>
      <w:pPr>
        <w:pStyle w:val="NormalWeb"/>
        <w:spacing w:lineRule="auto" w:line="360"/>
        <w:jc w:val="both"/>
        <w:rPr/>
      </w:pPr>
      <w:r>
        <w:rPr/>
        <w:t>These findings directly motivated the third increment, in which the XGBoost and CNN models were combined into a weighted ensemble. The decision to ensemble was not predetermined, but emerged from the observed performance characteristics and SHAP-based feature correlation analysis, which indicated that the models captured different aspects of the data. In this phase, explainability was also integrated through SHAP, enabling the system to provide interpretable predictions.</w:t>
      </w:r>
    </w:p>
    <w:p>
      <w:pPr>
        <w:pStyle w:val="NormalWeb"/>
        <w:spacing w:lineRule="auto" w:line="360"/>
        <w:jc w:val="both"/>
        <w:rPr/>
      </w:pPr>
      <w:r>
        <w:rPr/>
        <w:t>Finally, the fourth increment translated these modelling capabilities into a functional system through the development of a full-stack dashboard. The design of the dashboard was directly informed by the outputs of the previous increments, particularly the need to display prediction confidence, feature importance explanations, and analyst feedback mechanisms.</w:t>
      </w:r>
    </w:p>
    <w:p>
      <w:pPr>
        <w:pStyle w:val="NormalWeb"/>
        <w:spacing w:lineRule="auto" w:line="360"/>
        <w:jc w:val="both"/>
        <w:rPr/>
      </w:pPr>
      <w:r>
        <w:rPr/>
        <w:t>In this way, each increment produced a functional and evaluable artefact, while simultaneously shaping the direction of subsequent development. This progression reflects the core strength of Incremental Prototyping in supporting projects where system design and model performance evolve together.</w:t>
      </w:r>
    </w:p>
    <w:p>
      <w:pPr>
        <w:pStyle w:val="Heading1"/>
        <w:ind w:hanging="0" w:left="0"/>
        <w:rPr/>
      </w:pPr>
      <w:bookmarkStart w:id="10" w:name="_Toc226932553"/>
      <w:r>
        <w:rPr/>
        <w:t>Chapter 2: Literature Review</w:t>
      </w:r>
      <w:bookmarkEnd w:id="10"/>
    </w:p>
    <w:p>
      <w:pPr>
        <w:pStyle w:val="Heading2"/>
        <w:ind w:hanging="0" w:left="0"/>
        <w:rPr/>
      </w:pPr>
      <w:bookmarkStart w:id="11" w:name="_Toc226932554"/>
      <w:r>
        <w:rPr/>
        <w:t>Introduction</w:t>
      </w:r>
      <w:bookmarkStart w:id="12" w:name="_Toc226932555"/>
      <w:bookmarkEnd w:id="11"/>
    </w:p>
    <w:p>
      <w:pPr>
        <w:pStyle w:val="Heading2"/>
        <w:ind w:hanging="0" w:left="0"/>
        <w:rPr>
          <w:b w:val="false"/>
          <w:bCs/>
        </w:rPr>
      </w:pPr>
      <w:r>
        <w:rPr>
          <w:b w:val="false"/>
          <w:bCs/>
        </w:rPr>
        <w:t>This chapter reviews the body of knowledge that underpins the design of the proposed SOC Alert Triage AI Assistant. It begins by examining the operational context of Security Operations Centers (SOCs) and the problem of alert fatigue, which motivates the need for automation. It then explores existing approaches to alert classification, progressing from rule-based systems to machine learning models, before examining the AACT framework as the primary reference architecture. Finally, the chapter discusses explainability and identifies the research gap addressed by this project.</w:t>
      </w:r>
    </w:p>
    <w:p>
      <w:pPr>
        <w:pStyle w:val="Heading2"/>
        <w:ind w:hanging="0" w:left="0"/>
        <w:rPr/>
      </w:pPr>
      <w:r>
        <w:rPr/>
        <w:t>Security Operations Centers and Alert Fatigue</w:t>
      </w:r>
      <w:bookmarkEnd w:id="12"/>
    </w:p>
    <w:p>
      <w:pPr>
        <w:pStyle w:val="Normal"/>
        <w:spacing w:lineRule="auto" w:line="360"/>
        <w:jc w:val="both"/>
        <w:rPr/>
      </w:pPr>
      <w:r>
        <w:rPr>
          <w:rStyle w:val="DefaultParagraphFont"/>
          <w:rFonts w:cs="Times New Roman" w:ascii="Times New Roman" w:hAnsi="Times New Roman"/>
          <w:sz w:val="24"/>
          <w:szCs w:val="24"/>
        </w:rPr>
        <w:t>Security Operations Centers (SOCs) are responsible for the continuous monitoring and protection of organizational information systems Security Operations Center. Within this environment, alert triage has been identified as the most time-critical and cognitively demanding task</w:t>
      </w:r>
      <w:r>
        <w:rPr>
          <w:rStyle w:val="DefaultParagraphFont"/>
          <w:rFonts w:cs="Times New Roman" w:ascii="Times New Roman" w:hAnsi="Times New Roman"/>
          <w:sz w:val="24"/>
        </w:rPr>
        <w:t>[2]</w:t>
      </w:r>
      <w:r>
        <w:rPr>
          <w:rStyle w:val="DefaultParagraphFont"/>
          <w:rFonts w:cs="Times New Roman" w:ascii="Times New Roman" w:hAnsi="Times New Roman"/>
          <w:sz w:val="24"/>
          <w:szCs w:val="24"/>
        </w:rPr>
        <w:t>. However, SOC analysts are often overwhelmed by extremely high volumes of alerts, many of which are false positives. This leads to alert fatigue, a condition in which analysts become desensitized to alerts due to repeated exposure. As a result, genuine threats may be overlooked, posing a significant operational risk.</w:t>
      </w:r>
    </w:p>
    <w:p>
      <w:pPr>
        <w:pStyle w:val="Normal"/>
        <w:spacing w:lineRule="auto" w:line="360"/>
        <w:jc w:val="both"/>
        <w:rPr/>
      </w:pPr>
      <w:r>
        <w:rPr>
          <w:rStyle w:val="DefaultParagraphFont"/>
          <w:rFonts w:cs="Times New Roman" w:ascii="Times New Roman" w:hAnsi="Times New Roman"/>
          <w:sz w:val="24"/>
          <w:szCs w:val="24"/>
        </w:rPr>
        <w:t>This limitation highlights the need for automated support systems capable of assisting analysts in prioritizing alerts more effectively.</w:t>
      </w:r>
    </w:p>
    <w:p>
      <w:pPr>
        <w:pStyle w:val="Heading2"/>
        <w:ind w:hanging="0" w:left="0"/>
        <w:rPr/>
      </w:pPr>
      <w:bookmarkStart w:id="13" w:name="_Toc226932556"/>
      <w:r>
        <w:rPr/>
        <w:t>AI Assistants in Cybersecurity</w:t>
      </w:r>
      <w:bookmarkEnd w:id="13"/>
    </w:p>
    <w:p>
      <w:pPr>
        <w:pStyle w:val="NormalWeb"/>
        <w:spacing w:lineRule="auto" w:line="360"/>
        <w:jc w:val="both"/>
        <w:rPr/>
      </w:pPr>
      <w:r>
        <w:rPr/>
        <w:t>To address the challenges associated with alert fatigue, AI-based assistants have been introduced as decision-support tools within SOC environments. These systems use machine learning to learn from historical triage data and predict the priority of new alerts. Importantly, such systems follow a human-on-the-loop paradigm, where automation supports decision-making while analysts retain final control. This ensures that efficiency gains do not come at the cost of oversight or accountability. Amongst the various approaches proposed, the Automated Alert Classification and Triage (AACT) framework represents one of the most relevant and influential solutions [1], [2].</w:t>
      </w:r>
    </w:p>
    <w:p>
      <w:pPr>
        <w:pStyle w:val="Heading2"/>
        <w:ind w:hanging="0" w:left="0"/>
        <w:rPr/>
      </w:pPr>
      <w:bookmarkStart w:id="14" w:name="_Toc226932557"/>
      <w:r>
        <w:rPr/>
        <w:t>Automated Alert Classification and Triage (AACT)</w:t>
      </w:r>
      <w:bookmarkEnd w:id="14"/>
    </w:p>
    <w:p>
      <w:pPr>
        <w:pStyle w:val="NormalWeb"/>
        <w:spacing w:lineRule="auto" w:line="360"/>
        <w:jc w:val="both"/>
        <w:rPr/>
      </w:pPr>
      <w:r>
        <w:rPr/>
        <w:t>The Automated Alert Classification and Triage (AACT) framework, proposed by Turcotte et al. (2025), models alert prioritization as a supervised learning problem. In this approach, labels are derived from historical analyst decisions, enabling the system to learn how analysts prioritize alerts in practice. AACT employs XGBoost as its core classification model and incorporates both static alert features and contextual information. Evaluation results demonstrated a reduction of over 60% in analyst workload, highlighting the effectiveness of machine learning in SOC environments. While AACT provides a strong baseline, it primarily relies on structured feature-based learning and does not fully capture temporal relationships within alert sequences. This limitation motivates the exploration of alternative models.</w:t>
      </w:r>
    </w:p>
    <w:p>
      <w:pPr>
        <w:pStyle w:val="Heading2"/>
        <w:ind w:hanging="0" w:left="0"/>
        <w:rPr/>
      </w:pPr>
      <w:bookmarkStart w:id="15" w:name="_Toc226932558"/>
      <w:r>
        <w:rPr/>
        <w:t>Machine learning methods for Alert Classification</w:t>
      </w:r>
      <w:bookmarkEnd w:id="15"/>
    </w:p>
    <w:p>
      <w:pPr>
        <w:pStyle w:val="Heading3"/>
        <w:ind w:hanging="0" w:left="0"/>
        <w:rPr/>
      </w:pPr>
      <w:bookmarkStart w:id="16" w:name="_Toc226932559"/>
      <w:r>
        <w:rPr/>
        <w:t>Extreme Gradient Boosting (XGBoost)</w:t>
      </w:r>
      <w:bookmarkEnd w:id="16"/>
    </w:p>
    <w:p>
      <w:pPr>
        <w:pStyle w:val="NormalWeb"/>
        <w:spacing w:lineRule="auto" w:line="360"/>
        <w:jc w:val="both"/>
        <w:rPr/>
      </w:pPr>
      <w:r>
        <w:rPr/>
        <w:t>XGBoost is a gradient boosting algorithm that improves predictive performance by combining multiple decision trees. Each tree is trained to correct the errors of the previous one, allowing the model to progressively refine its predictions. This approach is particularly effective in SOC environments due to its ability to handle noisy data, missing values, and class imbalance. As a result, XGBoost forms a strong baseline for alert classification systems, including the AACT framework.[5].</w:t>
      </w:r>
    </w:p>
    <w:p>
      <w:pPr>
        <w:pStyle w:val="Heading3"/>
        <w:ind w:hanging="0" w:left="0"/>
        <w:rPr/>
      </w:pPr>
      <w:bookmarkStart w:id="17" w:name="_Toc226932560"/>
      <w:r>
        <w:rPr/>
        <w:t>Convolutional Neural Networks for Sequence Modelling</w:t>
      </w:r>
      <w:bookmarkEnd w:id="17"/>
    </w:p>
    <w:p>
      <w:pPr>
        <w:pStyle w:val="ds-markdown-paragraph"/>
        <w:shd w:fill="FFFFFF" w:val="clear"/>
        <w:spacing w:lineRule="auto" w:line="360" w:before="240" w:after="240"/>
        <w:jc w:val="both"/>
        <w:rPr/>
      </w:pPr>
      <w:r>
        <w:rPr>
          <w:rStyle w:val="DefaultParagraphFont"/>
          <w:color w:val="0F1115"/>
        </w:rPr>
        <w:t>While XGBoost treats alerts as independent observations, many cyber-attacks occur as sequences of related events. Convolutional Neural Networks (CNNs) as discussed by LeCun et al. (2015) address this limitation by capturing local patterns within sequential data. Using 1D convolutions, CNNs can automatically learn temporal relationships in network traffic, potentially identifying attack patterns that feature-based models may miss. However, this increased modelling capability comes at the cost of reduced interpretability, which is a critical requirement in SOC environments.</w:t>
      </w:r>
    </w:p>
    <w:p>
      <w:pPr>
        <w:pStyle w:val="Heading3"/>
        <w:ind w:hanging="0" w:left="0"/>
        <w:rPr/>
      </w:pPr>
      <w:bookmarkStart w:id="18" w:name="_Toc226932561"/>
      <w:r>
        <w:rPr/>
        <w:t>Comparison of Existing Approaches</w:t>
      </w:r>
      <w:bookmarkEnd w:id="18"/>
    </w:p>
    <w:p>
      <w:pPr>
        <w:pStyle w:val="Normal"/>
        <w:spacing w:lineRule="auto" w:line="360" w:before="0" w:after="120"/>
        <w:jc w:val="both"/>
        <w:rPr/>
      </w:pPr>
      <w:r>
        <w:rPr>
          <w:rStyle w:val="DefaultParagraphFont"/>
          <w:rFonts w:cs="Times New Roman" w:ascii="Times New Roman" w:hAnsi="Times New Roman"/>
          <w:sz w:val="24"/>
          <w:szCs w:val="24"/>
        </w:rPr>
        <w:t>The following table summarizes the strengths and limitations of existing SOC triage approaches:</w:t>
      </w:r>
    </w:p>
    <w:tbl>
      <w:tblPr>
        <w:tblW w:w="9829" w:type="dxa"/>
        <w:jc w:val="left"/>
        <w:tblInd w:w="-1" w:type="dxa"/>
        <w:tblLayout w:type="fixed"/>
        <w:tblCellMar>
          <w:top w:w="0" w:type="dxa"/>
          <w:left w:w="10" w:type="dxa"/>
          <w:bottom w:w="0" w:type="dxa"/>
          <w:right w:w="10" w:type="dxa"/>
        </w:tblCellMar>
      </w:tblPr>
      <w:tblGrid>
        <w:gridCol w:w="1785"/>
        <w:gridCol w:w="2682"/>
        <w:gridCol w:w="2680"/>
        <w:gridCol w:w="2682"/>
      </w:tblGrid>
      <w:tr>
        <w:trPr>
          <w:trHeight w:val="421" w:hRule="atLeast"/>
        </w:trPr>
        <w:tc>
          <w:tcPr>
            <w:tcW w:w="1785" w:type="dxa"/>
            <w:tcBorders>
              <w:top w:val="single" w:sz="2" w:space="0" w:color="000000"/>
              <w:left w:val="single" w:sz="2" w:space="0" w:color="000000"/>
              <w:bottom w:val="single" w:sz="2" w:space="0" w:color="000000"/>
              <w:right w:val="single" w:sz="2" w:space="0" w:color="000000"/>
            </w:tcBorders>
            <w:shd w:fill="D5E8F0" w:val="clear"/>
          </w:tcPr>
          <w:p>
            <w:pPr>
              <w:pStyle w:val="Normal"/>
              <w:spacing w:lineRule="auto" w:line="360" w:before="0" w:after="160"/>
              <w:jc w:val="both"/>
              <w:rPr/>
            </w:pPr>
            <w:r>
              <w:rPr>
                <w:rStyle w:val="DefaultParagraphFont"/>
                <w:rFonts w:cs="Times New Roman" w:ascii="Times New Roman" w:hAnsi="Times New Roman"/>
                <w:b/>
                <w:bCs/>
              </w:rPr>
              <w:t>Approach</w:t>
            </w:r>
          </w:p>
        </w:tc>
        <w:tc>
          <w:tcPr>
            <w:tcW w:w="2682" w:type="dxa"/>
            <w:tcBorders>
              <w:top w:val="single" w:sz="2" w:space="0" w:color="000000"/>
              <w:left w:val="single" w:sz="2" w:space="0" w:color="000000"/>
              <w:bottom w:val="single" w:sz="2" w:space="0" w:color="000000"/>
              <w:right w:val="single" w:sz="2" w:space="0" w:color="000000"/>
            </w:tcBorders>
            <w:shd w:fill="D5E8F0" w:val="clear"/>
          </w:tcPr>
          <w:p>
            <w:pPr>
              <w:pStyle w:val="Normal"/>
              <w:spacing w:lineRule="auto" w:line="360" w:before="0" w:after="160"/>
              <w:jc w:val="both"/>
              <w:rPr/>
            </w:pPr>
            <w:r>
              <w:rPr>
                <w:rStyle w:val="DefaultParagraphFont"/>
                <w:rFonts w:cs="Times New Roman" w:ascii="Times New Roman" w:hAnsi="Times New Roman"/>
                <w:b/>
                <w:bCs/>
              </w:rPr>
              <w:t>Strengths</w:t>
            </w:r>
          </w:p>
        </w:tc>
        <w:tc>
          <w:tcPr>
            <w:tcW w:w="2680" w:type="dxa"/>
            <w:tcBorders>
              <w:top w:val="single" w:sz="2" w:space="0" w:color="000000"/>
              <w:left w:val="single" w:sz="2" w:space="0" w:color="000000"/>
              <w:bottom w:val="single" w:sz="2" w:space="0" w:color="000000"/>
              <w:right w:val="single" w:sz="2" w:space="0" w:color="000000"/>
            </w:tcBorders>
            <w:shd w:fill="D5E8F0" w:val="clear"/>
          </w:tcPr>
          <w:p>
            <w:pPr>
              <w:pStyle w:val="Normal"/>
              <w:spacing w:lineRule="auto" w:line="360" w:before="0" w:after="160"/>
              <w:jc w:val="both"/>
              <w:rPr/>
            </w:pPr>
            <w:r>
              <w:rPr>
                <w:rStyle w:val="DefaultParagraphFont"/>
                <w:rFonts w:cs="Times New Roman" w:ascii="Times New Roman" w:hAnsi="Times New Roman"/>
                <w:b/>
                <w:bCs/>
              </w:rPr>
              <w:t>Limitations</w:t>
            </w:r>
          </w:p>
        </w:tc>
        <w:tc>
          <w:tcPr>
            <w:tcW w:w="2682" w:type="dxa"/>
            <w:tcBorders>
              <w:top w:val="single" w:sz="2" w:space="0" w:color="000000"/>
              <w:left w:val="single" w:sz="2" w:space="0" w:color="000000"/>
              <w:bottom w:val="single" w:sz="2" w:space="0" w:color="000000"/>
              <w:right w:val="single" w:sz="2" w:space="0" w:color="000000"/>
            </w:tcBorders>
            <w:shd w:fill="D5E8F0" w:val="clear"/>
          </w:tcPr>
          <w:p>
            <w:pPr>
              <w:pStyle w:val="Normal"/>
              <w:spacing w:lineRule="auto" w:line="360" w:before="0" w:after="160"/>
              <w:jc w:val="both"/>
              <w:rPr/>
            </w:pPr>
            <w:r>
              <w:rPr>
                <w:rStyle w:val="DefaultParagraphFont"/>
                <w:rFonts w:cs="Times New Roman" w:ascii="Times New Roman" w:hAnsi="Times New Roman"/>
                <w:b/>
                <w:bCs/>
              </w:rPr>
              <w:t>Relevance to the Project</w:t>
            </w:r>
          </w:p>
        </w:tc>
      </w:tr>
      <w:tr>
        <w:trPr>
          <w:trHeight w:val="780" w:hRule="atLeast"/>
        </w:trPr>
        <w:tc>
          <w:tcPr>
            <w:tcW w:w="1785"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XGBoost</w:t>
            </w:r>
          </w:p>
        </w:tc>
        <w:tc>
          <w:tcPr>
            <w:tcW w:w="2682"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High accuracy, handles imbalance</w:t>
            </w:r>
          </w:p>
        </w:tc>
        <w:tc>
          <w:tcPr>
            <w:tcW w:w="2680"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Limited temporal modeling, treats alerts as independent.</w:t>
            </w:r>
          </w:p>
        </w:tc>
        <w:tc>
          <w:tcPr>
            <w:tcW w:w="2682"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Baseline replication of AACT</w:t>
            </w:r>
          </w:p>
        </w:tc>
      </w:tr>
      <w:tr>
        <w:trPr>
          <w:trHeight w:val="771" w:hRule="atLeast"/>
        </w:trPr>
        <w:tc>
          <w:tcPr>
            <w:tcW w:w="1785"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CNN</w:t>
            </w:r>
          </w:p>
        </w:tc>
        <w:tc>
          <w:tcPr>
            <w:tcW w:w="2682"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Automatic features, temporal patterns</w:t>
            </w:r>
          </w:p>
        </w:tc>
        <w:tc>
          <w:tcPr>
            <w:tcW w:w="2680"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Less interpretable than tree models, requires sequence formatting.</w:t>
            </w:r>
          </w:p>
        </w:tc>
        <w:tc>
          <w:tcPr>
            <w:tcW w:w="2682"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Extension for pattern detection</w:t>
            </w:r>
          </w:p>
        </w:tc>
      </w:tr>
      <w:tr>
        <w:trPr>
          <w:trHeight w:val="780" w:hRule="atLeast"/>
        </w:trPr>
        <w:tc>
          <w:tcPr>
            <w:tcW w:w="1785"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Rule-based</w:t>
            </w:r>
          </w:p>
        </w:tc>
        <w:tc>
          <w:tcPr>
            <w:tcW w:w="2682"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Transparent; no training required; deterministic.</w:t>
            </w:r>
          </w:p>
        </w:tc>
        <w:tc>
          <w:tcPr>
            <w:tcW w:w="2680"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Cannot adapt to new threats; high false-positive rates; brittle</w:t>
            </w:r>
          </w:p>
        </w:tc>
        <w:tc>
          <w:tcPr>
            <w:tcW w:w="2682" w:type="dxa"/>
            <w:tcBorders>
              <w:top w:val="single" w:sz="2" w:space="0" w:color="000000"/>
              <w:left w:val="single" w:sz="2" w:space="0" w:color="000000"/>
              <w:bottom w:val="single" w:sz="2" w:space="0" w:color="000000"/>
              <w:right w:val="single" w:sz="2" w:space="0" w:color="000000"/>
            </w:tcBorders>
          </w:tcPr>
          <w:p>
            <w:pPr>
              <w:pStyle w:val="Normal"/>
              <w:spacing w:lineRule="auto" w:line="360" w:before="0" w:after="160"/>
              <w:jc w:val="both"/>
              <w:rPr/>
            </w:pPr>
            <w:r>
              <w:rPr>
                <w:rStyle w:val="DefaultParagraphFont"/>
                <w:rFonts w:cs="Times New Roman" w:ascii="Times New Roman" w:hAnsi="Times New Roman"/>
                <w:sz w:val="24"/>
                <w:szCs w:val="24"/>
              </w:rPr>
              <w:t>Baseline for methodology comparison.</w:t>
            </w:r>
          </w:p>
        </w:tc>
      </w:tr>
    </w:tbl>
    <w:p>
      <w:pPr>
        <w:pStyle w:val="Normal"/>
        <w:spacing w:lineRule="auto" w:line="360" w:before="0" w:after="120"/>
        <w:jc w:val="both"/>
        <w:rPr>
          <w:rFonts w:ascii="Times New Roman" w:hAnsi="Times New Roman" w:cs="Times New Roman"/>
          <w:sz w:val="24"/>
          <w:szCs w:val="24"/>
        </w:rPr>
      </w:pPr>
      <w:r>
        <w:rPr>
          <w:rFonts w:cs="Times New Roman" w:ascii="Times New Roman" w:hAnsi="Times New Roman"/>
          <w:sz w:val="24"/>
          <w:szCs w:val="24"/>
        </w:rPr>
      </w:r>
    </w:p>
    <w:p>
      <w:pPr>
        <w:pStyle w:val="Heading2"/>
        <w:ind w:hanging="0" w:left="0"/>
        <w:rPr/>
      </w:pPr>
      <w:bookmarkStart w:id="19" w:name="_Toc226932562"/>
      <w:r>
        <w:rPr/>
        <w:t>Explainability in Machine Learning</w:t>
      </w:r>
      <w:bookmarkEnd w:id="19"/>
    </w:p>
    <w:p>
      <w:pPr>
        <w:pStyle w:val="NormalWeb"/>
        <w:spacing w:lineRule="auto" w:line="360"/>
        <w:jc w:val="both"/>
        <w:rPr/>
      </w:pPr>
      <w:r>
        <w:rPr/>
        <w:t>In SOC environments, model transparency is essential for analyst trust and operational adoption. SHAP (SHapley Additive exPlanations) provides a principled method for explaining model predictions by assigning contribution values to each feature. This allows analysts to understand why a prediction was made, enabling validation and supporting informed decision-making.</w:t>
      </w:r>
    </w:p>
    <w:p>
      <w:pPr>
        <w:pStyle w:val="Heading2"/>
        <w:ind w:hanging="0" w:left="0"/>
        <w:rPr/>
      </w:pPr>
      <w:bookmarkStart w:id="20" w:name="_Toc226932563"/>
      <w:r>
        <w:rPr/>
        <w:t>Research Gap and Project Contribution</w:t>
      </w:r>
      <w:bookmarkEnd w:id="20"/>
    </w:p>
    <w:p>
      <w:pPr>
        <w:pStyle w:val="Normal"/>
        <w:spacing w:lineRule="auto" w:line="360"/>
        <w:jc w:val="both"/>
        <w:rPr/>
      </w:pPr>
      <w:r>
        <w:rPr>
          <w:rStyle w:val="DefaultParagraphFont"/>
          <w:rFonts w:cs="Times New Roman" w:ascii="Times New Roman" w:hAnsi="Times New Roman"/>
          <w:sz w:val="24"/>
          <w:szCs w:val="24"/>
        </w:rPr>
        <w:t xml:space="preserve">The foregoing review reveals three limitations in existing alert triage research: the insufficiency of static feature-based models for capturing temporal attack patterns, the limited interpretability of high-performing deep learning models and inadequate integration of analyst feedback into continuous model improvement pipelines. </w:t>
      </w:r>
      <w:bookmarkStart w:id="21" w:name="_Toc226932564"/>
      <w:r>
        <w:rPr>
          <w:rStyle w:val="DefaultParagraphFont"/>
          <w:rFonts w:cs="Times New Roman" w:ascii="Times New Roman" w:hAnsi="Times New Roman"/>
          <w:sz w:val="24"/>
          <w:szCs w:val="24"/>
        </w:rPr>
        <w:t xml:space="preserve">This project addresses these limitations by combining XGBoost and CNN within a </w:t>
      </w:r>
      <w:r>
        <w:rPr>
          <w:rStyle w:val="DefaultParagraphFont"/>
          <w:rFonts w:cs="Times New Roman" w:ascii="Times New Roman" w:hAnsi="Times New Roman"/>
          <w:b/>
          <w:bCs/>
          <w:sz w:val="24"/>
          <w:szCs w:val="24"/>
        </w:rPr>
        <w:t>weighted ensemble model</w:t>
      </w:r>
      <w:r>
        <w:rPr>
          <w:rStyle w:val="DefaultParagraphFont"/>
          <w:rFonts w:cs="Times New Roman" w:ascii="Times New Roman" w:hAnsi="Times New Roman"/>
          <w:sz w:val="24"/>
          <w:szCs w:val="24"/>
        </w:rPr>
        <w:t>, where the predictions of both models are aggregated to produce a final classification. This approach leverages the complementary strengths of each model while improving overall performance.</w:t>
      </w:r>
    </w:p>
    <w:p>
      <w:pPr>
        <w:pStyle w:val="Heading2"/>
        <w:ind w:hanging="0" w:left="0"/>
        <w:rPr/>
      </w:pPr>
      <w:r>
        <w:rPr/>
        <w:t>Tools and Technologies</w:t>
      </w:r>
      <w:bookmarkEnd w:id="21"/>
    </w:p>
    <w:p>
      <w:pPr>
        <w:pStyle w:val="Normal"/>
        <w:spacing w:lineRule="auto" w:line="360" w:before="120" w:after="240"/>
        <w:jc w:val="both"/>
        <w:rPr/>
      </w:pPr>
      <w:r>
        <w:rPr>
          <w:rStyle w:val="DefaultParagraphFont"/>
          <w:rFonts w:cs="Times New Roman" w:ascii="Times New Roman" w:hAnsi="Times New Roman"/>
          <w:sz w:val="24"/>
          <w:szCs w:val="24"/>
        </w:rPr>
        <w:t>Implementation uses Python, XGBoost for gradient boosting, TensorFlow/Keras for deep learning and SHAP for explainability. The web interface employs Flask for the backend API and ReactJS for the frontend visualization.</w:t>
      </w:r>
    </w:p>
    <w:p>
      <w:pPr>
        <w:pStyle w:val="Heading2"/>
        <w:ind w:hanging="0" w:left="0"/>
        <w:rPr/>
      </w:pPr>
      <w:r>
        <w:rPr/>
        <w:t>Summary</w:t>
      </w:r>
    </w:p>
    <w:p>
      <w:pPr>
        <w:pStyle w:val="Normal"/>
        <w:spacing w:lineRule="auto" w:line="360" w:before="120" w:after="240"/>
        <w:jc w:val="both"/>
        <w:rPr/>
      </w:pPr>
      <w:r>
        <w:rPr>
          <w:rStyle w:val="DefaultParagraphFont"/>
          <w:rFonts w:cs="Times New Roman" w:ascii="Times New Roman" w:hAnsi="Times New Roman"/>
          <w:sz w:val="24"/>
          <w:szCs w:val="24"/>
        </w:rPr>
        <w:t>This chapter reviewed the key concepts and approaches relevant to the development of the SOC Alert Triage AI Assistant, focusing on machine learning techniques for alert classification within SOC environments. XGBoost was identified as a strong baseline for structured data, while Convolutional Neural Networks were explored to address its limitations in capturing complex feature relationships. The complementary strengths of these models motivated the adoption of an ensemble approach, and the importance of explainability was addressed through SHAP to ensure transparent and analyst-aligned decision-making. Collectively, the literature highlights the need for a system that integrates multiple modelling techniques, supports interpretability, and incorporates analyst feedback. Building on this foundation, Chapter 3 formalizes the problem context and defines the functional and non-functional requirements that guide the system design.</w:t>
      </w:r>
    </w:p>
    <w:p>
      <w:pPr>
        <w:pStyle w:val="Heading1"/>
        <w:ind w:hanging="0" w:left="0"/>
        <w:rPr/>
      </w:pPr>
      <w:bookmarkStart w:id="22" w:name="_Toc226932565"/>
      <w:r>
        <w:rPr/>
        <w:t>Chapter 3: Requirements, Design, and Methodology</w:t>
      </w:r>
      <w:bookmarkEnd w:id="22"/>
    </w:p>
    <w:p>
      <w:pPr>
        <w:pStyle w:val="Heading2"/>
        <w:ind w:hanging="0" w:left="0"/>
        <w:rPr/>
      </w:pPr>
      <w:bookmarkStart w:id="23" w:name="_Toc226932566"/>
      <w:r>
        <w:rPr/>
        <w:t>Detailed Problem Statement</w:t>
      </w:r>
      <w:bookmarkEnd w:id="23"/>
    </w:p>
    <w:p>
      <w:pPr>
        <w:pStyle w:val="NormalWeb"/>
        <w:spacing w:lineRule="auto" w:line="360"/>
        <w:jc w:val="both"/>
        <w:rPr/>
      </w:pPr>
      <w:r>
        <w:rPr/>
        <w:t>Security Operations Centers (SOCs) generate extremely high volumes of alerts, often exceeding 200,000 per day in large organizations (Vielberth et al., 2020), making manual review impractical. While automated solutions exist, many fail to adapt to evolving threats or provide sufficient context for effective decision-making. Rule-based systems produce high false-positive rates, and some machine learning models do not capture the evolving nature of attacks. In addition, limited explainability reduces analyst trust in automated predictions (Malatji, 2025).</w:t>
      </w:r>
    </w:p>
    <w:p>
      <w:pPr>
        <w:pStyle w:val="NormalWeb"/>
        <w:spacing w:lineRule="auto" w:line="360"/>
        <w:jc w:val="both"/>
        <w:rPr/>
      </w:pPr>
      <w:r>
        <w:rPr/>
        <w:t>These challenges highlight the need for a more effective approach that combines multiple machine learning techniques, provides interpretable outputs, supports analyst involvement, and scales to handle large alert volumes.</w:t>
      </w:r>
    </w:p>
    <w:p>
      <w:pPr>
        <w:pStyle w:val="Heading2"/>
        <w:ind w:hanging="0" w:left="0"/>
        <w:rPr/>
      </w:pPr>
      <w:bookmarkStart w:id="24" w:name="_Toc226932567"/>
      <w:r>
        <w:rPr/>
        <w:t>System Requirements</w:t>
      </w:r>
      <w:bookmarkEnd w:id="24"/>
    </w:p>
    <w:p>
      <w:pPr>
        <w:pStyle w:val="Heading3"/>
        <w:ind w:hanging="0" w:left="0"/>
        <w:rPr/>
      </w:pPr>
      <w:r>
        <w:rPr/>
        <w:t>Requirements Engineering</w:t>
      </w:r>
    </w:p>
    <w:p>
      <w:pPr>
        <w:pStyle w:val="Normal"/>
        <w:spacing w:lineRule="auto" w:line="360"/>
        <w:jc w:val="both"/>
        <w:rPr/>
      </w:pPr>
      <w:r>
        <w:rPr>
          <w:rStyle w:val="DefaultParagraphFont"/>
          <w:rFonts w:cs="Times New Roman" w:ascii="Times New Roman" w:hAnsi="Times New Roman"/>
          <w:sz w:val="24"/>
          <w:szCs w:val="24"/>
        </w:rPr>
        <w:t>The requirements gathering phase aimed to identify SOC challenges addressable by machine learning-based triage, define measurable system behaviors, and ensure feasibility within a final-year prototype. Requirements were derived from the AACT framework, which informed alert classification workflows, and the UNSW-NB15 dataset, which constrained feature selection and preprocessing. Aligned with an incremental prototyping approach, requirements were refined progressively during development and classified into functional requirements, defining system behavior, and non-functional requirements, specifying quality attributes such as performance, usability, and reliability.</w:t>
      </w:r>
    </w:p>
    <w:p>
      <w:pPr>
        <w:pStyle w:val="Heading3"/>
        <w:ind w:hanging="0" w:left="0"/>
        <w:rPr/>
      </w:pPr>
      <w:bookmarkStart w:id="25" w:name="_Toc226932568"/>
      <w:r>
        <w:rPr>
          <w:rStyle w:val="Heading3Char"/>
          <w:b/>
          <w:bCs/>
        </w:rPr>
        <w:t>Functional Requirements</w:t>
      </w:r>
      <w:r>
        <w:rPr>
          <w:rStyle w:val="DefaultParagraphFont"/>
          <w:rFonts w:eastAsia="Times New Roman"/>
          <w:sz w:val="24"/>
          <w:szCs w:val="24"/>
        </w:rPr>
        <w:t>:</w:t>
      </w:r>
      <w:bookmarkEnd w:id="25"/>
    </w:p>
    <w:p>
      <w:pPr>
        <w:pStyle w:val="Normal"/>
        <w:spacing w:lineRule="auto" w:line="360"/>
        <w:jc w:val="both"/>
        <w:rPr/>
      </w:pPr>
      <w:r>
        <w:rPr>
          <w:rStyle w:val="DefaultParagraphFont"/>
          <w:rFonts w:cs="Times New Roman" w:ascii="Times New Roman" w:hAnsi="Times New Roman"/>
          <w:sz w:val="24"/>
          <w:szCs w:val="24"/>
        </w:rPr>
        <w:t>The following table defines the functional requirements of the system. Each requirement</w:t>
      </w:r>
    </w:p>
    <w:p>
      <w:pPr>
        <w:pStyle w:val="Normal"/>
        <w:spacing w:lineRule="auto" w:line="360"/>
        <w:jc w:val="both"/>
        <w:rPr/>
      </w:pPr>
      <w:r>
        <w:rPr>
          <w:rStyle w:val="DefaultParagraphFont"/>
          <w:rFonts w:cs="Times New Roman" w:ascii="Times New Roman" w:hAnsi="Times New Roman"/>
          <w:sz w:val="24"/>
          <w:szCs w:val="24"/>
        </w:rPr>
        <w:t xml:space="preserve">  </w:t>
      </w:r>
      <w:r>
        <w:rPr>
          <w:rStyle w:val="DefaultParagraphFont"/>
          <w:rFonts w:cs="Times New Roman" w:ascii="Times New Roman" w:hAnsi="Times New Roman"/>
          <w:sz w:val="24"/>
          <w:szCs w:val="24"/>
        </w:rPr>
        <w:t xml:space="preserve">specifies an observable system behavior and a measurability criterion used to verify its   </w:t>
      </w:r>
    </w:p>
    <w:p>
      <w:pPr>
        <w:pStyle w:val="Normal"/>
        <w:spacing w:lineRule="auto" w:line="360"/>
        <w:jc w:val="both"/>
        <w:rPr/>
      </w:pPr>
      <w:r>
        <w:rPr>
          <w:rStyle w:val="DefaultParagraphFont"/>
          <w:rFonts w:cs="Times New Roman" w:ascii="Times New Roman" w:hAnsi="Times New Roman"/>
          <w:sz w:val="24"/>
          <w:szCs w:val="24"/>
        </w:rPr>
        <w:t xml:space="preserve">  </w:t>
      </w:r>
      <w:r>
        <w:rPr>
          <w:rStyle w:val="DefaultParagraphFont"/>
          <w:rFonts w:cs="Times New Roman" w:ascii="Times New Roman" w:hAnsi="Times New Roman"/>
          <w:sz w:val="24"/>
          <w:szCs w:val="24"/>
        </w:rPr>
        <w:t>implementation.</w:t>
      </w:r>
    </w:p>
    <w:tbl>
      <w:tblPr>
        <w:tblW w:w="9354" w:type="dxa"/>
        <w:jc w:val="left"/>
        <w:tblInd w:w="-1" w:type="dxa"/>
        <w:tblLayout w:type="fixed"/>
        <w:tblCellMar>
          <w:top w:w="60" w:type="dxa"/>
          <w:left w:w="100" w:type="dxa"/>
          <w:bottom w:w="60" w:type="dxa"/>
          <w:right w:w="100" w:type="dxa"/>
        </w:tblCellMar>
      </w:tblPr>
      <w:tblGrid>
        <w:gridCol w:w="5797"/>
        <w:gridCol w:w="3557"/>
      </w:tblGrid>
      <w:tr>
        <w:trPr>
          <w:trHeight w:val="434" w:hRule="atLeast"/>
        </w:trPr>
        <w:tc>
          <w:tcPr>
            <w:tcW w:w="5797" w:type="dxa"/>
            <w:tcBorders>
              <w:top w:val="single" w:sz="2" w:space="0" w:color="AAAAAA"/>
              <w:left w:val="single" w:sz="2" w:space="0" w:color="AAAAAA"/>
              <w:bottom w:val="single" w:sz="2" w:space="0" w:color="AAAAAA"/>
              <w:right w:val="single" w:sz="2" w:space="0" w:color="AAAAAA"/>
            </w:tcBorders>
            <w:shd w:fill="F4B083" w:val="clear"/>
          </w:tcPr>
          <w:p>
            <w:pPr>
              <w:pStyle w:val="Normal"/>
              <w:spacing w:lineRule="auto" w:line="360" w:before="0" w:after="160"/>
              <w:jc w:val="both"/>
              <w:rPr/>
            </w:pPr>
            <w:r>
              <w:rPr>
                <w:rStyle w:val="DefaultParagraphFont"/>
                <w:rFonts w:eastAsia="Arial" w:cs="Times New Roman" w:ascii="Times New Roman" w:hAnsi="Times New Roman"/>
                <w:b/>
                <w:bCs/>
                <w:color w:val="FFFFFF"/>
                <w:sz w:val="24"/>
                <w:szCs w:val="24"/>
              </w:rPr>
              <w:t>Requirement</w:t>
            </w:r>
          </w:p>
        </w:tc>
        <w:tc>
          <w:tcPr>
            <w:tcW w:w="3557" w:type="dxa"/>
            <w:tcBorders>
              <w:top w:val="single" w:sz="2" w:space="0" w:color="AAAAAA"/>
              <w:left w:val="single" w:sz="2" w:space="0" w:color="AAAAAA"/>
              <w:bottom w:val="single" w:sz="2" w:space="0" w:color="AAAAAA"/>
              <w:right w:val="single" w:sz="2" w:space="0" w:color="AAAAAA"/>
            </w:tcBorders>
            <w:shd w:fill="F4B083" w:val="clear"/>
          </w:tcPr>
          <w:p>
            <w:pPr>
              <w:pStyle w:val="Normal"/>
              <w:spacing w:lineRule="auto" w:line="360" w:before="0" w:after="160"/>
              <w:jc w:val="both"/>
              <w:rPr/>
            </w:pPr>
            <w:r>
              <w:rPr>
                <w:rStyle w:val="DefaultParagraphFont"/>
                <w:rFonts w:eastAsia="Arial" w:cs="Times New Roman" w:ascii="Times New Roman" w:hAnsi="Times New Roman"/>
                <w:b/>
                <w:bCs/>
                <w:color w:val="FFFFFF"/>
                <w:sz w:val="24"/>
                <w:szCs w:val="24"/>
              </w:rPr>
              <w:t>Measurability Criterion</w:t>
            </w:r>
          </w:p>
        </w:tc>
      </w:tr>
      <w:tr>
        <w:trPr>
          <w:trHeight w:val="1265"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accept a structured alert record as input and return a binary classification label (malicious/benign) within 3 seconds.</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API response time measurement across 1,000 sequential requests.</w:t>
            </w:r>
          </w:p>
        </w:tc>
      </w:tr>
      <w:tr>
        <w:trPr>
          <w:trHeight w:val="1253"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compute and return a classification confidence score expressed as a probability in the range [0, 1] for each alert classification.</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inspecting output field type and range across test dataset predictions.</w:t>
            </w:r>
          </w:p>
        </w:tc>
      </w:tr>
      <w:tr>
        <w:trPr>
          <w:trHeight w:val="1265"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compute SHAP values for each prediction and return the top-N contributing features (configurable N, default N=5).</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cross-referencing SHAP output with known feature importance rankings on training data.</w:t>
            </w:r>
          </w:p>
        </w:tc>
      </w:tr>
      <w:tr>
        <w:trPr>
          <w:trHeight w:val="1253"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display alerts, classification labels, confidence scores, and SHAP explanations on a web dashboard accessible via a standard browser.</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successful loading and rendering on Chrome, Firefox, and Edge.</w:t>
            </w:r>
          </w:p>
        </w:tc>
      </w:tr>
      <w:tr>
        <w:trPr>
          <w:trHeight w:val="1543"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enable an authenticated analyst to submit a correction to any classification label, recorded with a timestamp, analyst identifier, original label, and corrected label.</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database record inspection after correction submission.</w:t>
            </w:r>
          </w:p>
        </w:tc>
      </w:tr>
      <w:tr>
        <w:trPr>
          <w:trHeight w:val="1253"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filter and sort displayed alerts by classification label, confidence score, and timestamp, with results updating without full page reload.</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functional testing of filter and sort controls.</w:t>
            </w:r>
          </w:p>
        </w:tc>
      </w:tr>
      <w:tr>
        <w:trPr>
          <w:trHeight w:val="1265"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expose a REST API endpoint for alert ingestion that accepts JSON-formatted alert records conforming to the documented schema.</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schema validation testing and API response code inspection.</w:t>
            </w:r>
          </w:p>
        </w:tc>
      </w:tr>
      <w:tr>
        <w:trPr>
          <w:trHeight w:val="1253"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maintain a prediction log recording the input features, prediction label, confidence score, SHAP values, and timestamp for every classification.</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log record inspection after system operation.</w:t>
            </w:r>
          </w:p>
        </w:tc>
      </w:tr>
      <w:tr>
        <w:trPr>
          <w:trHeight w:val="1265"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preprocess incoming alert data automatically, applying feature encoding and standardization consistent with the training pipeline.</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end-to-end testing with raw alert data.</w:t>
            </w:r>
          </w:p>
        </w:tc>
      </w:tr>
      <w:tr>
        <w:trPr>
          <w:trHeight w:val="1253" w:hRule="atLeast"/>
        </w:trPr>
        <w:tc>
          <w:tcPr>
            <w:tcW w:w="579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The system shall support analyst access to historical alert records through the dashboard interface, with a configurable lookback window.</w:t>
            </w:r>
          </w:p>
        </w:tc>
        <w:tc>
          <w:tcPr>
            <w:tcW w:w="3557" w:type="dxa"/>
            <w:tcBorders>
              <w:top w:val="single" w:sz="2" w:space="0" w:color="AAAAAA"/>
              <w:left w:val="single" w:sz="2" w:space="0" w:color="AAAAAA"/>
              <w:bottom w:val="single" w:sz="2" w:space="0" w:color="AAAAAA"/>
              <w:right w:val="single" w:sz="2" w:space="0" w:color="AAAAAA"/>
            </w:tcBorders>
            <w:shd w:fill="FFFFFF" w:val="clear"/>
          </w:tcPr>
          <w:p>
            <w:pPr>
              <w:pStyle w:val="Normal"/>
              <w:spacing w:lineRule="auto" w:line="360" w:before="0" w:after="160"/>
              <w:jc w:val="both"/>
              <w:rPr/>
            </w:pPr>
            <w:r>
              <w:rPr>
                <w:rStyle w:val="DefaultParagraphFont"/>
                <w:rFonts w:eastAsia="Arial" w:cs="Times New Roman" w:ascii="Times New Roman" w:hAnsi="Times New Roman"/>
                <w:color w:val="000000"/>
                <w:sz w:val="24"/>
                <w:szCs w:val="24"/>
              </w:rPr>
              <w:t>Verified by functional testing of history navigation controls.</w:t>
            </w:r>
          </w:p>
        </w:tc>
      </w:tr>
    </w:tbl>
    <w:p>
      <w:pPr>
        <w:pStyle w:val="Normal"/>
        <w:spacing w:lineRule="auto" w:line="360"/>
        <w:jc w:val="both"/>
        <w:rPr/>
      </w:pPr>
      <w:r>
        <w:rPr/>
      </w:r>
    </w:p>
    <w:p>
      <w:pPr>
        <w:pStyle w:val="Heading3"/>
        <w:ind w:hanging="0" w:left="0"/>
        <w:rPr/>
      </w:pPr>
      <w:bookmarkStart w:id="26" w:name="_Toc226932569"/>
      <w:r>
        <w:rPr/>
        <w:t>Non-functional Requirements</w:t>
      </w:r>
      <w:bookmarkEnd w:id="26"/>
    </w:p>
    <w:p>
      <w:pPr>
        <w:pStyle w:val="Normal"/>
        <w:tabs>
          <w:tab w:val="clear" w:pos="720"/>
          <w:tab w:val="left" w:pos="384" w:leader="none"/>
        </w:tabs>
        <w:spacing w:lineRule="auto" w:line="360"/>
        <w:jc w:val="both"/>
        <w:rPr/>
      </w:pPr>
      <w:r>
        <w:rPr>
          <w:rStyle w:val="DefaultParagraphFont"/>
          <w:rFonts w:cs="Times New Roman" w:ascii="Times New Roman" w:hAnsi="Times New Roman"/>
          <w:sz w:val="24"/>
          <w:szCs w:val="24"/>
        </w:rPr>
        <w:t>The following table defines the non-functional requirements governing system quality</w:t>
      </w:r>
    </w:p>
    <w:p>
      <w:pPr>
        <w:pStyle w:val="Normal"/>
        <w:tabs>
          <w:tab w:val="clear" w:pos="720"/>
          <w:tab w:val="left" w:pos="384" w:leader="none"/>
        </w:tabs>
        <w:spacing w:lineRule="auto" w:line="360"/>
        <w:jc w:val="both"/>
        <w:rPr/>
      </w:pPr>
      <w:r>
        <w:rPr>
          <w:rStyle w:val="DefaultParagraphFont"/>
          <w:rFonts w:cs="Times New Roman" w:ascii="Times New Roman" w:hAnsi="Times New Roman"/>
          <w:sz w:val="24"/>
          <w:szCs w:val="24"/>
        </w:rPr>
        <w:t xml:space="preserve">  </w:t>
      </w:r>
      <w:r>
        <w:rPr>
          <w:rStyle w:val="DefaultParagraphFont"/>
          <w:rFonts w:cs="Times New Roman" w:ascii="Times New Roman" w:hAnsi="Times New Roman"/>
          <w:sz w:val="24"/>
          <w:szCs w:val="24"/>
        </w:rPr>
        <w:t xml:space="preserve">attributes. These requirements constrain how the system performs its functions and are      </w:t>
      </w:r>
    </w:p>
    <w:p>
      <w:pPr>
        <w:pStyle w:val="Normal"/>
        <w:tabs>
          <w:tab w:val="clear" w:pos="720"/>
          <w:tab w:val="left" w:pos="384" w:leader="none"/>
        </w:tabs>
        <w:spacing w:lineRule="auto" w:line="360"/>
        <w:jc w:val="both"/>
        <w:rPr/>
      </w:pPr>
      <w:r>
        <w:rPr>
          <w:rStyle w:val="DefaultParagraphFont"/>
          <w:rFonts w:cs="Times New Roman" w:ascii="Times New Roman" w:hAnsi="Times New Roman"/>
          <w:sz w:val="24"/>
          <w:szCs w:val="24"/>
        </w:rPr>
        <w:t xml:space="preserve">  </w:t>
      </w:r>
      <w:r>
        <w:rPr>
          <w:rStyle w:val="DefaultParagraphFont"/>
          <w:rFonts w:cs="Times New Roman" w:ascii="Times New Roman" w:hAnsi="Times New Roman"/>
          <w:sz w:val="24"/>
          <w:szCs w:val="24"/>
        </w:rPr>
        <w:t>verified through testing, review, or structured evaluation.</w:t>
      </w:r>
    </w:p>
    <w:tbl>
      <w:tblPr>
        <w:tblW w:w="9354" w:type="dxa"/>
        <w:jc w:val="right"/>
        <w:tblInd w:w="0" w:type="dxa"/>
        <w:tblLayout w:type="fixed"/>
        <w:tblCellMar>
          <w:top w:w="60" w:type="dxa"/>
          <w:left w:w="100" w:type="dxa"/>
          <w:bottom w:w="60" w:type="dxa"/>
          <w:right w:w="100" w:type="dxa"/>
        </w:tblCellMar>
      </w:tblPr>
      <w:tblGrid>
        <w:gridCol w:w="1794"/>
        <w:gridCol w:w="4949"/>
        <w:gridCol w:w="2611"/>
      </w:tblGrid>
      <w:tr>
        <w:trPr>
          <w:trHeight w:val="435" w:hRule="atLeast"/>
        </w:trPr>
        <w:tc>
          <w:tcPr>
            <w:tcW w:w="1794" w:type="dxa"/>
            <w:tcBorders>
              <w:top w:val="single" w:sz="4" w:space="0" w:color="AAAAAA"/>
              <w:left w:val="single" w:sz="4" w:space="0" w:color="AAAAAA"/>
              <w:bottom w:val="single" w:sz="4" w:space="0" w:color="AAAAAA"/>
              <w:right w:val="single" w:sz="4" w:space="0" w:color="AAAAAA"/>
            </w:tcBorders>
            <w:shd w:fill="2E5F9B"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b/>
                <w:bCs/>
                <w:color w:val="FFFFFF"/>
                <w:sz w:val="24"/>
                <w:szCs w:val="24"/>
              </w:rPr>
              <w:t>Category</w:t>
            </w:r>
          </w:p>
        </w:tc>
        <w:tc>
          <w:tcPr>
            <w:tcW w:w="4949" w:type="dxa"/>
            <w:tcBorders>
              <w:top w:val="single" w:sz="4" w:space="0" w:color="AAAAAA"/>
              <w:bottom w:val="single" w:sz="4" w:space="0" w:color="AAAAAA"/>
              <w:right w:val="single" w:sz="4" w:space="0" w:color="AAAAAA"/>
            </w:tcBorders>
            <w:shd w:fill="2E5F9B"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b/>
                <w:bCs/>
                <w:color w:val="FFFFFF"/>
                <w:sz w:val="24"/>
                <w:szCs w:val="24"/>
              </w:rPr>
              <w:t>Requirement</w:t>
            </w:r>
          </w:p>
        </w:tc>
        <w:tc>
          <w:tcPr>
            <w:tcW w:w="2611" w:type="dxa"/>
            <w:tcBorders>
              <w:top w:val="single" w:sz="4" w:space="0" w:color="AAAAAA"/>
              <w:bottom w:val="single" w:sz="4" w:space="0" w:color="AAAAAA"/>
              <w:right w:val="single" w:sz="4" w:space="0" w:color="AAAAAA"/>
            </w:tcBorders>
            <w:shd w:fill="2E5F9B"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b/>
                <w:bCs/>
                <w:color w:val="FFFFFF"/>
                <w:sz w:val="24"/>
                <w:szCs w:val="24"/>
              </w:rPr>
              <w:t>Measurability Criterion</w:t>
            </w:r>
          </w:p>
        </w:tc>
      </w:tr>
      <w:tr>
        <w:trPr>
          <w:trHeight w:val="1545"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Performance</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The system shall classify a single alert and return the prediction within 3 seconds under normal load (up to 10 concurrent users).</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Measured via API response time logging under load testing.</w:t>
            </w:r>
          </w:p>
        </w:tc>
      </w:tr>
      <w:tr>
        <w:trPr>
          <w:trHeight w:val="1155"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Reliability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The system shall achieve a False Negative Rate not exceeding 10% on the test dataset, prioritizing detection of malicious alerts.</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Measured by confusion matrix analysis on the test partition.</w:t>
            </w:r>
          </w:p>
        </w:tc>
      </w:tr>
      <w:tr>
        <w:trPr>
          <w:trHeight w:val="989"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Usability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A SOC analyst with no prior machine learning knowledge shall be able to review and correct a prediction within 60 seconds of first use.</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Verified by a structured walkthrough of the correction workflow, confirming that the required steps (locate alert, review prediction, submit correction) are completable without system documentation or prior training.</w:t>
            </w:r>
          </w:p>
        </w:tc>
      </w:tr>
      <w:tr>
        <w:trPr>
          <w:trHeight w:val="1155"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Scalability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The system architecture shall support horizontal scaling of the API layer without modification to the ML or data layers.</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Verified by architectural review confirming that the API, ML inference, and data layers are independently deployable, with the API layer stateless and configurable for multiple concurrent instances via the provided Docker Compose configuration.</w:t>
            </w:r>
          </w:p>
        </w:tc>
      </w:tr>
      <w:tr>
        <w:trPr>
          <w:trHeight w:val="1410"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Explainability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SHAP explanations shall identify the top-5 contributing features for each prediction, with feature labels matching the preprocessing pipeline documentation.</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Verified by cross-referencing SHAP output labels with the feature dictionary.</w:t>
            </w:r>
          </w:p>
        </w:tc>
      </w:tr>
      <w:tr>
        <w:trPr>
          <w:trHeight w:val="1530"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Portability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The system shall be deployable on any Linux-based host with Docker installed, using a documented deployment procedure.</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Verified by executing the documented deployment procedure on clean Linux environment and confirming successful system startup, API availability, and dashboard rendering.</w:t>
            </w:r>
          </w:p>
        </w:tc>
      </w:tr>
      <w:tr>
        <w:trPr>
          <w:trHeight w:val="1530"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Security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The system shall restrict dashboard access and alert correction functionality to authenticated users only, with session management enforced on all API endpoints.</w:t>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Verified by attempting unauthenticated access to protected routes and confirming rejection with appropriate HTTP status codes (401/403).</w:t>
            </w:r>
          </w:p>
        </w:tc>
      </w:tr>
      <w:tr>
        <w:trPr>
          <w:trHeight w:val="1530" w:hRule="atLeast"/>
        </w:trPr>
        <w:tc>
          <w:tcPr>
            <w:tcW w:w="1794" w:type="dxa"/>
            <w:tcBorders>
              <w:left w:val="single" w:sz="4" w:space="0" w:color="AAAAAA"/>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Maintainability</w:t>
            </w:r>
          </w:p>
        </w:tc>
        <w:tc>
          <w:tcPr>
            <w:tcW w:w="4949"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The machine learning pipeline shall support model retraining using accumulated analyst feedback data without requiring modification to the API or dashboard layers.</w:t>
            </w:r>
          </w:p>
          <w:p>
            <w:pPr>
              <w:pStyle w:val="Normal"/>
              <w:tabs>
                <w:tab w:val="clear" w:pos="720"/>
                <w:tab w:val="left" w:pos="384" w:leader="none"/>
              </w:tabs>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2611" w:type="dxa"/>
            <w:tcBorders>
              <w:bottom w:val="single" w:sz="4" w:space="0" w:color="AAAAAA"/>
              <w:right w:val="single" w:sz="4" w:space="0" w:color="AAAAAA"/>
            </w:tcBorders>
            <w:shd w:fill="FFFFFF" w:val="clear"/>
          </w:tcPr>
          <w:p>
            <w:pPr>
              <w:pStyle w:val="Normal"/>
              <w:tabs>
                <w:tab w:val="clear" w:pos="720"/>
                <w:tab w:val="left" w:pos="384" w:leader="none"/>
              </w:tabs>
              <w:spacing w:lineRule="auto" w:line="360" w:before="240" w:after="240"/>
              <w:jc w:val="both"/>
              <w:rPr/>
            </w:pPr>
            <w:r>
              <w:rPr>
                <w:rStyle w:val="DefaultParagraphFont"/>
                <w:rFonts w:eastAsia="Times New Roman" w:cs="Times New Roman" w:ascii="Times New Roman" w:hAnsi="Times New Roman"/>
                <w:sz w:val="24"/>
                <w:szCs w:val="24"/>
              </w:rPr>
              <w:t>Verified by executing the retraining pipeline with a feedback-augmented dataset and confirming successful model update and API reintegration.</w:t>
            </w:r>
          </w:p>
          <w:p>
            <w:pPr>
              <w:pStyle w:val="Normal"/>
              <w:tabs>
                <w:tab w:val="clear" w:pos="720"/>
                <w:tab w:val="left" w:pos="384" w:leader="none"/>
              </w:tabs>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Heading2"/>
        <w:ind w:hanging="0" w:left="0"/>
        <w:rPr/>
      </w:pPr>
      <w:r>
        <w:rPr/>
      </w:r>
    </w:p>
    <w:p>
      <w:pPr>
        <w:pStyle w:val="Heading2"/>
        <w:ind w:hanging="0" w:left="0"/>
        <w:rPr/>
      </w:pPr>
      <w:bookmarkStart w:id="27" w:name="_Toc226932570"/>
      <w:r>
        <w:rPr/>
        <w:t>Use Case Diagram for SOC analysts triage process</w:t>
      </w:r>
      <w:bookmarkEnd w:id="27"/>
    </w:p>
    <w:p>
      <w:pPr>
        <w:pStyle w:val="NormalWeb"/>
        <w:keepNext w:val="true"/>
        <w:spacing w:lineRule="auto" w:line="360"/>
        <w:jc w:val="both"/>
        <w:rPr/>
      </w:pPr>
      <w:r>
        <w:rPr/>
        <w:drawing>
          <wp:inline distT="0" distB="0" distL="0" distR="0">
            <wp:extent cx="4130040" cy="36004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6"/>
                    <a:stretch>
                      <a:fillRect/>
                    </a:stretch>
                  </pic:blipFill>
                  <pic:spPr bwMode="auto">
                    <a:xfrm>
                      <a:off x="0" y="0"/>
                      <a:ext cx="4130040" cy="3600450"/>
                    </a:xfrm>
                    <a:prstGeom prst="rect">
                      <a:avLst/>
                    </a:prstGeom>
                  </pic:spPr>
                </pic:pic>
              </a:graphicData>
            </a:graphic>
          </wp:inline>
        </w:drawing>
      </w:r>
    </w:p>
    <w:p>
      <w:pPr>
        <w:pStyle w:val="Caption"/>
        <w:jc w:val="both"/>
        <w:rPr/>
      </w:pPr>
      <w:r>
        <w:rPr/>
        <w:t>Figure 1 Use Case Diagram</w:t>
      </w:r>
    </w:p>
    <w:p>
      <w:pPr>
        <w:pStyle w:val="Normal"/>
        <w:jc w:val="both"/>
        <w:rPr/>
      </w:pPr>
      <w:r>
        <w:rPr/>
      </w:r>
    </w:p>
    <w:p>
      <w:pPr>
        <w:pStyle w:val="Normal"/>
        <w:jc w:val="both"/>
        <w:rPr/>
      </w:pPr>
      <w:r>
        <w:rPr/>
      </w:r>
    </w:p>
    <w:p>
      <w:pPr>
        <w:pStyle w:val="Heading1"/>
        <w:ind w:hanging="0" w:left="0"/>
        <w:rPr/>
      </w:pPr>
      <w:bookmarkStart w:id="28" w:name="_Toc226932571"/>
      <w:r>
        <w:rPr>
          <w:rStyle w:val="DefaultParagraphFont"/>
          <w:rFonts w:cs="Times New Roman" w:ascii="Times New Roman" w:hAnsi="Times New Roman"/>
        </w:rPr>
        <w:t>System Design</w:t>
      </w:r>
      <w:r>
        <w:rPr/>
        <w:t xml:space="preserve"> and Implementation</w:t>
      </w:r>
      <w:bookmarkEnd w:id="28"/>
      <w:r>
        <w:rPr/>
        <w:t xml:space="preserve"> </w:t>
      </w:r>
      <w:bookmarkStart w:id="29" w:name="_Toc226932572"/>
      <w:r>
        <w:rPr/>
        <w:t>Design</w:t>
      </w:r>
      <w:bookmarkEnd w:id="29"/>
    </w:p>
    <w:p>
      <w:pPr>
        <w:pStyle w:val="Heading3"/>
        <w:ind w:hanging="0" w:left="0"/>
        <w:rPr/>
      </w:pPr>
      <w:bookmarkStart w:id="30" w:name="_Toc226932573"/>
      <w:r>
        <w:rPr/>
        <w:t>System Architecture</w:t>
      </w:r>
      <w:bookmarkEnd w:id="30"/>
    </w:p>
    <w:p>
      <w:pPr>
        <w:pStyle w:val="Normal"/>
        <w:spacing w:lineRule="auto" w:line="360"/>
        <w:jc w:val="both"/>
        <w:rPr/>
      </w:pPr>
      <w:r>
        <w:rPr/>
        <w:drawing>
          <wp:inline distT="0" distB="0" distL="0" distR="0">
            <wp:extent cx="5943600" cy="398272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5943600" cy="3982720"/>
                    </a:xfrm>
                    <a:prstGeom prst="rect">
                      <a:avLst/>
                    </a:prstGeom>
                  </pic:spPr>
                </pic:pic>
              </a:graphicData>
            </a:graphic>
          </wp:inline>
        </w:drawing>
      </w:r>
    </w:p>
    <w:p>
      <w:pPr>
        <w:pStyle w:val="Heading3"/>
        <w:ind w:hanging="0" w:left="0"/>
        <w:rPr/>
      </w:pPr>
      <w:bookmarkStart w:id="31" w:name="_Toc226932574"/>
      <w:r>
        <w:rPr/>
        <w:t>Machine Learning Pipeline</w:t>
      </w:r>
      <w:bookmarkEnd w:id="31"/>
    </w:p>
    <w:p>
      <w:pPr>
        <w:pStyle w:val="Normal"/>
        <w:spacing w:lineRule="auto" w:line="360"/>
        <w:jc w:val="both"/>
        <w:rPr/>
      </w:pPr>
      <w:r>
        <w:rPr/>
        <w:drawing>
          <wp:inline distT="0" distB="0" distL="0" distR="0">
            <wp:extent cx="3764280" cy="278955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3764280" cy="2789555"/>
                    </a:xfrm>
                    <a:prstGeom prst="rect">
                      <a:avLst/>
                    </a:prstGeom>
                  </pic:spPr>
                </pic:pic>
              </a:graphicData>
            </a:graphic>
          </wp:inline>
        </w:drawing>
      </w:r>
    </w:p>
    <w:p>
      <w:pPr>
        <w:pStyle w:val="Heading3"/>
        <w:ind w:hanging="0" w:left="0"/>
        <w:rPr/>
      </w:pPr>
      <w:bookmarkStart w:id="32" w:name="_Toc226932575"/>
      <w:r>
        <w:rPr/>
        <w:t>Database Schema</w:t>
      </w:r>
      <w:bookmarkEnd w:id="32"/>
    </w:p>
    <w:p>
      <w:pPr>
        <w:pStyle w:val="Normal"/>
        <w:spacing w:lineRule="auto" w:line="360"/>
        <w:jc w:val="both"/>
        <w:rPr/>
      </w:pPr>
      <w:r>
        <w:rPr/>
        <w:drawing>
          <wp:inline distT="0" distB="0" distL="0" distR="0">
            <wp:extent cx="5943600" cy="38862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5943600" cy="3886200"/>
                    </a:xfrm>
                    <a:prstGeom prst="rect">
                      <a:avLst/>
                    </a:prstGeom>
                  </pic:spPr>
                </pic:pic>
              </a:graphicData>
            </a:graphic>
          </wp:inline>
        </w:drawing>
      </w:r>
    </w:p>
    <w:p>
      <w:pPr>
        <w:pStyle w:val="Heading3"/>
        <w:ind w:hanging="0" w:left="0"/>
        <w:rPr/>
      </w:pPr>
      <w:bookmarkStart w:id="33" w:name="_Toc226932576"/>
      <w:r>
        <w:rPr/>
        <w:t>Design Justification</w:t>
      </w:r>
      <w:bookmarkEnd w:id="33"/>
    </w:p>
    <w:p>
      <w:pPr>
        <w:pStyle w:val="Normal"/>
        <w:spacing w:lineRule="auto" w:line="360" w:before="280" w:after="280"/>
        <w:jc w:val="both"/>
        <w:rPr/>
      </w:pPr>
      <w:r>
        <w:rPr>
          <w:rStyle w:val="DefaultParagraphFont"/>
          <w:rFonts w:eastAsia="Times New Roman" w:cs="Times New Roman" w:ascii="Times New Roman" w:hAnsi="Times New Roman"/>
          <w:sz w:val="24"/>
          <w:szCs w:val="24"/>
        </w:rPr>
        <w:t>The selection of XGBoost and Convolutional Neural Networks (CNN) reflects a deliberate design strategy aimed at covering different dimensions of the alert classification problem.</w:t>
      </w:r>
    </w:p>
    <w:p>
      <w:pPr>
        <w:pStyle w:val="Normal"/>
        <w:spacing w:lineRule="auto" w:line="360" w:before="280" w:after="280"/>
        <w:jc w:val="both"/>
        <w:rPr/>
      </w:pPr>
      <w:r>
        <w:rPr>
          <w:rStyle w:val="DefaultParagraphFont"/>
          <w:rFonts w:eastAsia="Times New Roman" w:cs="Times New Roman" w:ascii="Times New Roman" w:hAnsi="Times New Roman"/>
          <w:sz w:val="24"/>
          <w:szCs w:val="24"/>
        </w:rPr>
        <w:t xml:space="preserve">XGBoost is well-suited for learning </w:t>
      </w:r>
      <w:r>
        <w:rPr>
          <w:rStyle w:val="DefaultParagraphFont"/>
          <w:rFonts w:eastAsia="Times New Roman" w:cs="Times New Roman" w:ascii="Times New Roman" w:hAnsi="Times New Roman"/>
          <w:b/>
          <w:bCs/>
          <w:sz w:val="24"/>
          <w:szCs w:val="24"/>
        </w:rPr>
        <w:t xml:space="preserve">discriminative </w:t>
      </w:r>
      <w:r>
        <w:rPr>
          <w:rStyle w:val="DefaultParagraphFont"/>
          <w:rFonts w:eastAsia="Times New Roman" w:cs="Times New Roman" w:ascii="Times New Roman" w:hAnsi="Times New Roman"/>
          <w:sz w:val="24"/>
          <w:szCs w:val="24"/>
        </w:rPr>
        <w:t>relationships</w:t>
      </w:r>
      <w:r>
        <w:rPr>
          <w:rStyle w:val="DefaultParagraphFont"/>
          <w:rFonts w:eastAsia="Times New Roman" w:cs="Times New Roman" w:ascii="Times New Roman" w:hAnsi="Times New Roman"/>
          <w:b/>
          <w:bCs/>
          <w:sz w:val="24"/>
          <w:szCs w:val="24"/>
        </w:rPr>
        <w:t xml:space="preserve"> </w:t>
      </w:r>
      <w:r>
        <w:rPr>
          <w:rStyle w:val="DefaultParagraphFont"/>
          <w:rFonts w:eastAsia="Times New Roman" w:cs="Times New Roman" w:ascii="Times New Roman" w:hAnsi="Times New Roman"/>
          <w:sz w:val="24"/>
          <w:szCs w:val="24"/>
        </w:rPr>
        <w:t>within</w:t>
      </w:r>
      <w:r>
        <w:rPr>
          <w:rStyle w:val="DefaultParagraphFont"/>
          <w:rFonts w:eastAsia="Times New Roman" w:cs="Times New Roman" w:ascii="Times New Roman" w:hAnsi="Times New Roman"/>
          <w:b/>
          <w:bCs/>
          <w:sz w:val="24"/>
          <w:szCs w:val="24"/>
        </w:rPr>
        <w:t xml:space="preserve"> static, tabular </w:t>
      </w:r>
      <w:r>
        <w:rPr>
          <w:rStyle w:val="DefaultParagraphFont"/>
          <w:rFonts w:eastAsia="Times New Roman" w:cs="Times New Roman" w:ascii="Times New Roman" w:hAnsi="Times New Roman"/>
          <w:sz w:val="24"/>
          <w:szCs w:val="24"/>
        </w:rPr>
        <w:t>feature</w:t>
      </w:r>
      <w:r>
        <w:rPr>
          <w:rStyle w:val="DefaultParagraphFont"/>
          <w:rFonts w:eastAsia="Times New Roman" w:cs="Times New Roman" w:ascii="Times New Roman" w:hAnsi="Times New Roman"/>
          <w:b/>
          <w:bCs/>
          <w:sz w:val="24"/>
          <w:szCs w:val="24"/>
        </w:rPr>
        <w:t xml:space="preserve"> </w:t>
      </w:r>
      <w:r>
        <w:rPr>
          <w:rStyle w:val="DefaultParagraphFont"/>
          <w:rFonts w:eastAsia="Times New Roman" w:cs="Times New Roman" w:ascii="Times New Roman" w:hAnsi="Times New Roman"/>
          <w:sz w:val="24"/>
          <w:szCs w:val="24"/>
        </w:rPr>
        <w:t>spaces, where each alert is treated as an independent observation. Its strength lies in capturing complex feature interactions and producing stable, interpretable predictions, making it effective for baseline classification. In contrast, CNNs are designed to capture local</w:t>
      </w:r>
      <w:r>
        <w:rPr>
          <w:rStyle w:val="DefaultParagraphFont"/>
          <w:rFonts w:eastAsia="Times New Roman" w:cs="Times New Roman" w:ascii="Times New Roman" w:hAnsi="Times New Roman"/>
          <w:b/>
          <w:bCs/>
          <w:sz w:val="24"/>
          <w:szCs w:val="24"/>
        </w:rPr>
        <w:t xml:space="preserve"> sequential and structural </w:t>
      </w:r>
      <w:r>
        <w:rPr>
          <w:rStyle w:val="DefaultParagraphFont"/>
          <w:rFonts w:eastAsia="Times New Roman" w:cs="Times New Roman" w:ascii="Times New Roman" w:hAnsi="Times New Roman"/>
          <w:sz w:val="24"/>
          <w:szCs w:val="24"/>
        </w:rPr>
        <w:t>patterns within alert data. By applying convolutional operations over ordered feature representations, CNNs provide a computationally efficient mechanism for detecting short-range dependencies and multi-step attack behaviors.</w:t>
      </w:r>
    </w:p>
    <w:p>
      <w:pPr>
        <w:pStyle w:val="Normal"/>
        <w:spacing w:lineRule="auto" w:line="360" w:before="280" w:after="280"/>
        <w:jc w:val="both"/>
        <w:rPr/>
      </w:pPr>
      <w:r>
        <w:rPr>
          <w:rStyle w:val="DefaultParagraphFont"/>
          <w:rFonts w:eastAsia="Times New Roman" w:cs="Times New Roman" w:ascii="Times New Roman" w:hAnsi="Times New Roman"/>
          <w:sz w:val="24"/>
          <w:szCs w:val="24"/>
        </w:rPr>
        <w:t>Together, these models address complementary aspects of the problem:</w:t>
      </w:r>
    </w:p>
    <w:p>
      <w:pPr>
        <w:pStyle w:val="Normal"/>
        <w:numPr>
          <w:ilvl w:val="0"/>
          <w:numId w:val="3"/>
        </w:numPr>
        <w:spacing w:lineRule="auto" w:line="360" w:before="280" w:after="0"/>
        <w:jc w:val="both"/>
        <w:rPr/>
      </w:pPr>
      <w:r>
        <w:rPr>
          <w:rStyle w:val="DefaultParagraphFont"/>
          <w:rFonts w:eastAsia="Times New Roman" w:cs="Times New Roman" w:ascii="Times New Roman" w:hAnsi="Times New Roman"/>
          <w:sz w:val="24"/>
          <w:szCs w:val="24"/>
        </w:rPr>
        <w:t>XGBoost: Feature-level discrimination</w:t>
      </w:r>
    </w:p>
    <w:p>
      <w:pPr>
        <w:pStyle w:val="Normal"/>
        <w:numPr>
          <w:ilvl w:val="0"/>
          <w:numId w:val="3"/>
        </w:numPr>
        <w:spacing w:lineRule="auto" w:line="360" w:before="0" w:after="280"/>
        <w:jc w:val="both"/>
        <w:rPr/>
      </w:pPr>
      <w:r>
        <w:rPr>
          <w:rStyle w:val="DefaultParagraphFont"/>
          <w:rFonts w:eastAsia="Times New Roman" w:cs="Times New Roman" w:ascii="Times New Roman" w:hAnsi="Times New Roman"/>
          <w:sz w:val="24"/>
          <w:szCs w:val="24"/>
        </w:rPr>
        <w:t>CNN: Local pattern and sequence-level learning</w:t>
      </w:r>
    </w:p>
    <w:p>
      <w:pPr>
        <w:pStyle w:val="Normal"/>
        <w:spacing w:lineRule="auto" w:line="360" w:before="280" w:after="280"/>
        <w:jc w:val="both"/>
        <w:rPr/>
      </w:pPr>
      <w:r>
        <w:rPr>
          <w:rStyle w:val="DefaultParagraphFont"/>
          <w:rFonts w:eastAsia="Times New Roman" w:cs="Times New Roman" w:ascii="Times New Roman" w:hAnsi="Times New Roman"/>
          <w:sz w:val="24"/>
          <w:szCs w:val="24"/>
        </w:rPr>
        <w:t xml:space="preserve">This combination enables broader coverage of the </w:t>
      </w:r>
      <w:r>
        <w:rPr>
          <w:rStyle w:val="DefaultParagraphFont"/>
          <w:rFonts w:eastAsia="Times New Roman" w:cs="Times New Roman" w:ascii="Times New Roman" w:hAnsi="Times New Roman"/>
          <w:b/>
          <w:bCs/>
          <w:sz w:val="24"/>
          <w:szCs w:val="24"/>
        </w:rPr>
        <w:t>feature–temporal spectrum</w:t>
      </w:r>
      <w:r>
        <w:rPr>
          <w:rStyle w:val="DefaultParagraphFont"/>
          <w:rFonts w:eastAsia="Times New Roman" w:cs="Times New Roman" w:ascii="Times New Roman" w:hAnsi="Times New Roman"/>
          <w:sz w:val="24"/>
          <w:szCs w:val="24"/>
        </w:rPr>
        <w:t>, ensuring that both independent alert characteristics and short-range behavioral patterns are effectively captured. As a result, the overall system design supports a more robust and flexible classification framework, and provides a foundation for future extensions such as ensemble learning and hybrid decision systems.</w:t>
      </w:r>
    </w:p>
    <w:p>
      <w:pPr>
        <w:pStyle w:val="Heading2"/>
        <w:ind w:hanging="0" w:left="0"/>
        <w:rPr/>
      </w:pPr>
      <w:bookmarkStart w:id="34" w:name="_Toc226932577"/>
      <w:r>
        <w:rPr/>
        <w:t>Implementation</w:t>
      </w:r>
      <w:bookmarkEnd w:id="34"/>
    </w:p>
    <w:p>
      <w:pPr>
        <w:pStyle w:val="Heading2"/>
        <w:ind w:hanging="0" w:left="0"/>
        <w:rPr/>
      </w:pPr>
      <w:bookmarkStart w:id="35" w:name="_Toc226932578"/>
      <w:r>
        <w:rPr/>
        <w:t>Machine Learning Implementation</w:t>
      </w:r>
      <w:bookmarkEnd w:id="35"/>
    </w:p>
    <w:p>
      <w:pPr>
        <w:pStyle w:val="Heading3"/>
        <w:ind w:hanging="0" w:left="0"/>
        <w:rPr/>
      </w:pPr>
      <w:bookmarkStart w:id="36" w:name="_Toc226932579"/>
      <w:r>
        <w:rPr/>
        <w:t>Development Environment and Library Stack</w:t>
      </w:r>
      <w:bookmarkEnd w:id="36"/>
    </w:p>
    <w:p>
      <w:pPr>
        <w:pStyle w:val="Normal"/>
        <w:spacing w:lineRule="auto" w:line="360"/>
        <w:jc w:val="both"/>
        <w:rPr/>
      </w:pPr>
      <w:r>
        <w:rPr>
          <w:rStyle w:val="DefaultParagraphFont"/>
          <w:rFonts w:eastAsia="Arial" w:cs="Times New Roman" w:ascii="Times New Roman" w:hAnsi="Times New Roman"/>
          <w:sz w:val="24"/>
          <w:szCs w:val="24"/>
        </w:rPr>
        <w:t>The entire ML pipeline is implemented in Python 3.10. Dependency management is handled through a pinned requirements file to ensure reproducibility across development and deployment environments. Training was performed on Google Colab with T4 GPU acceleration. The principal libraries and their roles are summarized in Table 5.1.</w:t>
      </w:r>
    </w:p>
    <w:p>
      <w:pPr>
        <w:pStyle w:val="Normal"/>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Heading3"/>
        <w:ind w:hanging="0" w:left="0"/>
        <w:rPr/>
      </w:pPr>
      <w:bookmarkStart w:id="37" w:name="_Toc226932580"/>
      <w:bookmarkStart w:id="38" w:name="_1q4akku1ekhi"/>
      <w:bookmarkEnd w:id="38"/>
      <w:r>
        <w:rPr/>
        <w:t>Dataset Loading and Preparation</w:t>
      </w:r>
      <w:bookmarkEnd w:id="37"/>
    </w:p>
    <w:p>
      <w:pPr>
        <w:pStyle w:val="Normal"/>
        <w:tabs>
          <w:tab w:val="clear" w:pos="720"/>
          <w:tab w:val="left" w:pos="384" w:leader="none"/>
        </w:tabs>
        <w:spacing w:lineRule="auto" w:line="360" w:before="80" w:after="120"/>
        <w:jc w:val="both"/>
        <w:rPr/>
      </w:pPr>
      <w:r>
        <w:rPr>
          <w:rStyle w:val="DefaultParagraphFont"/>
          <w:rFonts w:eastAsia="Times New Roman" w:cs="Times New Roman" w:ascii="Times New Roman" w:hAnsi="Times New Roman"/>
          <w:sz w:val="24"/>
          <w:szCs w:val="24"/>
        </w:rPr>
        <w:t xml:space="preserve">UNSW-NB15 datasets are loaded from CSV format. UNSW-NB15 is split across four CSV shards and a features descriptor file; the shards are concatenated and the feature names applied from the descriptor. The binary target label is derived differently for each dataset: UNSW-NB15 provides an explicit </w:t>
      </w:r>
      <w:r>
        <w:rPr>
          <w:rStyle w:val="DefaultParagraphFont"/>
          <w:rFonts w:eastAsia="Times New Roman" w:cs="Times New Roman" w:ascii="Times New Roman" w:hAnsi="Times New Roman"/>
          <w:i/>
          <w:iCs/>
          <w:sz w:val="24"/>
          <w:szCs w:val="24"/>
        </w:rPr>
        <w:t>attack_cat</w:t>
      </w:r>
      <w:r>
        <w:rPr>
          <w:rStyle w:val="DefaultParagraphFont"/>
          <w:rFonts w:eastAsia="Times New Roman" w:cs="Times New Roman" w:ascii="Times New Roman" w:hAnsi="Times New Roman"/>
          <w:sz w:val="24"/>
          <w:szCs w:val="24"/>
        </w:rPr>
        <w:t xml:space="preserve"> column that is binarized (empty string = 0, any attack category = 1); After binarization, both datasets exhibit significant class imbalance: UNSW-NB15 is approximately 13% malicious. This imbalance is addressed during training rather than in the data preparation stage, preserving the true class distribution for evaluation.</w:t>
      </w:r>
    </w:p>
    <w:p>
      <w:pPr>
        <w:pStyle w:val="Heading4"/>
        <w:numPr>
          <w:ilvl w:val="0"/>
          <w:numId w:val="0"/>
        </w:numPr>
        <w:rPr>
          <w:b/>
          <w:bCs/>
        </w:rPr>
      </w:pPr>
      <w:r>
        <w:rPr>
          <w:b/>
          <w:bCs/>
        </w:rPr>
        <w:t>Preprocessing Pipeline Implementation</w:t>
      </w:r>
    </w:p>
    <w:p>
      <w:pPr>
        <w:pStyle w:val="Normal"/>
        <w:spacing w:lineRule="auto" w:line="360"/>
        <w:jc w:val="both"/>
        <w:rPr/>
      </w:pPr>
      <w:r>
        <w:rPr>
          <w:rStyle w:val="DefaultParagraphFont"/>
          <w:rFonts w:eastAsia="Arial" w:cs="Times New Roman" w:ascii="Times New Roman" w:hAnsi="Times New Roman"/>
          <w:sz w:val="24"/>
          <w:szCs w:val="24"/>
        </w:rPr>
        <w:t>The preprocessing pipeline was designed to be leakage-free: all transformation statistics (encoder categories, scaler mean/variance) were fitted exclusively on the training partition and then applied to both train and test sets.</w:t>
      </w:r>
    </w:p>
    <w:p>
      <w:pPr>
        <w:pStyle w:val="Normal"/>
        <w:spacing w:lineRule="auto" w:line="360"/>
        <w:jc w:val="both"/>
        <w:rPr/>
      </w:pPr>
      <w:r>
        <w:rPr>
          <w:rStyle w:val="DefaultParagraphFont"/>
          <w:rFonts w:eastAsia="Arial" w:cs="Times New Roman" w:ascii="Times New Roman" w:hAnsi="Times New Roman"/>
          <w:sz w:val="24"/>
          <w:szCs w:val="24"/>
        </w:rPr>
        <w:t>The training partition contains 175,341 samples (68.1% attack, 31.9% benign) and the test partition 82,332 samples (55.1% attack, 44.9% benign). The moderate class imbalance was addressed in XGBoost via scale_pos_weight and in the CNN via class_weight.</w:t>
      </w:r>
    </w:p>
    <w:p>
      <w:pPr>
        <w:pStyle w:val="Normal"/>
        <w:spacing w:lineRule="auto" w:line="360"/>
        <w:jc w:val="both"/>
        <w:rPr/>
      </w:pPr>
      <w:r>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943600" cy="2808605"/>
            <wp:effectExtent l="0" t="0" r="0" b="0"/>
            <wp:wrapSquare wrapText="bothSides"/>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0"/>
                    <a:stretch>
                      <a:fillRect/>
                    </a:stretch>
                  </pic:blipFill>
                  <pic:spPr bwMode="auto">
                    <a:xfrm>
                      <a:off x="0" y="0"/>
                      <a:ext cx="5943600" cy="2808605"/>
                    </a:xfrm>
                    <a:prstGeom prst="rect">
                      <a:avLst/>
                    </a:prstGeom>
                  </pic:spPr>
                </pic:pic>
              </a:graphicData>
            </a:graphic>
          </wp:anchor>
        </w:drawing>
      </w:r>
      <w:r>
        <mc:AlternateContent>
          <mc:Choice Requires="wps">
            <w:drawing>
              <wp:anchor behindDoc="0" distT="0" distB="0" distL="0" distR="0" simplePos="0" locked="0" layoutInCell="0" allowOverlap="1" relativeHeight="57">
                <wp:simplePos x="0" y="0"/>
                <wp:positionH relativeFrom="column">
                  <wp:posOffset>0</wp:posOffset>
                </wp:positionH>
                <wp:positionV relativeFrom="paragraph">
                  <wp:posOffset>2865755</wp:posOffset>
                </wp:positionV>
                <wp:extent cx="5943600" cy="14605"/>
                <wp:effectExtent l="0" t="0" r="0" b="0"/>
                <wp:wrapSquare wrapText="bothSides"/>
                <wp:docPr id="7" name="Text Box 1"/>
                <a:graphic xmlns:a="http://schemas.openxmlformats.org/drawingml/2006/main">
                  <a:graphicData uri="http://schemas.microsoft.com/office/word/2010/wordprocessingShape">
                    <wps:wsp>
                      <wps:cNvSpPr txBox="1"/>
                      <wps:spPr>
                        <a:xfrm>
                          <a:off x="0" y="0"/>
                          <a:ext cx="5943600" cy="14605"/>
                        </a:xfrm>
                        <a:prstGeom prst="rect"/>
                        <a:solidFill>
                          <a:srgbClr val="FFFFFF"/>
                        </a:solidFill>
                      </wps:spPr>
                      <wps:txbx>
                        <w:txbxContent>
                          <w:p>
                            <w:pPr>
                              <w:pStyle w:val="Caption"/>
                              <w:tabs>
                                <w:tab w:val="clear" w:pos="720"/>
                              </w:tabs>
                              <w:spacing w:before="0" w:after="200"/>
                              <w:ind w:firstLine="720" w:left="2880"/>
                              <w:rPr/>
                            </w:pPr>
                            <w:r>
                              <w:rPr/>
                              <w:t>Figure 1 Class Distribution</w:t>
                            </w:r>
                          </w:p>
                        </w:txbxContent>
                      </wps:txbx>
                      <wps:bodyPr anchor="t" lIns="0" tIns="0" rIns="0" bIns="0">
                        <a:noAutofit/>
                      </wps:bodyPr>
                    </wps:wsp>
                  </a:graphicData>
                </a:graphic>
              </wp:anchor>
            </w:drawing>
          </mc:Choice>
          <mc:Fallback>
            <w:pict>
              <v:rect style="position:absolute;rotation:-0;width:468pt;height:1.15pt;mso-wrap-distance-left:0pt;mso-wrap-distance-right:0pt;mso-wrap-distance-top:0pt;mso-wrap-distance-bottom:0pt;margin-top:225.65pt;mso-position-vertical-relative:text;margin-left:0pt;mso-position-horizontal-relative:text">
                <v:textbox inset="0in,0in,0in,0in">
                  <w:txbxContent>
                    <w:p>
                      <w:pPr>
                        <w:pStyle w:val="Caption"/>
                        <w:tabs>
                          <w:tab w:val="clear" w:pos="720"/>
                        </w:tabs>
                        <w:spacing w:before="0" w:after="200"/>
                        <w:ind w:firstLine="720" w:left="2880"/>
                        <w:rPr/>
                      </w:pPr>
                      <w:r>
                        <w:rPr/>
                        <w:t>Figure 1 Class Distribution</w:t>
                      </w:r>
                    </w:p>
                  </w:txbxContent>
                </v:textbox>
                <w10:wrap type="square"/>
              </v:rect>
            </w:pict>
          </mc:Fallback>
        </mc:AlternateContent>
      </w:r>
    </w:p>
    <w:p>
      <w:pPr>
        <w:pStyle w:val="Heading3"/>
        <w:ind w:hanging="0" w:left="0"/>
        <w:rPr/>
      </w:pPr>
      <w:bookmarkStart w:id="39" w:name="_Toc226932581"/>
      <w:r>
        <w:rPr/>
        <w:t>Target and Feature Separation</w:t>
      </w:r>
      <w:bookmarkEnd w:id="39"/>
    </w:p>
    <w:p>
      <w:pPr>
        <w:pStyle w:val="Normal"/>
        <w:spacing w:lineRule="auto" w:line="360"/>
        <w:jc w:val="both"/>
        <w:rPr/>
      </w:pPr>
      <w:r>
        <w:rPr>
          <w:rStyle w:val="DefaultParagraphFont"/>
          <w:rFonts w:eastAsia="Arial" w:cs="Times New Roman" w:ascii="Times New Roman" w:hAnsi="Times New Roman"/>
          <w:sz w:val="24"/>
          <w:szCs w:val="24"/>
        </w:rPr>
        <w:t>The target vector y and feature matrix X were separated immediately after loading. Non-feature columns were removed in a single explicit step.</w:t>
      </w:r>
      <w:bookmarkStart w:id="40" w:name="_28esxi6ymhju"/>
      <w:bookmarkEnd w:id="40"/>
    </w:p>
    <w:p>
      <w:pPr>
        <w:pStyle w:val="Heading3"/>
        <w:ind w:hanging="0" w:left="0"/>
        <w:rPr/>
      </w:pPr>
      <w:bookmarkStart w:id="41" w:name="_Toc226932582"/>
      <w:r>
        <w:rPr/>
        <w:t>Categorical Encoding</w:t>
      </w:r>
      <w:bookmarkEnd w:id="41"/>
    </w:p>
    <w:p>
      <w:pPr>
        <w:pStyle w:val="Normal"/>
        <w:spacing w:lineRule="auto" w:line="360"/>
        <w:jc w:val="both"/>
        <w:rPr/>
      </w:pPr>
      <w:r>
        <w:rPr>
          <w:rStyle w:val="DefaultParagraphFont"/>
          <w:rFonts w:eastAsia="Arial" w:cs="Times New Roman" w:ascii="Times New Roman" w:hAnsi="Times New Roman"/>
          <w:sz w:val="24"/>
          <w:szCs w:val="24"/>
        </w:rPr>
        <w:t>Three categorical features are present in the raw dataset: proto (network protocol), service (application-layer service), and state (connection state). These were identified by selecting columns with object dtype.</w:t>
      </w:r>
    </w:p>
    <w:p>
      <w:pPr>
        <w:pStyle w:val="Normal"/>
        <w:spacing w:lineRule="auto" w:line="360"/>
        <w:jc w:val="both"/>
        <w:rPr/>
      </w:pPr>
      <w:r>
        <w:rPr>
          <w:rStyle w:val="DefaultParagraphFont"/>
          <w:rFonts w:eastAsia="Arial" w:cs="Times New Roman" w:ascii="Times New Roman" w:hAnsi="Times New Roman"/>
          <w:sz w:val="24"/>
          <w:szCs w:val="24"/>
        </w:rPr>
        <w:t>One-hot encoding was selected as the encoding strategy for the following reasons:</w:t>
      </w:r>
    </w:p>
    <w:p>
      <w:pPr>
        <w:pStyle w:val="ListParagraph"/>
        <w:numPr>
          <w:ilvl w:val="0"/>
          <w:numId w:val="4"/>
        </w:numPr>
        <w:spacing w:lineRule="auto" w:line="360" w:before="0" w:after="80"/>
        <w:jc w:val="both"/>
        <w:rPr/>
      </w:pPr>
      <w:r>
        <w:rPr>
          <w:rStyle w:val="DefaultParagraphFont"/>
          <w:rFonts w:eastAsia="Arial" w:cs="Times New Roman" w:ascii="Times New Roman" w:hAnsi="Times New Roman"/>
          <w:sz w:val="24"/>
          <w:szCs w:val="24"/>
        </w:rPr>
        <w:t>Transparent and auditable, each binary column maps directly to a known category value</w:t>
      </w:r>
    </w:p>
    <w:p>
      <w:pPr>
        <w:pStyle w:val="ListParagraph"/>
        <w:numPr>
          <w:ilvl w:val="0"/>
          <w:numId w:val="4"/>
        </w:numPr>
        <w:spacing w:lineRule="auto" w:line="360" w:before="0" w:after="80"/>
        <w:jc w:val="both"/>
        <w:rPr/>
      </w:pPr>
      <w:r>
        <w:rPr>
          <w:rStyle w:val="DefaultParagraphFont"/>
          <w:rFonts w:eastAsia="Arial" w:cs="Times New Roman" w:ascii="Times New Roman" w:hAnsi="Times New Roman"/>
          <w:sz w:val="24"/>
          <w:szCs w:val="24"/>
        </w:rPr>
        <w:t>No ordinal assumptions, protocols and states have no natural numerical ordering</w:t>
      </w:r>
    </w:p>
    <w:p>
      <w:pPr>
        <w:pStyle w:val="ListParagraph"/>
        <w:numPr>
          <w:ilvl w:val="0"/>
          <w:numId w:val="4"/>
        </w:numPr>
        <w:spacing w:lineRule="auto" w:line="360" w:before="0" w:after="80"/>
        <w:jc w:val="both"/>
        <w:rPr/>
      </w:pPr>
      <w:r>
        <w:rPr>
          <w:rStyle w:val="DefaultParagraphFont"/>
          <w:rFonts w:eastAsia="Arial" w:cs="Times New Roman" w:ascii="Times New Roman" w:hAnsi="Times New Roman"/>
          <w:sz w:val="24"/>
          <w:szCs w:val="24"/>
        </w:rPr>
        <w:t>Widely accepted in IDS literature and compatible with all three model types</w:t>
      </w:r>
    </w:p>
    <w:p>
      <w:pPr>
        <w:pStyle w:val="ListParagraph"/>
        <w:numPr>
          <w:ilvl w:val="0"/>
          <w:numId w:val="4"/>
        </w:numPr>
        <w:spacing w:lineRule="auto" w:line="360" w:before="0" w:after="80"/>
        <w:jc w:val="both"/>
        <w:rPr/>
      </w:pPr>
      <w:r>
        <w:rPr>
          <w:rStyle w:val="DefaultParagraphFont"/>
          <w:rFonts w:eastAsia="Arial" w:cs="Times New Roman" w:ascii="Times New Roman" w:hAnsi="Times New Roman"/>
          <w:sz w:val="24"/>
          <w:szCs w:val="24"/>
        </w:rPr>
        <w:t>Works without modification for both tree-based models and neural networks</w:t>
      </w:r>
    </w:p>
    <w:p>
      <w:pPr>
        <w:pStyle w:val="Normal"/>
        <w:spacing w:lineRule="auto" w:line="360"/>
        <w:jc w:val="both"/>
        <w:rPr/>
      </w:pPr>
      <w:r>
        <w:rPr>
          <w:rStyle w:val="DefaultParagraphFont"/>
          <w:rFonts w:eastAsia="Arial" w:cs="Times New Roman" w:ascii="Times New Roman" w:hAnsi="Times New Roman"/>
          <w:sz w:val="24"/>
          <w:szCs w:val="24"/>
        </w:rPr>
        <w:t>Encoding was applied using pandas get_dummies with drop_first=False to preserve all categories. The training and test encoded frames were then aligned on the training vocabulary, filling any unseen test-set categories with zero (equivalent to handle_unknown='ignore' in scikit-learn).</w:t>
      </w:r>
    </w:p>
    <w:p>
      <w:pPr>
        <w:pStyle w:val="Heading3"/>
        <w:ind w:hanging="0" w:left="0"/>
        <w:rPr/>
      </w:pPr>
      <w:bookmarkStart w:id="42" w:name="_Toc226932583"/>
      <w:r>
        <w:rPr/>
        <w:t>Numerical Normalization</w:t>
      </w:r>
      <w:bookmarkEnd w:id="42"/>
    </w:p>
    <w:p>
      <w:pPr>
        <w:pStyle w:val="Normal"/>
        <w:spacing w:lineRule="auto" w:line="360"/>
        <w:jc w:val="both"/>
        <w:rPr/>
      </w:pPr>
      <w:r>
        <w:rPr>
          <w:rStyle w:val="DefaultParagraphFont"/>
          <w:rFonts w:eastAsia="Arial" w:cs="Times New Roman" w:ascii="Times New Roman" w:hAnsi="Times New Roman"/>
          <w:sz w:val="24"/>
          <w:szCs w:val="24"/>
        </w:rPr>
        <w:t>Tree-based models are invariant to feature scale, so XGBoost operates directly on the encoded 194-dimension feature matrix. Neural networks, however, are sensitive to differing feature magnitudes and require normalized inputs for stable gradient descent.</w:t>
      </w:r>
    </w:p>
    <w:p>
      <w:pPr>
        <w:pStyle w:val="Normal"/>
        <w:spacing w:lineRule="auto" w:line="360"/>
        <w:jc w:val="both"/>
        <w:rPr/>
      </w:pPr>
      <w:r>
        <w:rPr>
          <w:rStyle w:val="DefaultParagraphFont"/>
          <w:rFonts w:eastAsia="Arial" w:cs="Times New Roman" w:ascii="Times New Roman" w:hAnsi="Times New Roman"/>
          <w:sz w:val="24"/>
          <w:szCs w:val="24"/>
        </w:rPr>
        <w:t>A StandardScaler is fitted on the training partition only and applied to both splits. This step is performed within the CNN and SHAP notebooks, not the preprocessing notebook, to make the dependency explicit.</w:t>
      </w:r>
    </w:p>
    <w:p>
      <w:pPr>
        <w:pStyle w:val="Heading3"/>
        <w:ind w:hanging="0" w:left="0"/>
        <w:rPr/>
      </w:pPr>
      <w:bookmarkStart w:id="43" w:name="_Toc226932584"/>
      <w:r>
        <w:rPr/>
        <w:t>Train-Validation Split</w:t>
      </w:r>
      <w:bookmarkEnd w:id="43"/>
    </w:p>
    <w:p>
      <w:pPr>
        <w:pStyle w:val="Normal"/>
        <w:spacing w:lineRule="auto" w:line="360"/>
        <w:jc w:val="both"/>
        <w:rPr/>
      </w:pPr>
      <w:r>
        <w:rPr>
          <w:rStyle w:val="DefaultParagraphFont"/>
          <w:rFonts w:eastAsia="Arial" w:cs="Times New Roman" w:ascii="Times New Roman" w:hAnsi="Times New Roman"/>
          <w:sz w:val="24"/>
          <w:szCs w:val="24"/>
        </w:rPr>
        <w:t>Within the training partition, a stratified 80/20 split produces a validation subset used for hyperparameter optimization, early stopping, and threshold tuning. The same random seed and stratify=y_train argument are used in all three model notebooks to guarantee identical splits and fair cross-model comparison</w:t>
      </w:r>
      <w:r>
        <w:rPr>
          <w:rStyle w:val="DefaultParagraphFont"/>
          <w:rFonts w:eastAsia="Arial" w:cs="Arial" w:ascii="Arial" w:hAnsi="Arial"/>
        </w:rPr>
        <w:t>.</w:t>
      </w:r>
    </w:p>
    <w:p>
      <w:pPr>
        <w:pStyle w:val="Heading3"/>
        <w:ind w:hanging="0" w:left="0"/>
        <w:rPr/>
      </w:pPr>
      <w:r>
        <w:rPr/>
        <w:t xml:space="preserve"> </w:t>
      </w:r>
      <w:bookmarkStart w:id="44" w:name="_Toc226932585"/>
      <w:r>
        <w:rPr/>
        <w:t>XGBoost Implementation</w:t>
      </w:r>
      <w:bookmarkEnd w:id="44"/>
    </w:p>
    <w:p>
      <w:pPr>
        <w:pStyle w:val="Normal"/>
        <w:spacing w:lineRule="auto" w:line="360"/>
        <w:jc w:val="both"/>
        <w:rPr/>
      </w:pPr>
      <w:r>
        <w:rPr>
          <w:rStyle w:val="DefaultParagraphFont"/>
          <w:rFonts w:eastAsia="Arial" w:cs="Times New Roman" w:ascii="Times New Roman" w:hAnsi="Times New Roman"/>
          <w:sz w:val="24"/>
          <w:szCs w:val="24"/>
        </w:rPr>
        <w:t>The XGBoost classifier is trained in two phases: a baseline run with default hyperparameters to establish a performance lower bound, followed by hyperparameter optimization using RandomizedSearchCV with stratified k-fold cross-validation.</w:t>
      </w:r>
    </w:p>
    <w:p>
      <w:pPr>
        <w:pStyle w:val="Normal"/>
        <w:spacing w:lineRule="auto" w:line="360"/>
        <w:jc w:val="both"/>
        <w:rPr/>
      </w:pPr>
      <w:r>
        <w:rPr>
          <w:rStyle w:val="DefaultParagraphFont"/>
          <w:rFonts w:eastAsia="Arial" w:cs="Times New Roman" w:ascii="Times New Roman" w:hAnsi="Times New Roman"/>
          <w:sz w:val="24"/>
          <w:szCs w:val="24"/>
        </w:rPr>
        <w:t>Let the preprocessed training dataset be denoted by</w:t>
      </w:r>
    </w:p>
    <w:p>
      <w:pPr>
        <w:pStyle w:val="Normal"/>
        <w:spacing w:lineRule="auto" w:line="360"/>
        <w:jc w:val="center"/>
        <w:rPr/>
      </w:pPr>
      <w:r>
        <w:rPr/>
      </w:r>
      <m:oMathPara xmlns:m="http://schemas.openxmlformats.org/officeDocument/2006/math">
        <m:oMathParaPr>
          <m:jc m:val="center"/>
        </m:oMathParaPr>
        <m:oMath>
          <m:eqArr>
            <m:e>
              <m:r>
                <w:rPr>
                  <w:rFonts w:ascii="Cambria Math" w:hAnsi="Cambria Math"/>
                </w:rPr>
                <m:t xml:space="preserve">D</m:t>
              </m:r>
            </m:e>
            <m:e/>
            <m:e>
              <m:d>
                <m:dPr>
                  <m:begChr m:val="{"/>
                  <m:endChr m:val="}"/>
                </m:dPr>
                <m:e>
                  <m:d>
                    <m:dPr>
                      <m:begChr m:val="("/>
                      <m:endChr m:val=")"/>
                    </m:dPr>
                    <m:e>
                      <m:r>
                        <w:rPr>
                          <w:rFonts w:ascii="Cambria Math" w:hAnsi="Cambria Math"/>
                        </w:rPr>
                        <m:t xml:space="preserve">x</m:t>
                      </m:r>
                      <m:r>
                        <w:rPr>
                          <w:rFonts w:ascii="Cambria Math" w:hAnsi="Cambria Math"/>
                        </w:rPr>
                        <m:t xml:space="preserve">i</m:t>
                      </m:r>
                      <m:r>
                        <w:rPr>
                          <w:rFonts w:ascii="Cambria Math" w:hAnsi="Cambria Math"/>
                        </w:rPr>
                        <m:t xml:space="preserve">,</m:t>
                      </m:r>
                      <m:r>
                        <w:rPr>
                          <w:rFonts w:ascii="Cambria Math" w:hAnsi="Cambria Math"/>
                        </w:rPr>
                        <m:t xml:space="preserve">y</m:t>
                      </m:r>
                      <m:r>
                        <w:rPr>
                          <w:rFonts w:ascii="Cambria Math" w:hAnsi="Cambria Math"/>
                        </w:rPr>
                        <m:t xml:space="preserve">i</m:t>
                      </m:r>
                    </m:e>
                  </m:d>
                </m:e>
              </m:d>
            </m:e>
          </m:eqArr>
        </m:oMath>
      </m:oMathPara>
    </w:p>
    <w:p>
      <w:pPr>
        <w:pStyle w:val="Normal"/>
        <w:spacing w:lineRule="auto" w:line="360"/>
        <w:jc w:val="both"/>
        <w:rPr/>
      </w:pPr>
      <w:r>
        <w:rPr>
          <w:rStyle w:val="DefaultParagraphFont"/>
          <w:rFonts w:eastAsia="Arial" w:cs="Times New Roman" w:ascii="Times New Roman" w:hAnsi="Times New Roman"/>
          <w:sz w:val="24"/>
          <w:szCs w:val="24"/>
        </w:rPr>
        <w:t xml:space="preserve">Where xi is the encoded feature vector for the ith alert and yi </w:t>
      </w:r>
      <w:r>
        <w:rPr>
          <w:rStyle w:val="DefaultParagraphFont"/>
          <w:rFonts w:eastAsia="Arial" w:cs="Cambria Math" w:ascii="Cambria Math" w:hAnsi="Cambria Math"/>
          <w:sz w:val="24"/>
          <w:szCs w:val="24"/>
        </w:rPr>
        <w:t>∈</w:t>
      </w:r>
      <w:r>
        <w:rPr>
          <w:rStyle w:val="DefaultParagraphFont"/>
          <w:rFonts w:eastAsia="Arial" w:cs="Times New Roman" w:ascii="Times New Roman" w:hAnsi="Times New Roman"/>
          <w:sz w:val="24"/>
          <w:szCs w:val="24"/>
        </w:rPr>
        <w:t>{0,1} is the corresponding binary label, with yi = 1 indicating a malicious alert and yi = 0 indicating a normal alert. The feature matrix after preprocessing is represented by X</w:t>
      </w:r>
      <w:r>
        <w:rPr>
          <w:rStyle w:val="DefaultParagraphFont"/>
          <w:rFonts w:eastAsia="Arial" w:cs="Times New Roman" w:ascii="Times New Roman" w:hAnsi="Times New Roman"/>
          <w:i/>
          <w:iCs/>
          <w:sz w:val="24"/>
          <w:szCs w:val="24"/>
        </w:rPr>
        <w:t>train</w:t>
      </w:r>
      <w:r>
        <w:rPr>
          <w:rStyle w:val="DefaultParagraphFont"/>
          <w:rFonts w:eastAsia="Arial" w:cs="Times New Roman" w:ascii="Times New Roman" w:hAnsi="Times New Roman"/>
          <w:sz w:val="24"/>
          <w:szCs w:val="24"/>
        </w:rPr>
        <w:t xml:space="preserve"> while the target vector is represented by y</w:t>
      </w:r>
      <w:r>
        <w:rPr>
          <w:rStyle w:val="DefaultParagraphFont"/>
          <w:rFonts w:eastAsia="Arial" w:cs="Times New Roman" w:ascii="Times New Roman" w:hAnsi="Times New Roman"/>
          <w:i/>
          <w:iCs/>
          <w:sz w:val="24"/>
          <w:szCs w:val="24"/>
        </w:rPr>
        <w:t>train</w:t>
      </w:r>
      <w:r>
        <w:rPr>
          <w:rStyle w:val="DefaultParagraphFont"/>
          <w:rFonts w:eastAsia="Arial" w:cs="Times New Roman" w:ascii="Times New Roman" w:hAnsi="Times New Roman"/>
          <w:sz w:val="24"/>
          <w:szCs w:val="24"/>
        </w:rPr>
        <w:t>. The same notation is used for the validation and test partitions, namely X</w:t>
      </w:r>
      <w:r>
        <w:rPr>
          <w:rStyle w:val="DefaultParagraphFont"/>
          <w:rFonts w:eastAsia="Arial" w:cs="Times New Roman" w:ascii="Times New Roman" w:hAnsi="Times New Roman"/>
          <w:i/>
          <w:iCs/>
          <w:sz w:val="24"/>
          <w:szCs w:val="24"/>
        </w:rPr>
        <w:t>val</w:t>
      </w:r>
      <w:r>
        <w:rPr>
          <w:rStyle w:val="DefaultParagraphFont"/>
          <w:rFonts w:eastAsia="Arial" w:cs="Times New Roman" w:ascii="Times New Roman" w:hAnsi="Times New Roman"/>
          <w:sz w:val="24"/>
          <w:szCs w:val="24"/>
        </w:rPr>
        <w:t>, y</w:t>
      </w:r>
      <w:r>
        <w:rPr>
          <w:rStyle w:val="DefaultParagraphFont"/>
          <w:rFonts w:eastAsia="Arial" w:cs="Times New Roman" w:ascii="Times New Roman" w:hAnsi="Times New Roman"/>
          <w:i/>
          <w:iCs/>
          <w:sz w:val="24"/>
          <w:szCs w:val="24"/>
        </w:rPr>
        <w:t>val</w:t>
      </w:r>
      <w:r>
        <w:rPr>
          <w:rStyle w:val="DefaultParagraphFont"/>
          <w:rFonts w:eastAsia="Arial" w:cs="Times New Roman" w:ascii="Times New Roman" w:hAnsi="Times New Roman"/>
          <w:sz w:val="24"/>
          <w:szCs w:val="24"/>
        </w:rPr>
        <w:t xml:space="preserve"> and X</w:t>
      </w:r>
      <w:r>
        <w:rPr>
          <w:rStyle w:val="DefaultParagraphFont"/>
          <w:rFonts w:eastAsia="Arial" w:cs="Times New Roman" w:ascii="Times New Roman" w:hAnsi="Times New Roman"/>
          <w:i/>
          <w:iCs/>
          <w:sz w:val="24"/>
          <w:szCs w:val="24"/>
        </w:rPr>
        <w:t>test</w:t>
      </w:r>
      <w:r>
        <w:rPr>
          <w:rStyle w:val="DefaultParagraphFont"/>
          <w:rFonts w:eastAsia="Arial" w:cs="Times New Roman" w:ascii="Times New Roman" w:hAnsi="Times New Roman"/>
          <w:sz w:val="24"/>
          <w:szCs w:val="24"/>
        </w:rPr>
        <w:t>, y</w:t>
      </w:r>
      <w:r>
        <w:rPr>
          <w:rStyle w:val="DefaultParagraphFont"/>
          <w:rFonts w:eastAsia="Arial" w:cs="Times New Roman" w:ascii="Times New Roman" w:hAnsi="Times New Roman"/>
          <w:i/>
          <w:iCs/>
          <w:sz w:val="24"/>
          <w:szCs w:val="24"/>
        </w:rPr>
        <w:t>test</w:t>
      </w:r>
      <w:r>
        <w:rPr>
          <w:rStyle w:val="DefaultParagraphFont"/>
          <w:rFonts w:eastAsia="Arial" w:cs="Times New Roman" w:ascii="Times New Roman" w:hAnsi="Times New Roman"/>
          <w:sz w:val="24"/>
          <w:szCs w:val="24"/>
        </w:rPr>
        <w:t>. The preprocessing pipeline that produces these matrices incudes categorical encoding, alignment of feature dimensions and standardization where required.</w:t>
      </w:r>
    </w:p>
    <w:p>
      <w:pPr>
        <w:pStyle w:val="Normal"/>
        <w:spacing w:lineRule="auto" w:line="360"/>
        <w:jc w:val="both"/>
        <w:rPr/>
      </w:pPr>
      <w:r>
        <w:rPr>
          <w:rStyle w:val="DefaultParagraphFont"/>
          <w:rFonts w:eastAsia="Arial" w:cs="Times New Roman" w:ascii="Times New Roman" w:hAnsi="Times New Roman"/>
          <w:sz w:val="24"/>
          <w:szCs w:val="24"/>
        </w:rPr>
        <w:t>XGBoost models the final prediction as an additive ensemble of decision trees. From an input alert xi, the logit score after K boosting rounds is</w:t>
      </w:r>
    </w:p>
    <w:p>
      <w:pPr>
        <w:pStyle w:val="Normal"/>
        <w:spacing w:lineRule="auto" w:line="360"/>
        <w:jc w:val="center"/>
        <w:rPr/>
      </w:pPr>
      <w:r>
        <w:rPr/>
      </w:r>
      <m:oMathPara xmlns:m="http://schemas.openxmlformats.org/officeDocument/2006/math">
        <m:oMathParaPr>
          <m:jc m:val="center"/>
        </m:oMathParaPr>
        <m:oMath>
          <m:eqArr>
            <m:e>
              <m:sSup>
                <m:e>
                  <m:r>
                    <w:rPr>
                      <w:rFonts w:ascii="Cambria Math" w:hAnsi="Cambria Math"/>
                    </w:rPr>
                    <m:t xml:space="preserve">z</m:t>
                  </m:r>
                  <m:r>
                    <w:rPr>
                      <w:rFonts w:ascii="Cambria Math" w:hAnsi="Cambria Math"/>
                    </w:rPr>
                    <m:t xml:space="preserve">i</m:t>
                  </m:r>
                </m:e>
                <m:sup>
                  <m:r>
                    <w:rPr>
                      <w:rFonts w:ascii="Cambria Math" w:hAnsi="Cambria Math"/>
                    </w:rPr>
                    <m:t xml:space="preserve">k</m:t>
                  </m:r>
                </m:sup>
              </m:sSup>
            </m:e>
            <m:e/>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r>
                    <w:rPr>
                      <w:rFonts w:ascii="Cambria Math" w:hAnsi="Cambria Math"/>
                    </w:rPr>
                    <m:t xml:space="preserve">f</m:t>
                  </m:r>
                  <m:r>
                    <w:rPr>
                      <w:rFonts w:ascii="Cambria Math" w:hAnsi="Cambria Math"/>
                    </w:rPr>
                    <m:t xml:space="preserve">k</m:t>
                  </m:r>
                  <m:d>
                    <m:dPr>
                      <m:begChr m:val="("/>
                      <m:endChr m:val=")"/>
                    </m:dPr>
                    <m:e>
                      <m:r>
                        <w:rPr>
                          <w:rFonts w:ascii="Cambria Math" w:hAnsi="Cambria Math"/>
                        </w:rPr>
                        <m:t xml:space="preserve">x</m:t>
                      </m:r>
                      <m:r>
                        <w:rPr>
                          <w:rFonts w:ascii="Cambria Math" w:hAnsi="Cambria Math"/>
                        </w:rPr>
                        <m:t xml:space="preserve">i</m:t>
                      </m:r>
                    </m:e>
                  </m:d>
                </m:e>
              </m:nary>
            </m:e>
          </m:eqArr>
        </m:oMath>
      </m:oMathPara>
    </w:p>
    <w:p>
      <w:pPr>
        <w:pStyle w:val="Normal"/>
        <w:spacing w:lineRule="auto" w:line="360"/>
        <w:jc w:val="both"/>
        <w:rPr/>
      </w:pPr>
      <w:r>
        <w:rPr>
          <w:rStyle w:val="DefaultParagraphFont"/>
          <w:rFonts w:eastAsia="Arial" w:cs="Times New Roman" w:ascii="Times New Roman" w:hAnsi="Times New Roman"/>
          <w:sz w:val="24"/>
          <w:szCs w:val="24"/>
        </w:rPr>
        <w:t>where each fk is a regression tree learned at boosting round k. We are here implementing a binary classification problem, the ensemble output is converted into a probability through the logistic sigmoid function:</w:t>
      </w:r>
    </w:p>
    <w:p>
      <w:pPr>
        <w:pStyle w:val="Normal"/>
        <w:spacing w:lineRule="auto" w:line="360"/>
        <w:jc w:val="center"/>
        <w:rPr/>
      </w:pPr>
      <w:r>
        <w:rPr/>
      </w:r>
      <m:oMathPara xmlns:m="http://schemas.openxmlformats.org/officeDocument/2006/math">
        <m:oMathParaPr>
          <m:jc m:val="center"/>
        </m:oMathParaPr>
        <m:oMath>
          <m:eqArr>
            <m:e>
              <m:r>
                <w:rPr>
                  <w:rFonts w:ascii="Cambria Math" w:hAnsi="Cambria Math"/>
                </w:rPr>
                <m:t xml:space="preserve">p</m:t>
              </m:r>
            </m:e>
            <m:e>
              <m:r>
                <w:rPr>
                  <w:rFonts w:ascii="Cambria Math" w:hAnsi="Cambria Math"/>
                </w:rPr>
                <m:t xml:space="preserve">i</m:t>
              </m:r>
            </m:e>
            <m:e/>
            <m:e>
              <m:r>
                <w:rPr>
                  <w:rFonts w:ascii="Cambria Math" w:hAnsi="Cambria Math"/>
                </w:rPr>
                <m:t xml:space="preserve">σ</m:t>
              </m:r>
            </m:e>
            <m:e>
              <m:d>
                <m:dPr>
                  <m:begChr m:val="("/>
                  <m:endChr m:val=")"/>
                </m:dPr>
                <m:e>
                  <m:sSup>
                    <m:e>
                      <m:r>
                        <w:rPr>
                          <w:rFonts w:ascii="Cambria Math" w:hAnsi="Cambria Math"/>
                        </w:rPr>
                        <m:t xml:space="preserve">z</m:t>
                      </m:r>
                      <m:r>
                        <w:rPr>
                          <w:rFonts w:ascii="Cambria Math" w:hAnsi="Cambria Math"/>
                        </w:rPr>
                        <m:t xml:space="preserve">i</m:t>
                      </m:r>
                    </m:e>
                    <m:sup>
                      <m:r>
                        <w:rPr>
                          <w:rFonts w:ascii="Cambria Math" w:hAnsi="Cambria Math"/>
                        </w:rPr>
                        <m:t xml:space="preserve">k</m:t>
                      </m:r>
                    </m:sup>
                  </m:sSup>
                </m:e>
                <m:e/>
              </m:d>
            </m:e>
            <m:e/>
            <m:e>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p>
                        <m:e>
                          <m:r>
                            <w:rPr>
                              <w:rFonts w:ascii="Cambria Math" w:hAnsi="Cambria Math"/>
                            </w:rPr>
                            <m:t xml:space="preserve">z</m:t>
                          </m:r>
                          <m:r>
                            <w:rPr>
                              <w:rFonts w:ascii="Cambria Math" w:hAnsi="Cambria Math"/>
                            </w:rPr>
                            <m:t xml:space="preserve">i</m:t>
                          </m:r>
                        </m:e>
                        <m:sup>
                          <m:r>
                            <w:rPr>
                              <w:rFonts w:ascii="Cambria Math" w:hAnsi="Cambria Math"/>
                            </w:rPr>
                            <m:t xml:space="preserve">k</m:t>
                          </m:r>
                        </m:sup>
                      </m:sSup>
                    </m:sup>
                  </m:sSup>
                </m:den>
              </m:f>
            </m:e>
          </m:eqArr>
        </m:oMath>
      </m:oMathPara>
    </w:p>
    <w:p>
      <w:pPr>
        <w:pStyle w:val="Normal"/>
        <w:spacing w:lineRule="auto" w:line="360"/>
        <w:jc w:val="both"/>
        <w:rPr/>
      </w:pPr>
      <w:r>
        <w:rPr>
          <w:rStyle w:val="DefaultParagraphFont"/>
          <w:rFonts w:eastAsia="Arial" w:cs="Times New Roman" w:ascii="Times New Roman" w:hAnsi="Times New Roman"/>
          <w:sz w:val="24"/>
          <w:szCs w:val="24"/>
        </w:rPr>
        <w:t>The predicted class label is then obtained using a decision threshold T, which in the baseline implementation is set to 0.5:</w:t>
      </w:r>
    </w:p>
    <w:p>
      <w:pPr>
        <w:pStyle w:val="Normal"/>
        <w:spacing w:lineRule="auto" w:line="360"/>
        <w:jc w:val="center"/>
        <w:rPr/>
      </w:pPr>
      <w:r>
        <w:rPr/>
      </w:r>
      <m:oMathPara xmlns:m="http://schemas.openxmlformats.org/officeDocument/2006/math">
        <m:oMathParaPr>
          <m:jc m:val="center"/>
        </m:oMathParaPr>
        <m:oMath>
          <m:eqArr>
            <m:e>
              <m:r>
                <w:rPr>
                  <w:rFonts w:ascii="Cambria Math" w:hAnsi="Cambria Math"/>
                </w:rPr>
                <m:t xml:space="preserve">y</m:t>
              </m:r>
            </m:e>
            <m:e>
              <m:r>
                <w:rPr>
                  <w:rFonts w:ascii="Cambria Math" w:hAnsi="Cambria Math"/>
                </w:rPr>
                <m:t xml:space="preserve">i</m:t>
              </m:r>
            </m:e>
            <m:e/>
            <m:e/>
          </m:eqArr>
        </m:oMath>
      </m:oMathPara>
    </w:p>
    <w:p>
      <w:pPr>
        <w:pStyle w:val="Normal"/>
        <w:spacing w:lineRule="auto" w:line="360"/>
        <w:jc w:val="both"/>
        <w:rPr/>
      </w:pPr>
      <w:r>
        <w:rPr>
          <w:rStyle w:val="DefaultParagraphFont"/>
          <w:b/>
          <w:bCs/>
        </w:rPr>
        <w:t>Figure 4:</w:t>
      </w:r>
      <w:r>
        <w:rPr/>
        <w:t xml:space="preserve"> XGBoost Training and Validation Learning Curves</w:t>
      </w:r>
    </w:p>
    <w:p>
      <w:pPr>
        <w:pStyle w:val="Normal"/>
        <w:spacing w:lineRule="auto" w:line="360"/>
        <w:jc w:val="both"/>
        <w:rPr/>
      </w:pPr>
      <w:r>
        <w:rPr/>
        <w:t>The model converges after approximately 150 estimators, after which validation AUC plateaus. The narrow gap between training and validation curves confirms no significant overfitting. Cross-validation AUC reached 0.9942 ± 0.0003 across five stratified folds.</w:t>
      </w:r>
    </w:p>
    <w:p>
      <w:pPr>
        <w:pStyle w:val="Normal"/>
        <w:spacing w:lineRule="auto" w:line="360"/>
        <w:jc w:val="both"/>
        <w:rPr/>
      </w:pPr>
      <w: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43600" cy="2088515"/>
            <wp:effectExtent l="0" t="0" r="0" b="0"/>
            <wp:wrapSquare wrapText="bothSides"/>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1"/>
                    <a:stretch>
                      <a:fillRect/>
                    </a:stretch>
                  </pic:blipFill>
                  <pic:spPr bwMode="auto">
                    <a:xfrm>
                      <a:off x="0" y="0"/>
                      <a:ext cx="5943600" cy="2088515"/>
                    </a:xfrm>
                    <a:prstGeom prst="rect">
                      <a:avLst/>
                    </a:prstGeom>
                  </pic:spPr>
                </pic:pic>
              </a:graphicData>
            </a:graphic>
          </wp:anchor>
        </w:drawing>
      </w:r>
    </w:p>
    <w:p>
      <w:pPr>
        <w:pStyle w:val="Heading4"/>
        <w:ind w:hanging="0" w:left="0"/>
        <w:rPr/>
      </w:pPr>
      <w:r>
        <w:rPr/>
        <w:t>Objective Function</w:t>
      </w:r>
    </w:p>
    <w:p>
      <w:pPr>
        <w:pStyle w:val="Normal"/>
        <w:spacing w:lineRule="auto" w:line="360"/>
        <w:jc w:val="both"/>
        <w:rPr/>
      </w:pPr>
      <w:r>
        <w:rPr/>
        <w:t xml:space="preserve">At each boosting round, XGBoost learns a new tree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 that minimizes a regularized objective function of the form:</w:t>
      </w:r>
    </w:p>
    <w:p>
      <w:pPr>
        <w:pStyle w:val="Normal"/>
        <w:spacing w:lineRule="auto" w:line="360"/>
        <w:jc w:val="center"/>
        <w:rPr/>
      </w:pPr>
      <w:r>
        <w:rPr/>
      </w:r>
      <m:oMathPara xmlns:m="http://schemas.openxmlformats.org/officeDocument/2006/math">
        <m:oMathParaPr>
          <m:jc m:val="center"/>
        </m:oMathParaPr>
        <m:oMath>
          <m:eqArr>
            <m:e>
              <m:sSup>
                <m:e>
                  <m:r>
                    <w:rPr>
                      <w:rFonts w:ascii="Cambria Math" w:hAnsi="Cambria Math"/>
                    </w:rPr>
                    <m:t xml:space="preserve">L</m:t>
                  </m:r>
                </m:e>
                <m:sup>
                  <m:r>
                    <w:rPr>
                      <w:rFonts w:ascii="Cambria Math" w:hAnsi="Cambria Math"/>
                    </w:rPr>
                    <m:t xml:space="preserve">t</m:t>
                  </m:r>
                </m:sup>
              </m:sSup>
            </m:e>
            <m:e/>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l</m:t>
                  </m:r>
                  <m:d>
                    <m:dPr>
                      <m:begChr m:val="("/>
                      <m:endChr m:val=")"/>
                    </m:dPr>
                    <m:e>
                      <m:r>
                        <w:rPr>
                          <w:rFonts w:ascii="Cambria Math" w:hAnsi="Cambria Math"/>
                        </w:rPr>
                        <m:t xml:space="preserve">y</m:t>
                      </m:r>
                      <m:r>
                        <w:rPr>
                          <w:rFonts w:ascii="Cambria Math" w:hAnsi="Cambria Math"/>
                        </w:rPr>
                        <m:t xml:space="preserve">i</m:t>
                      </m:r>
                      <m:r>
                        <w:rPr>
                          <w:rFonts w:ascii="Cambria Math" w:hAnsi="Cambria Math"/>
                        </w:rPr>
                        <m:t xml:space="preserve">,</m:t>
                      </m:r>
                      <m:r>
                        <w:rPr>
                          <w:rFonts w:ascii="Cambria Math" w:hAnsi="Cambria Math"/>
                        </w:rPr>
                        <m:t xml:space="preserve">y</m:t>
                      </m:r>
                      <m:r>
                        <w:rPr>
                          <w:rFonts w:ascii="Cambria Math" w:hAnsi="Cambria Math"/>
                        </w:rPr>
                        <m:t xml:space="preserve">i</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d>
                        <m:dPr>
                          <m:begChr m:val="("/>
                          <m:endChr m:val=")"/>
                        </m:dPr>
                        <m:e>
                          <m:r>
                            <w:rPr>
                              <w:rFonts w:ascii="Cambria Math" w:hAnsi="Cambria Math"/>
                            </w:rPr>
                            <m:t xml:space="preserve">x</m:t>
                          </m:r>
                          <m:r>
                            <w:rPr>
                              <w:rFonts w:ascii="Cambria Math" w:hAnsi="Cambria Math"/>
                            </w:rPr>
                            <m:t xml:space="preserve">i</m:t>
                          </m:r>
                        </m:e>
                      </m:d>
                    </m:e>
                  </m:d>
                  <m:r>
                    <w:rPr>
                      <w:rFonts w:ascii="Cambria Math" w:hAnsi="Cambria Math"/>
                    </w:rPr>
                    <m:t xml:space="preserve">+</m:t>
                  </m:r>
                  <m:r>
                    <w:rPr>
                      <w:rFonts w:ascii="Cambria Math" w:hAnsi="Cambria Math"/>
                    </w:rPr>
                    <m:t xml:space="preserve">Ω</m:t>
                  </m:r>
                  <m:d>
                    <m:dPr>
                      <m:begChr m:val="("/>
                      <m:endChr m:val=")"/>
                    </m:dPr>
                    <m:e>
                      <m:sSub>
                        <m:e>
                          <m:r>
                            <w:rPr>
                              <w:rFonts w:ascii="Cambria Math" w:hAnsi="Cambria Math"/>
                            </w:rPr>
                            <m:t xml:space="preserve">f</m:t>
                          </m:r>
                        </m:e>
                        <m:sub>
                          <m:r>
                            <w:rPr>
                              <w:rFonts w:ascii="Cambria Math" w:hAnsi="Cambria Math"/>
                            </w:rPr>
                            <m:t xml:space="preserve">t</m:t>
                          </m:r>
                        </m:sub>
                      </m:sSub>
                    </m:e>
                  </m:d>
                </m:e>
              </m:nary>
            </m:e>
          </m:eqArr>
        </m:oMath>
      </m:oMathPara>
    </w:p>
    <w:p>
      <w:pPr>
        <w:pStyle w:val="Normal"/>
        <w:spacing w:lineRule="auto" w:line="360"/>
        <w:jc w:val="both"/>
        <w:rPr/>
      </w:pPr>
      <w:r>
        <w:rPr>
          <w:rStyle w:val="DefaultParagraphFont"/>
          <w:rFonts w:eastAsia="Arial" w:cs="Times New Roman" w:ascii="Times New Roman" w:hAnsi="Times New Roman"/>
          <w:sz w:val="24"/>
          <w:szCs w:val="24"/>
        </w:rPr>
        <w:t xml:space="preserve"> </w:t>
      </w:r>
      <w:r>
        <w:rPr>
          <w:rStyle w:val="DefaultParagraphFont"/>
          <w:rFonts w:eastAsia="Arial" w:cs="Times New Roman" w:ascii="Times New Roman" w:hAnsi="Times New Roman"/>
          <w:sz w:val="24"/>
          <w:szCs w:val="24"/>
        </w:rPr>
        <w:t xml:space="preserve">where </w:t>
      </w:r>
      <w:r>
        <w:rPr/>
      </w:r>
      <m:oMath xmlns:m="http://schemas.openxmlformats.org/officeDocument/2006/math">
        <m:eqArr>
          <m:e>
            <m:r>
              <w:rPr>
                <w:rFonts w:ascii="Cambria Math" w:hAnsi="Cambria Math"/>
              </w:rPr>
              <m:t xml:space="preserve">l</m:t>
            </m:r>
          </m:e>
          <m:e>
            <m:d>
              <m:dPr>
                <m:begChr m:val="("/>
                <m:endChr m:val=")"/>
              </m:dPr>
              <m:e>
                <m:r>
                  <w:rPr>
                    <w:rFonts w:ascii="Cambria Math" w:hAnsi="Cambria Math"/>
                  </w:rPr>
                  <m:t xml:space="preserve">⋅</m:t>
                </m:r>
              </m:e>
            </m:d>
          </m:e>
        </m:eqArr>
      </m:oMath>
      <w:r>
        <w:rPr>
          <w:rStyle w:val="DefaultParagraphFont"/>
          <w:rFonts w:eastAsia="Arial" w:cs="Times New Roman" w:ascii="Times New Roman" w:hAnsi="Times New Roman"/>
          <w:sz w:val="24"/>
          <w:szCs w:val="24"/>
        </w:rPr>
        <w:t xml:space="preserve">is the training loss and </w:t>
      </w:r>
      <w:r>
        <w:rPr/>
      </w:r>
      <m:oMath xmlns:m="http://schemas.openxmlformats.org/officeDocument/2006/math">
        <m:eqArr>
          <m:e>
            <m:r>
              <w:rPr>
                <w:rFonts w:ascii="Cambria Math" w:hAnsi="Cambria Math"/>
              </w:rPr>
              <m:t xml:space="preserve">Ω</m:t>
            </m:r>
          </m:e>
          <m:e>
            <m:d>
              <m:dPr>
                <m:begChr m:val="("/>
                <m:endChr m:val=")"/>
              </m:dPr>
              <m:e>
                <m:sSub>
                  <m:e>
                    <m:r>
                      <w:rPr>
                        <w:rFonts w:ascii="Cambria Math" w:hAnsi="Cambria Math"/>
                      </w:rPr>
                      <m:t xml:space="preserve">f</m:t>
                    </m:r>
                  </m:e>
                  <m:sub>
                    <m:r>
                      <w:rPr>
                        <w:rFonts w:ascii="Cambria Math" w:hAnsi="Cambria Math"/>
                      </w:rPr>
                      <m:t xml:space="preserve">t</m:t>
                    </m:r>
                  </m:sub>
                </m:sSub>
              </m:e>
              <m:e/>
            </m:d>
          </m:e>
        </m:eqArr>
      </m:oMath>
      <w:r>
        <w:rPr>
          <w:rStyle w:val="DefaultParagraphFont"/>
          <w:rFonts w:eastAsia="Arial" w:cs="Times New Roman" w:ascii="Times New Roman" w:hAnsi="Times New Roman"/>
          <w:sz w:val="24"/>
          <w:szCs w:val="24"/>
        </w:rPr>
        <w:t>is a regularization term that penalizes model complexity. For binary classification, the loss is based on logistic cross-entropy. The regularization term controls overfitting by penalizing overly complex trees:</w:t>
      </w:r>
    </w:p>
    <w:p>
      <w:pPr>
        <w:pStyle w:val="Normal"/>
        <w:spacing w:lineRule="auto" w:line="360"/>
        <w:jc w:val="center"/>
        <w:rPr/>
      </w:pPr>
      <w:r>
        <w:rPr/>
      </w:r>
      <m:oMathPara xmlns:m="http://schemas.openxmlformats.org/officeDocument/2006/math">
        <m:oMathParaPr>
          <m:jc m:val="center"/>
        </m:oMathParaPr>
        <m:oMath>
          <m:eqArr>
            <m:e>
              <m:r>
                <w:rPr>
                  <w:rFonts w:ascii="Cambria Math" w:hAnsi="Cambria Math"/>
                </w:rPr>
                <m:t xml:space="preserve">Ω</m:t>
              </m:r>
            </m:e>
            <m:e>
              <m:d>
                <m:dPr>
                  <m:begChr m:val="("/>
                  <m:endChr m:val=")"/>
                </m:dPr>
                <m:e>
                  <m:sSub>
                    <m:e>
                      <m:r>
                        <w:rPr>
                          <w:rFonts w:ascii="Cambria Math" w:hAnsi="Cambria Math"/>
                        </w:rPr>
                        <m:t xml:space="preserve">f</m:t>
                      </m:r>
                    </m:e>
                    <m:sub>
                      <m:r>
                        <w:rPr>
                          <w:rFonts w:ascii="Cambria Math" w:hAnsi="Cambria Math"/>
                        </w:rPr>
                        <m:t xml:space="preserve">t</m:t>
                      </m:r>
                    </m:sub>
                  </m:sSub>
                </m:e>
              </m:d>
            </m:e>
            <m:e/>
            <m:e>
              <m:r>
                <w:rPr>
                  <w:rFonts w:ascii="Cambria Math" w:hAnsi="Cambria Math"/>
                </w:rPr>
                <m:t xml:space="preserve">γ</m:t>
              </m:r>
            </m:e>
            <m:e>
              <m:r>
                <w:rPr>
                  <w:rFonts w:ascii="Cambria Math" w:hAnsi="Cambria Math"/>
                </w:rPr>
                <m:t xml:space="preserve">T</m:t>
              </m:r>
            </m:e>
            <m:e>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e>
            <m:e>
              <m:r>
                <w:rPr>
                  <w:rFonts w:ascii="Cambria Math" w:hAnsi="Cambria Math"/>
                </w:rPr>
                <m:t xml:space="preserve">λ</m:t>
              </m:r>
            </m:e>
            <m:e>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T</m:t>
                  </m:r>
                </m:sup>
                <m:e>
                  <m:sSup>
                    <m:e>
                      <m:sSub>
                        <m:e>
                          <m:r>
                            <w:rPr>
                              <w:rFonts w:ascii="Cambria Math" w:hAnsi="Cambria Math"/>
                            </w:rPr>
                            <m:t xml:space="preserve">w</m:t>
                          </m:r>
                        </m:e>
                        <m:sub>
                          <m:r>
                            <w:rPr>
                              <w:rFonts w:ascii="Cambria Math" w:hAnsi="Cambria Math"/>
                            </w:rPr>
                            <m:t xml:space="preserve">j</m:t>
                          </m:r>
                        </m:sub>
                      </m:sSub>
                    </m:e>
                    <m:sup>
                      <m:r>
                        <w:rPr>
                          <w:rFonts w:ascii="Cambria Math" w:hAnsi="Cambria Math"/>
                        </w:rPr>
                        <m:t xml:space="preserve">2</m:t>
                      </m:r>
                    </m:sup>
                  </m:sSup>
                </m:e>
              </m:nary>
            </m:e>
          </m:eqArr>
        </m:oMath>
      </m:oMathPara>
    </w:p>
    <w:p>
      <w:pPr>
        <w:pStyle w:val="Normal"/>
        <w:spacing w:lineRule="auto" w:line="360"/>
        <w:jc w:val="both"/>
        <w:rPr/>
      </w:pPr>
      <w:r>
        <w:rPr>
          <w:rStyle w:val="DefaultParagraphFont"/>
          <w:rFonts w:eastAsia="Arial" w:cs="Times New Roman" w:ascii="Times New Roman" w:hAnsi="Times New Roman"/>
          <w:sz w:val="24"/>
          <w:szCs w:val="24"/>
        </w:rPr>
        <w:t xml:space="preserve">where </w:t>
      </w:r>
      <w:r>
        <w:rPr/>
      </w:r>
      <m:oMath xmlns:m="http://schemas.openxmlformats.org/officeDocument/2006/math">
        <m:r>
          <w:rPr>
            <w:rFonts w:ascii="Cambria Math" w:hAnsi="Cambria Math"/>
          </w:rPr>
          <m:t xml:space="preserve">T</m:t>
        </m:r>
      </m:oMath>
      <w:r>
        <w:rPr>
          <w:rStyle w:val="DefaultParagraphFont"/>
          <w:rFonts w:eastAsia="Arial" w:cs="Times New Roman" w:ascii="Times New Roman" w:hAnsi="Times New Roman"/>
          <w:sz w:val="24"/>
          <w:szCs w:val="24"/>
        </w:rPr>
        <w:t xml:space="preserve"> is the number of leaves in tree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rStyle w:val="DefaultParagraphFont"/>
          <w:rFonts w:eastAsia="Arial" w:cs="Times New Roman" w:ascii="Times New Roman" w:hAnsi="Times New Roman"/>
          <w:sz w:val="24"/>
          <w:szCs w:val="24"/>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j</m:t>
            </m:r>
          </m:sub>
        </m:sSub>
      </m:oMath>
      <w:r>
        <w:rPr>
          <w:rStyle w:val="DefaultParagraphFont"/>
          <w:rFonts w:eastAsia="Arial" w:cs="Times New Roman" w:ascii="Times New Roman" w:hAnsi="Times New Roman"/>
          <w:sz w:val="24"/>
          <w:szCs w:val="24"/>
        </w:rPr>
        <w:t xml:space="preserve">is the score assigned to leaf </w:t>
      </w:r>
      <w:r>
        <w:rPr/>
      </w:r>
      <m:oMath xmlns:m="http://schemas.openxmlformats.org/officeDocument/2006/math">
        <m:r>
          <w:rPr>
            <w:rFonts w:ascii="Cambria Math" w:hAnsi="Cambria Math"/>
          </w:rPr>
          <m:t xml:space="preserve">j</m:t>
        </m:r>
      </m:oMath>
      <w:r>
        <w:rPr>
          <w:rStyle w:val="DefaultParagraphFont"/>
          <w:rFonts w:eastAsia="Arial" w:cs="Times New Roman" w:ascii="Times New Roman" w:hAnsi="Times New Roman"/>
          <w:sz w:val="24"/>
          <w:szCs w:val="24"/>
        </w:rPr>
        <w:t xml:space="preserve">, </w:t>
      </w:r>
      <w:r>
        <w:rPr/>
      </w:r>
      <m:oMath xmlns:m="http://schemas.openxmlformats.org/officeDocument/2006/math">
        <m:r>
          <w:rPr>
            <w:rFonts w:ascii="Cambria Math" w:hAnsi="Cambria Math"/>
          </w:rPr>
          <m:t xml:space="preserve">γ</m:t>
        </m:r>
      </m:oMath>
      <w:r>
        <w:rPr>
          <w:rStyle w:val="DefaultParagraphFont"/>
          <w:rFonts w:eastAsia="Arial" w:cs="Times New Roman" w:ascii="Times New Roman" w:hAnsi="Times New Roman"/>
          <w:sz w:val="24"/>
          <w:szCs w:val="24"/>
        </w:rPr>
        <w:t xml:space="preserve"> penalizes unnecessary splits, and </w:t>
      </w:r>
      <w:r>
        <w:rPr/>
      </w:r>
      <m:oMath xmlns:m="http://schemas.openxmlformats.org/officeDocument/2006/math">
        <m:r>
          <w:rPr>
            <w:rFonts w:ascii="Cambria Math" w:hAnsi="Cambria Math"/>
          </w:rPr>
          <m:t xml:space="preserve">λ</m:t>
        </m:r>
      </m:oMath>
      <w:r>
        <w:rPr>
          <w:rStyle w:val="DefaultParagraphFont"/>
          <w:rFonts w:eastAsia="Arial" w:cs="Times New Roman" w:ascii="Times New Roman" w:hAnsi="Times New Roman"/>
          <w:sz w:val="24"/>
          <w:szCs w:val="24"/>
        </w:rPr>
        <w:t xml:space="preserve"> controls leaf-weight shrinkage. In practical terms, this regularized objective allows the model to fit complex non-linear relationships in the alert data while maintaining generalization on unseen records.</w:t>
      </w:r>
    </w:p>
    <w:p>
      <w:pPr>
        <w:pStyle w:val="Heading3"/>
        <w:ind w:hanging="0" w:left="0"/>
        <w:rPr/>
      </w:pPr>
      <w:r>
        <w:rPr/>
        <w:t xml:space="preserve"> </w:t>
      </w:r>
      <w:bookmarkStart w:id="45" w:name="_Toc226932586"/>
      <w:r>
        <w:rPr/>
        <w:t>Class Imbalance Handling</w:t>
      </w:r>
      <w:bookmarkEnd w:id="45"/>
    </w:p>
    <w:p>
      <w:pPr>
        <w:pStyle w:val="NormalWeb"/>
        <w:spacing w:lineRule="auto" w:line="360"/>
        <w:jc w:val="both"/>
        <w:rPr/>
      </w:pPr>
      <w:r>
        <w:rPr/>
        <w:t xml:space="preserve">The UNSW-NB15 binary classification task is imbalanced, with malicious alerts forming the minority class. To address this, the implementation uses the XGBoost parameter </w:t>
      </w:r>
      <w:r>
        <w:rPr/>
      </w:r>
      <m:oMath xmlns:m="http://schemas.openxmlformats.org/officeDocument/2006/math">
        <m:r>
          <m:rPr>
            <m:lit/>
            <m:nor/>
          </m:rPr>
          <w:rPr>
            <w:rFonts w:ascii="Cambria Math" w:hAnsi="Cambria Math"/>
          </w:rPr>
          <m:t xml:space="preserve">scale_pos_weight</m:t>
        </m:r>
      </m:oMath>
      <w:r>
        <w:rPr/>
        <w:t>, computed from the training data as</w:t>
      </w:r>
    </w:p>
    <w:p>
      <w:pPr>
        <w:pStyle w:val="Normal"/>
        <w:spacing w:lineRule="auto" w:line="360"/>
        <w:jc w:val="center"/>
        <w:rPr/>
      </w:pPr>
      <w:r>
        <w:rPr/>
      </w:r>
      <m:oMathPara xmlns:m="http://schemas.openxmlformats.org/officeDocument/2006/math">
        <m:oMathParaPr>
          <m:jc m:val="center"/>
        </m:oMathParaPr>
        <m:oMath>
          <m:eqArr>
            <m:e>
              <m:r>
                <m:rPr>
                  <m:lit/>
                  <m:nor/>
                </m:rPr>
                <w:rPr>
                  <w:rFonts w:ascii="Cambria Math" w:hAnsi="Cambria Math"/>
                </w:rPr>
                <m:t xml:space="preserve">scale_pos_weight</m:t>
              </m:r>
            </m:e>
            <m:e/>
            <m:e>
              <m:f>
                <m:num>
                  <m:sSub>
                    <m:e>
                      <m:r>
                        <w:rPr>
                          <w:rFonts w:ascii="Cambria Math" w:hAnsi="Cambria Math"/>
                        </w:rPr>
                        <m:t xml:space="preserve">N</m:t>
                      </m:r>
                    </m:e>
                    <m:sub>
                      <m:r>
                        <m:rPr>
                          <m:lit/>
                          <m:nor/>
                        </m:rPr>
                        <w:rPr>
                          <w:rFonts w:ascii="Cambria Math" w:hAnsi="Cambria Math"/>
                        </w:rPr>
                        <m:t xml:space="preserve">neg</m:t>
                      </m:r>
                    </m:sub>
                  </m:sSub>
                </m:num>
                <m:den>
                  <m:sSub>
                    <m:e>
                      <m:r>
                        <w:rPr>
                          <w:rFonts w:ascii="Cambria Math" w:hAnsi="Cambria Math"/>
                        </w:rPr>
                        <m:t xml:space="preserve">N</m:t>
                      </m:r>
                    </m:e>
                    <m:sub>
                      <m:r>
                        <m:rPr>
                          <m:lit/>
                          <m:nor/>
                        </m:rPr>
                        <w:rPr>
                          <w:rFonts w:ascii="Cambria Math" w:hAnsi="Cambria Math"/>
                        </w:rPr>
                        <m:t xml:space="preserve">pos</m:t>
                      </m:r>
                    </m:sub>
                  </m:sSub>
                </m:den>
              </m:f>
            </m:e>
            <m:e>
              <m:r>
                <w:rPr>
                  <w:rFonts w:ascii="Cambria Math" w:hAnsi="Cambria Math"/>
                </w:rPr>
                <m:t xml:space="preserve">,</m:t>
              </m:r>
            </m:e>
          </m:eqArr>
        </m:oMath>
      </m:oMathPara>
    </w:p>
    <w:p>
      <w:pPr>
        <w:pStyle w:val="NormalWeb"/>
        <w:spacing w:lineRule="auto" w:line="360"/>
        <w:jc w:val="both"/>
        <w:rPr/>
      </w:pPr>
      <w:r>
        <w:rPr/>
        <w:t xml:space="preserve">where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neg</m:t>
            </m:r>
          </m:sub>
        </m:sSub>
      </m:oMath>
      <w:r>
        <w:rPr/>
        <w:t xml:space="preserve">is the number of benign alerts in </w:t>
      </w:r>
      <w:r>
        <w:rPr/>
      </w:r>
      <m:oMath xmlns:m="http://schemas.openxmlformats.org/officeDocument/2006/math">
        <m:sSub>
          <m:e>
            <m:r>
              <w:rPr>
                <w:rFonts w:ascii="Cambria Math" w:hAnsi="Cambria Math"/>
              </w:rPr>
              <m:t xml:space="preserve">y</m:t>
            </m:r>
          </m:e>
          <m:sub>
            <m:r>
              <m:rPr>
                <m:lit/>
                <m:nor/>
              </m:rPr>
              <w:rPr>
                <w:rFonts w:ascii="Cambria Math" w:hAnsi="Cambria Math"/>
              </w:rPr>
              <m:t xml:space="preserve">train</m:t>
            </m:r>
          </m:sub>
        </m:sSub>
      </m:oMath>
      <w:r>
        <w:rPr/>
        <w:t xml:space="preserve">and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pos</m:t>
            </m:r>
          </m:sub>
        </m:sSub>
      </m:oMath>
      <w:r>
        <w:rPr/>
        <w:t xml:space="preserve">is the number of malicious alerts in </w:t>
      </w:r>
      <w:r>
        <w:rPr/>
      </w:r>
      <m:oMath xmlns:m="http://schemas.openxmlformats.org/officeDocument/2006/math">
        <m:sSub>
          <m:e>
            <m:r>
              <w:rPr>
                <w:rFonts w:ascii="Cambria Math" w:hAnsi="Cambria Math"/>
              </w:rPr>
              <m:t xml:space="preserve">y</m:t>
            </m:r>
          </m:e>
          <m:sub>
            <m:r>
              <m:rPr>
                <m:lit/>
                <m:nor/>
              </m:rPr>
              <w:rPr>
                <w:rFonts w:ascii="Cambria Math" w:hAnsi="Cambria Math"/>
              </w:rPr>
              <m:t xml:space="preserve">train</m:t>
            </m:r>
          </m:sub>
        </m:sSub>
      </m:oMath>
      <w:r>
        <w:rPr/>
        <w:t>. This weighting increases the contribution of malicious samples to the loss function, thereby reducing the risk that the model becomes biased toward the majority benign class. Since missing a malicious alert is operationally more costly than incorrectly flagging a benign one, this design choice is consistent with the project’s non-functional requirement of maintaining a low false negative rate.</w:t>
      </w:r>
    </w:p>
    <w:p>
      <w:pPr>
        <w:pStyle w:val="Heading3"/>
        <w:ind w:hanging="0" w:left="0"/>
        <w:rPr/>
      </w:pPr>
      <w:bookmarkStart w:id="46" w:name="_Toc226932587"/>
      <w:r>
        <w:rPr/>
        <w:t>Final Training Configuration</w:t>
      </w:r>
      <w:bookmarkEnd w:id="46"/>
    </w:p>
    <w:p>
      <w:pPr>
        <w:pStyle w:val="NormalWeb"/>
        <w:spacing w:lineRule="auto" w:line="360"/>
        <w:jc w:val="both"/>
        <w:rPr/>
      </w:pPr>
      <w:r>
        <w:rPr/>
        <w:t xml:space="preserve">After hyperparameter optimization, the final XGBoost model is trained on </w:t>
      </w:r>
      <w:r>
        <w:rPr/>
      </w:r>
      <m:oMath xmlns:m="http://schemas.openxmlformats.org/officeDocument/2006/math">
        <m:sSub>
          <m:e>
            <m:r>
              <w:rPr>
                <w:rFonts w:ascii="Cambria Math" w:hAnsi="Cambria Math"/>
              </w:rPr>
              <m:t xml:space="preserve">X</m:t>
            </m:r>
          </m:e>
          <m:sub>
            <m:r>
              <m:rPr>
                <m:lit/>
                <m:nor/>
              </m:rPr>
              <w:rPr>
                <w:rFonts w:ascii="Cambria Math" w:hAnsi="Cambria Math"/>
              </w:rPr>
              <m:t xml:space="preserve">train</m:t>
            </m:r>
          </m:sub>
        </m:sSub>
      </m:oMath>
      <w:r>
        <w:rPr/>
        <w:t xml:space="preserve">and </w:t>
      </w:r>
      <w:r>
        <w:rPr/>
      </w:r>
      <m:oMath xmlns:m="http://schemas.openxmlformats.org/officeDocument/2006/math">
        <m:sSub>
          <m:e>
            <m:r>
              <w:rPr>
                <w:rFonts w:ascii="Cambria Math" w:hAnsi="Cambria Math"/>
              </w:rPr>
              <m:t xml:space="preserve">y</m:t>
            </m:r>
          </m:e>
          <m:sub>
            <m:r>
              <m:rPr>
                <m:lit/>
                <m:nor/>
              </m:rPr>
              <w:rPr>
                <w:rFonts w:ascii="Cambria Math" w:hAnsi="Cambria Math"/>
              </w:rPr>
              <m:t xml:space="preserve">train</m:t>
            </m:r>
          </m:sub>
        </m:sSub>
      </m:oMath>
      <w:r>
        <w:rPr/>
        <w:t xml:space="preserve">, while performance on </w:t>
      </w:r>
      <w:r>
        <w:rPr/>
      </w:r>
      <m:oMath xmlns:m="http://schemas.openxmlformats.org/officeDocument/2006/math">
        <m:d>
          <m:dPr>
            <m:begChr m:val="("/>
            <m:endChr m:val=")"/>
          </m:dPr>
          <m:e>
            <m:sSub>
              <m:e>
                <m:r>
                  <w:rPr>
                    <w:rFonts w:ascii="Cambria Math" w:hAnsi="Cambria Math"/>
                  </w:rPr>
                  <m:t xml:space="preserve">X</m:t>
                </m:r>
              </m:e>
              <m:sub>
                <m:r>
                  <m:rPr>
                    <m:lit/>
                    <m:nor/>
                  </m:rPr>
                  <w:rPr>
                    <w:rFonts w:ascii="Cambria Math" w:hAnsi="Cambria Math"/>
                  </w:rPr>
                  <m:t xml:space="preserve">val</m:t>
                </m:r>
              </m:sub>
            </m:sSub>
            <m:r>
              <w:rPr>
                <w:rFonts w:ascii="Cambria Math" w:hAnsi="Cambria Math"/>
              </w:rPr>
              <m:t xml:space="preserve">,</m:t>
            </m:r>
            <m:sSub>
              <m:e>
                <m:r>
                  <w:rPr>
                    <w:rFonts w:ascii="Cambria Math" w:hAnsi="Cambria Math"/>
                  </w:rPr>
                  <m:t xml:space="preserve">y</m:t>
                </m:r>
              </m:e>
              <m:sub>
                <m:r>
                  <m:rPr>
                    <m:lit/>
                    <m:nor/>
                  </m:rPr>
                  <w:rPr>
                    <w:rFonts w:ascii="Cambria Math" w:hAnsi="Cambria Math"/>
                  </w:rPr>
                  <m:t xml:space="preserve">val</m:t>
                </m:r>
              </m:sub>
            </m:sSub>
          </m:e>
        </m:d>
      </m:oMath>
      <w:r>
        <w:rPr/>
        <w:t xml:space="preserve">is monitored for early stopping. If the validation metric does not improve after a specified number of rounds, training is terminated. Formally, if </w:t>
      </w:r>
      <w:r>
        <w:rPr/>
      </w:r>
      <m:oMath xmlns:m="http://schemas.openxmlformats.org/officeDocument/2006/math">
        <m:sSup>
          <m:e>
            <m:r>
              <w:rPr>
                <w:rFonts w:ascii="Cambria Math" w:hAnsi="Cambria Math"/>
              </w:rPr>
              <m:t xml:space="preserve">M</m:t>
            </m:r>
          </m:e>
          <m:sup>
            <m:d>
              <m:dPr>
                <m:begChr m:val="("/>
                <m:endChr m:val=")"/>
              </m:dPr>
              <m:e>
                <m:r>
                  <w:rPr>
                    <w:rFonts w:ascii="Cambria Math" w:hAnsi="Cambria Math"/>
                  </w:rPr>
                  <m:t xml:space="preserve">t</m:t>
                </m:r>
              </m:e>
            </m:d>
          </m:sup>
        </m:sSup>
      </m:oMath>
      <w:r>
        <w:rPr/>
        <w:t xml:space="preserve">denotes the monitored validation metric at round </w:t>
      </w:r>
      <w:r>
        <w:rPr/>
      </w:r>
      <m:oMath xmlns:m="http://schemas.openxmlformats.org/officeDocument/2006/math">
        <m:r>
          <w:rPr>
            <w:rFonts w:ascii="Cambria Math" w:hAnsi="Cambria Math"/>
          </w:rPr>
          <m:t xml:space="preserve">t</m:t>
        </m:r>
      </m:oMath>
      <w:r>
        <w:rPr/>
        <w:t>, training stops when</w:t>
      </w:r>
    </w:p>
    <w:p>
      <w:pPr>
        <w:pStyle w:val="Normal"/>
        <w:spacing w:lineRule="auto" w:line="360"/>
        <w:jc w:val="center"/>
        <w:rPr/>
      </w:pPr>
      <w:r>
        <w:rPr/>
      </w:r>
      <m:oMathPara xmlns:m="http://schemas.openxmlformats.org/officeDocument/2006/math">
        <m:oMathParaPr>
          <m:jc m:val="center"/>
        </m:oMathParaPr>
        <m:oMath>
          <m:eqArr>
            <m:e>
              <m:sSup>
                <m:e>
                  <m:r>
                    <w:rPr>
                      <w:rFonts w:ascii="Cambria Math" w:hAnsi="Cambria Math"/>
                    </w:rPr>
                    <m:t xml:space="preserve">M</m:t>
                  </m:r>
                </m:e>
                <m:sup>
                  <m:d>
                    <m:dPr>
                      <m:begChr m:val="("/>
                      <m:endChr m:val=")"/>
                    </m:dPr>
                    <m:e>
                      <m:r>
                        <w:rPr>
                          <w:rFonts w:ascii="Cambria Math" w:hAnsi="Cambria Math"/>
                        </w:rPr>
                        <m:t xml:space="preserve">t</m:t>
                      </m:r>
                    </m:e>
                  </m:d>
                </m:sup>
              </m:sSup>
            </m:e>
            <m:e/>
            <m:e>
              <m:sSup>
                <m:e>
                  <m:r>
                    <w:rPr>
                      <w:rFonts w:ascii="Cambria Math" w:hAnsi="Cambria Math"/>
                    </w:rPr>
                    <m:t xml:space="preserve">M</m:t>
                  </m:r>
                </m:e>
                <m:sup/>
              </m:sSup>
            </m:e>
            <m:e>
              <m:r>
                <m:rPr>
                  <m:lit/>
                  <m:nor/>
                </m:rPr>
                <w:rPr>
                  <w:rFonts w:ascii="Cambria Math" w:hAnsi="Cambria Math"/>
                </w:rPr>
                <m:t xml:space="preserve">for</m:t>
              </m:r>
            </m:e>
            <m:e>
              <m:r>
                <w:rPr>
                  <w:rFonts w:ascii="Cambria Math" w:hAnsi="Cambria Math"/>
                </w:rPr>
                <m:t xml:space="preserve">p</m:t>
              </m:r>
            </m:e>
            <m:e>
              <m:r>
                <m:rPr>
                  <m:lit/>
                  <m:nor/>
                </m:rPr>
                <w:rPr>
                  <w:rFonts w:ascii="Cambria Math" w:hAnsi="Cambria Math"/>
                </w:rPr>
                <m:t xml:space="preserve">consecutive rounds</m:t>
              </m:r>
            </m:e>
            <m:e>
              <m:r>
                <w:rPr>
                  <w:rFonts w:ascii="Cambria Math" w:hAnsi="Cambria Math"/>
                </w:rPr>
                <m:t xml:space="preserve">,</m:t>
              </m:r>
            </m:e>
          </m:eqArr>
        </m:oMath>
      </m:oMathPara>
    </w:p>
    <w:p>
      <w:pPr>
        <w:pStyle w:val="NormalWeb"/>
        <w:spacing w:lineRule="auto" w:line="360"/>
        <w:jc w:val="both"/>
        <w:rPr/>
      </w:pPr>
      <w:r>
        <w:rPr/>
        <w:t xml:space="preserve">where </w:t>
      </w:r>
      <w:r>
        <w:rPr/>
      </w:r>
      <m:oMath xmlns:m="http://schemas.openxmlformats.org/officeDocument/2006/math">
        <m:sSup>
          <m:e>
            <m:r>
              <w:rPr>
                <w:rFonts w:ascii="Cambria Math" w:hAnsi="Cambria Math"/>
              </w:rPr>
              <m:t xml:space="preserve">M</m:t>
            </m:r>
          </m:e>
          <m:sup/>
        </m:sSup>
      </m:oMath>
      <w:r>
        <w:rPr/>
        <w:t xml:space="preserve">is the best validation score achieved so far and </w:t>
      </w:r>
      <w:r>
        <w:rPr/>
      </w:r>
      <m:oMath xmlns:m="http://schemas.openxmlformats.org/officeDocument/2006/math">
        <m:r>
          <w:rPr>
            <w:rFonts w:ascii="Cambria Math" w:hAnsi="Cambria Math"/>
          </w:rPr>
          <m:t xml:space="preserve">p</m:t>
        </m:r>
      </m:oMath>
      <w:r>
        <w:rPr/>
        <w:t xml:space="preserve">is the patience parameter. This prevents the ensemble from continuing to fit noise in the training data. The final model therefore produces, for each alert vector </w:t>
      </w:r>
      <w:r>
        <w:rPr/>
      </w:r>
      <m:oMath xmlns:m="http://schemas.openxmlformats.org/officeDocument/2006/math">
        <m:r>
          <w:rPr>
            <w:rFonts w:ascii="Cambria Math" w:hAnsi="Cambria Math"/>
          </w:rPr>
          <m:t xml:space="preserve">x</m:t>
        </m:r>
      </m:oMath>
      <w:r>
        <w:rPr/>
        <w:t xml:space="preserve">, both a predicted class </w:t>
      </w:r>
      <w:r>
        <w:rPr/>
      </w:r>
      <m:oMath xmlns:m="http://schemas.openxmlformats.org/officeDocument/2006/math">
        <m:r>
          <w:rPr>
            <w:rFonts w:ascii="Cambria Math" w:hAnsi="Cambria Math"/>
          </w:rPr>
          <m:t xml:space="preserve">y</m:t>
        </m:r>
      </m:oMath>
      <w:r>
        <w:rPr/>
        <w:t xml:space="preserve">and a confidence score </w:t>
      </w:r>
      <w:r>
        <w:rPr/>
      </w:r>
      <m:oMath xmlns:m="http://schemas.openxmlformats.org/officeDocument/2006/math">
        <m:r>
          <w:rPr>
            <w:rFonts w:ascii="Cambria Math" w:hAnsi="Cambria Math"/>
          </w:rPr>
          <m:t xml:space="preserve">p</m:t>
        </m:r>
      </m:oMath>
      <w:r>
        <w:rPr/>
        <w:t>, which are later exposed through the API and dashboard for analyst review. This directly supports the functional requirement that the system should return both a binary label and a confidence score for each alert.</w:t>
      </w:r>
    </w:p>
    <w:p>
      <w:pPr>
        <w:pStyle w:val="NormalWeb"/>
        <w:spacing w:lineRule="auto" w:line="360"/>
        <w:jc w:val="both"/>
        <w:rPr/>
      </w:pPr>
      <w:bookmarkStart w:id="47" w:name="_Toc226932588"/>
      <w:r>
        <w:rPr>
          <w:rStyle w:val="DefaultParagraphFont"/>
          <w:rFonts w:eastAsia="Arial"/>
          <w:b/>
          <w:bCs/>
          <w:sz w:val="28"/>
          <w:szCs w:val="28"/>
        </w:rPr>
        <w:t>The CNN Implementation</w:t>
      </w:r>
      <w:bookmarkEnd w:id="47"/>
    </w:p>
    <w:p>
      <w:pPr>
        <w:pStyle w:val="Normal"/>
        <w:spacing w:lineRule="auto" w:line="360"/>
        <w:jc w:val="both"/>
        <w:rPr/>
      </w:pPr>
      <w:r>
        <w:rPr>
          <w:rStyle w:val="DefaultParagraphFont"/>
          <w:rFonts w:eastAsia="Arial" w:cs="Times New Roman" w:ascii="Times New Roman" w:hAnsi="Times New Roman"/>
          <w:sz w:val="24"/>
          <w:szCs w:val="24"/>
        </w:rPr>
        <w:t>The 1D CNN is designed to learn hierarchical feature representations directly from the normalized 194-dimension feature vectors. Unlike XGBoost, the CNN requires scaled inputs and treats the feature vector as a one-dimensional signal over which convolutional filters can detect local patterns.</w:t>
      </w:r>
    </w:p>
    <w:p>
      <w:pPr>
        <w:pStyle w:val="Heading3"/>
        <w:ind w:hanging="0" w:left="0"/>
        <w:rPr/>
      </w:pPr>
      <w:bookmarkStart w:id="48" w:name="_Toc226932589"/>
      <w:r>
        <w:rPr/>
        <w:t>Input Preparation</w:t>
      </w:r>
      <w:bookmarkEnd w:id="48"/>
    </w:p>
    <w:p>
      <w:pPr>
        <w:pStyle w:val="Normal"/>
        <w:spacing w:lineRule="auto" w:line="360"/>
        <w:jc w:val="both"/>
        <w:rPr/>
      </w:pPr>
      <w:r>
        <w:rPr>
          <w:rStyle w:val="DefaultParagraphFont"/>
          <w:rFonts w:eastAsia="Arial" w:cs="Times New Roman" w:ascii="Times New Roman" w:hAnsi="Times New Roman"/>
          <w:sz w:val="24"/>
          <w:szCs w:val="24"/>
        </w:rPr>
        <w:t>The feature matrix is scaled with StandardScaler (fitted on training data only) and reshaped to add an explicit channel dimension, producing the three-dimensional tensor required by Keras Conv1D layers</w:t>
      </w:r>
      <w:r>
        <w:rPr>
          <w:rStyle w:val="DefaultParagraphFont"/>
          <w:rFonts w:eastAsia="Arial" w:cs="Arial" w:ascii="Arial" w:hAnsi="Arial"/>
        </w:rPr>
        <w:t>.</w:t>
      </w:r>
    </w:p>
    <w:p>
      <w:pPr>
        <w:pStyle w:val="Normal"/>
        <w:spacing w:lineRule="auto" w:line="360"/>
        <w:jc w:val="both"/>
        <w:rPr>
          <w:rFonts w:ascii="Times New Roman" w:hAnsi="Times New Roman" w:eastAsia="Arial" w:cs="Times New Roman"/>
          <w:sz w:val="24"/>
          <w:szCs w:val="24"/>
        </w:rPr>
      </w:pPr>
      <w:r>
        <w:rPr>
          <w:rFonts w:eastAsia="Arial" w:cs="Times New Roman" w:ascii="Times New Roman" w:hAnsi="Times New Roman"/>
          <w:sz w:val="24"/>
          <w:szCs w:val="24"/>
        </w:rPr>
        <w:t>Three architectures of increasing complexity were evaluated. The selected architecture uses two convolutional blocks followed by GlobalAveragePooling1D:</w:t>
      </w:r>
    </w:p>
    <w:p>
      <w:pPr>
        <w:pStyle w:val="Normal"/>
        <w:spacing w:lineRule="auto" w:line="360"/>
        <w:jc w:val="both"/>
        <w:rPr/>
      </w:pPr>
      <w:r>
        <w:rPr/>
        <w:drawing>
          <wp:inline distT="0" distB="0" distL="0" distR="0">
            <wp:extent cx="3020695" cy="273748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2"/>
                    <a:stretch>
                      <a:fillRect/>
                    </a:stretch>
                  </pic:blipFill>
                  <pic:spPr bwMode="auto">
                    <a:xfrm>
                      <a:off x="0" y="0"/>
                      <a:ext cx="3020695" cy="2737485"/>
                    </a:xfrm>
                    <a:prstGeom prst="rect">
                      <a:avLst/>
                    </a:prstGeom>
                  </pic:spPr>
                </pic:pic>
              </a:graphicData>
            </a:graphic>
          </wp:inline>
        </w:drawing>
      </w:r>
    </w:p>
    <w:p>
      <w:pPr>
        <w:pStyle w:val="Normal"/>
        <w:spacing w:lineRule="auto" w:line="360"/>
        <w:jc w:val="both"/>
        <w:rPr/>
      </w:pPr>
      <w:r>
        <w:rPr>
          <w:rStyle w:val="DefaultParagraphFont"/>
          <w:rFonts w:eastAsia="Arial" w:cs="Times New Roman" w:ascii="Times New Roman" w:hAnsi="Times New Roman"/>
          <w:sz w:val="24"/>
          <w:szCs w:val="24"/>
        </w:rPr>
        <w:t>GlobalAveragePooling1D is used in preference to GlobalMaxPooling1D because it produces a more stable aggregate of the entire temporal axis, reducing sensitivity to a single high-activation position. BatchNormalization between the convolutional and pooling layers stabilizes gradient flow and reduces the number of epochs required for convergence.</w:t>
      </w:r>
    </w:p>
    <w:p>
      <w:pPr>
        <w:pStyle w:val="Heading3"/>
        <w:ind w:hanging="0" w:left="0"/>
        <w:rPr/>
      </w:pPr>
      <w:bookmarkStart w:id="49" w:name="_Toc226932590"/>
      <w:bookmarkStart w:id="50" w:name="_51rk4w665dhp"/>
      <w:bookmarkEnd w:id="50"/>
      <w:r>
        <w:rPr/>
        <w:t>Training</w:t>
      </w:r>
      <w:bookmarkEnd w:id="49"/>
    </w:p>
    <w:p>
      <w:pPr>
        <w:pStyle w:val="Normal"/>
        <w:spacing w:lineRule="auto" w:line="360"/>
        <w:jc w:val="both"/>
        <w:rPr/>
      </w:pPr>
      <w:r>
        <w:rPr>
          <w:rStyle w:val="DefaultParagraphFont"/>
          <w:rFonts w:eastAsia="Arial" w:cs="Times New Roman" w:ascii="Times New Roman" w:hAnsi="Times New Roman"/>
          <w:sz w:val="24"/>
          <w:szCs w:val="24"/>
        </w:rPr>
        <w:t xml:space="preserve">Class imbalance is addressed via </w:t>
      </w:r>
      <w:r>
        <w:rPr>
          <w:rStyle w:val="DefaultParagraphFont"/>
          <w:rFonts w:eastAsia="Courier New" w:cs="Times New Roman" w:ascii="Times New Roman" w:hAnsi="Times New Roman"/>
          <w:i/>
          <w:iCs/>
          <w:color w:val="1F3864"/>
          <w:sz w:val="24"/>
          <w:szCs w:val="24"/>
        </w:rPr>
        <w:t>class_weight</w:t>
      </w:r>
      <w:r>
        <w:rPr>
          <w:rStyle w:val="DefaultParagraphFont"/>
          <w:rFonts w:eastAsia="Arial" w:cs="Times New Roman" w:ascii="Times New Roman" w:hAnsi="Times New Roman"/>
          <w:sz w:val="24"/>
          <w:szCs w:val="24"/>
        </w:rPr>
        <w:t xml:space="preserve"> computed from sklearn's </w:t>
      </w:r>
      <w:r>
        <w:rPr>
          <w:rStyle w:val="DefaultParagraphFont"/>
          <w:rFonts w:eastAsia="Courier New" w:cs="Times New Roman" w:ascii="Times New Roman" w:hAnsi="Times New Roman"/>
          <w:i/>
          <w:iCs/>
          <w:color w:val="1F3864"/>
          <w:sz w:val="24"/>
          <w:szCs w:val="24"/>
        </w:rPr>
        <w:t>compute_class_weight</w:t>
      </w:r>
      <w:r>
        <w:rPr>
          <w:rStyle w:val="DefaultParagraphFont"/>
          <w:rFonts w:eastAsia="Arial" w:cs="Times New Roman" w:ascii="Times New Roman" w:hAnsi="Times New Roman"/>
          <w:sz w:val="24"/>
          <w:szCs w:val="24"/>
        </w:rPr>
        <w:t>. Early stopping monitors validation AUC with a patience of 5 epochs and restores the best weights on termination.</w:t>
      </w:r>
    </w:p>
    <w:p>
      <w:pPr>
        <w:pStyle w:val="Normal"/>
        <w:spacing w:lineRule="auto" w:line="360"/>
        <w:jc w:val="both"/>
        <w:rPr/>
      </w:pPr>
      <w:r>
        <w:rPr>
          <w:rStyle w:val="DefaultParagraphFont"/>
          <w:rFonts w:eastAsia="Arial" w:cs="Times New Roman" w:ascii="Times New Roman" w:hAnsi="Times New Roman"/>
          <w:b/>
          <w:bCs/>
          <w:sz w:val="24"/>
          <w:szCs w:val="24"/>
        </w:rPr>
        <w:t>Figure 5:</w:t>
      </w:r>
      <w:r>
        <w:rPr>
          <w:rStyle w:val="DefaultParagraphFont"/>
          <w:rFonts w:eastAsia="Arial" w:cs="Times New Roman" w:ascii="Times New Roman" w:hAnsi="Times New Roman"/>
          <w:sz w:val="24"/>
          <w:szCs w:val="24"/>
        </w:rPr>
        <w:t xml:space="preserve"> CNN Training and Validation Curves (Loss and Accuracy)</w:t>
      </w:r>
    </w:p>
    <w:p>
      <w:pPr>
        <w:pStyle w:val="Normal"/>
        <w:spacing w:lineRule="auto" w:line="360"/>
        <w:jc w:val="both"/>
        <w:rPr/>
      </w:pPr>
      <w:r>
        <w:rPr>
          <w:rStyle w:val="DefaultParagraphFont"/>
          <w:rFonts w:eastAsia="Arial" w:cs="Times New Roman" w:ascii="Times New Roman" w:hAnsi="Times New Roman"/>
          <w:sz w:val="24"/>
          <w:szCs w:val="24"/>
        </w:rPr>
        <w:t>The MediumCNN architecture converges within 20 epochs. Validation loss closely tracks training loss with no divergence, indicating stable generalisation. Final validation accuracy reaches 93.1%, selected over SimpleCNN and DeepCNN based on F1-score on the validation set.</w:t>
      </w:r>
    </w:p>
    <w:p>
      <w:pPr>
        <w:pStyle w:val="Normal"/>
        <w:spacing w:lineRule="auto" w:line="360"/>
        <w:jc w:val="both"/>
        <w:rPr/>
      </w:pPr>
      <w:r>
        <w:rPr/>
      </w:r>
    </w:p>
    <w:p>
      <w:pPr>
        <w:pStyle w:val="Heading3"/>
        <w:ind w:hanging="0" w:left="0"/>
        <w:rPr/>
      </w:pPr>
      <w:bookmarkStart w:id="51" w:name="_Toc226932591"/>
      <w:r>
        <w:rPr/>
        <w:t>Convolution Operation</w:t>
      </w:r>
      <w:bookmarkEnd w:id="51"/>
    </w:p>
    <w:p>
      <w:pPr>
        <w:pStyle w:val="NormalWeb"/>
        <w:spacing w:lineRule="auto" w:line="360"/>
        <w:jc w:val="both"/>
        <w:rPr/>
      </w:pPr>
      <w:r>
        <w:rPr/>
        <w:t xml:space="preserve">For a one-dimensional convolutional layer, a filter </w:t>
      </w:r>
      <w:r>
        <w:rPr/>
      </w:r>
      <m:oMath xmlns:m="http://schemas.openxmlformats.org/officeDocument/2006/math">
        <m:r>
          <w:rPr>
            <w:rFonts w:ascii="Cambria Math" w:hAnsi="Cambria Math"/>
          </w:rPr>
          <m:t xml:space="preserve">w</m:t>
        </m:r>
      </m:oMath>
      <w:r>
        <w:rPr/>
        <w:t xml:space="preserve">is applied across the sequence to compute feature maps. At position </w:t>
      </w:r>
      <w:r>
        <w:rPr/>
      </w:r>
      <m:oMath xmlns:m="http://schemas.openxmlformats.org/officeDocument/2006/math">
        <m:r>
          <w:rPr>
            <w:rFonts w:ascii="Cambria Math" w:hAnsi="Cambria Math"/>
          </w:rPr>
          <m:t xml:space="preserve">t</m:t>
        </m:r>
      </m:oMath>
      <w:r>
        <w:rPr/>
        <w:t>, the convolution output is</w:t>
      </w:r>
    </w:p>
    <w:p>
      <w:pPr>
        <w:pStyle w:val="Normal"/>
        <w:spacing w:lineRule="auto" w:line="360"/>
        <w:jc w:val="center"/>
        <w:rPr/>
      </w:pPr>
      <w:r>
        <w:rPr/>
      </w:r>
      <m:oMathPara xmlns:m="http://schemas.openxmlformats.org/officeDocument/2006/math">
        <m:oMathParaPr>
          <m:jc m:val="center"/>
        </m:oMathParaPr>
        <m:oMath>
          <m:eqArr>
            <m:e>
              <m:sSub>
                <m:e>
                  <m:r>
                    <w:rPr>
                      <w:rFonts w:ascii="Cambria Math" w:hAnsi="Cambria Math"/>
                    </w:rPr>
                    <m:t xml:space="preserve">h</m:t>
                  </m:r>
                </m:e>
                <m:sub>
                  <m:r>
                    <w:rPr>
                      <w:rFonts w:ascii="Cambria Math" w:hAnsi="Cambria Math"/>
                    </w:rPr>
                    <m:t xml:space="preserve">t</m:t>
                  </m:r>
                </m:sub>
              </m:sSub>
            </m:e>
            <m:e/>
            <m:e>
              <m:r>
                <w:rPr>
                  <w:rFonts w:ascii="Cambria Math" w:hAnsi="Cambria Math"/>
                </w:rPr>
                <m:t xml:space="preserve">ϕ</m:t>
              </m:r>
            </m:e>
            <m:e>
              <m:d>
                <m:dPr>
                  <m:begChr m:val="("/>
                  <m:endChr m:val=")"/>
                </m:dPr>
                <m:e>
                  <m:nary>
                    <m:naryPr>
                      <m:chr m:val="∑"/>
                    </m:naryPr>
                    <m:sub>
                      <m:r>
                        <w:rPr>
                          <w:rFonts w:ascii="Cambria Math" w:hAnsi="Cambria Math"/>
                        </w:rPr>
                        <m:t xml:space="preserve">u</m:t>
                      </m:r>
                      <m:r>
                        <w:rPr>
                          <w:rFonts w:ascii="Cambria Math" w:hAnsi="Cambria Math"/>
                        </w:rPr>
                        <m:t xml:space="preserve">=</m:t>
                      </m:r>
                      <m:r>
                        <w:rPr>
                          <w:rFonts w:ascii="Cambria Math" w:hAnsi="Cambria Math"/>
                        </w:rPr>
                        <m:t xml:space="preserve">0</m:t>
                      </m:r>
                    </m:sub>
                    <m:sup>
                      <m:r>
                        <w:rPr>
                          <w:rFonts w:ascii="Cambria Math" w:hAnsi="Cambria Math"/>
                        </w:rPr>
                        <m:t xml:space="preserve">k</m:t>
                      </m:r>
                      <m:r>
                        <w:rPr>
                          <w:rFonts w:ascii="Cambria Math" w:hAnsi="Cambria Math"/>
                        </w:rPr>
                        <m:t xml:space="preserve">−</m:t>
                      </m:r>
                      <m:r>
                        <w:rPr>
                          <w:rFonts w:ascii="Cambria Math" w:hAnsi="Cambria Math"/>
                        </w:rPr>
                        <m:t xml:space="preserve">1</m:t>
                      </m:r>
                    </m:sup>
                    <m:e>
                      <m:sSub>
                        <m:e>
                          <m:r>
                            <w:rPr>
                              <w:rFonts w:ascii="Cambria Math" w:hAnsi="Cambria Math"/>
                            </w:rPr>
                            <m:t xml:space="preserve">w</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t</m:t>
                          </m:r>
                          <m:r>
                            <w:rPr>
                              <w:rFonts w:ascii="Cambria Math" w:hAnsi="Cambria Math"/>
                            </w:rPr>
                            <m:t xml:space="preserve">+</m:t>
                          </m:r>
                          <m:r>
                            <w:rPr>
                              <w:rFonts w:ascii="Cambria Math" w:hAnsi="Cambria Math"/>
                            </w:rPr>
                            <m:t xml:space="preserve">u</m:t>
                          </m:r>
                        </m:sub>
                      </m:sSub>
                      <m:r>
                        <w:rPr>
                          <w:rFonts w:ascii="Cambria Math" w:hAnsi="Cambria Math"/>
                        </w:rPr>
                        <m:t xml:space="preserve">+</m:t>
                      </m:r>
                      <m:r>
                        <w:rPr>
                          <w:rFonts w:ascii="Cambria Math" w:hAnsi="Cambria Math"/>
                        </w:rPr>
                        <m:t xml:space="preserve">b</m:t>
                      </m:r>
                    </m:e>
                  </m:nary>
                </m:e>
                <m:e/>
              </m:d>
            </m:e>
          </m:eqArr>
        </m:oMath>
      </m:oMathPara>
    </w:p>
    <w:p>
      <w:pPr>
        <w:pStyle w:val="Normal"/>
        <w:spacing w:lineRule="auto" w:line="360"/>
        <w:jc w:val="both"/>
        <w:rPr/>
      </w:pPr>
      <w:r>
        <w:rPr>
          <w:rStyle w:val="DefaultParagraphFont"/>
          <w:rFonts w:eastAsia="Arial" w:cs="Times New Roman" w:ascii="Times New Roman" w:hAnsi="Times New Roman"/>
          <w:sz w:val="24"/>
          <w:szCs w:val="24"/>
        </w:rPr>
        <w:t>where k is the kernel size, b is the bias term and ϕ(</w:t>
      </w:r>
      <w:r>
        <w:rPr>
          <w:rStyle w:val="DefaultParagraphFont"/>
          <w:rFonts w:eastAsia="Arial" w:cs="Cambria Math" w:ascii="Cambria Math" w:hAnsi="Cambria Math"/>
          <w:sz w:val="24"/>
          <w:szCs w:val="24"/>
        </w:rPr>
        <w:t>⋅</w:t>
      </w:r>
      <w:r>
        <w:rPr>
          <w:rStyle w:val="DefaultParagraphFont"/>
          <w:rFonts w:eastAsia="Arial" w:cs="Times New Roman" w:ascii="Times New Roman" w:hAnsi="Times New Roman"/>
          <w:sz w:val="24"/>
          <w:szCs w:val="24"/>
        </w:rPr>
        <w:t>) is the activation function, taken here as ReLU:</w:t>
      </w:r>
    </w:p>
    <w:p>
      <w:pPr>
        <w:pStyle w:val="Normal"/>
        <w:spacing w:lineRule="auto" w:line="360"/>
        <w:jc w:val="center"/>
        <w:rPr/>
      </w:pPr>
      <w:r>
        <w:rPr/>
      </w:r>
      <m:oMathPara xmlns:m="http://schemas.openxmlformats.org/officeDocument/2006/math">
        <m:oMathParaPr>
          <m:jc m:val="center"/>
        </m:oMathParaPr>
        <m:oMath>
          <m:eqArr>
            <m:e>
              <m:r>
                <w:rPr>
                  <w:rFonts w:ascii="Cambria Math" w:hAnsi="Cambria Math"/>
                </w:rPr>
                <m:t xml:space="preserve">ϕ</m:t>
              </m:r>
            </m:e>
            <m:e>
              <m:d>
                <m:dPr>
                  <m:begChr m:val="("/>
                  <m:endChr m:val=")"/>
                </m:dPr>
                <m:e>
                  <m:r>
                    <w:rPr>
                      <w:rFonts w:ascii="Cambria Math" w:hAnsi="Cambria Math"/>
                    </w:rPr>
                    <m:t xml:space="preserve">z</m:t>
                  </m:r>
                </m:e>
              </m:d>
            </m:e>
            <m:e/>
            <m:e>
              <m:r>
                <w:rPr>
                  <w:rFonts w:ascii="Cambria Math" w:hAnsi="Cambria Math"/>
                </w:rPr>
                <m:t xml:space="preserve">m</m:t>
              </m:r>
            </m:e>
            <m:e>
              <m:r>
                <w:rPr>
                  <w:rFonts w:ascii="Cambria Math" w:hAnsi="Cambria Math"/>
                </w:rPr>
                <m:t xml:space="preserve">a</m:t>
              </m:r>
            </m:e>
            <m:e>
              <m:r>
                <w:rPr>
                  <w:rFonts w:ascii="Cambria Math" w:hAnsi="Cambria Math"/>
                </w:rPr>
                <m:t xml:space="preserve">x</m:t>
              </m:r>
            </m:e>
            <m:e>
              <m:d>
                <m:dPr>
                  <m:begChr m:val="("/>
                  <m:endChr m:val=")"/>
                </m:dPr>
                <m:e>
                  <m:r>
                    <w:rPr>
                      <w:rFonts w:ascii="Cambria Math" w:hAnsi="Cambria Math"/>
                    </w:rPr>
                    <m:t xml:space="preserve">0</m:t>
                  </m:r>
                </m:e>
                <m:e/>
                <m:e>
                  <m:r>
                    <w:rPr>
                      <w:rFonts w:ascii="Cambria Math" w:hAnsi="Cambria Math"/>
                    </w:rPr>
                    <m:t xml:space="preserve">,</m:t>
                  </m:r>
                </m:e>
                <m:e/>
                <m:e>
                  <m:r>
                    <w:rPr>
                      <w:rFonts w:ascii="Cambria Math" w:hAnsi="Cambria Math"/>
                    </w:rPr>
                    <m:t xml:space="preserve">z</m:t>
                  </m:r>
                </m:e>
                <m:e/>
              </m:d>
            </m:e>
          </m:eqArr>
        </m:oMath>
      </m:oMathPara>
    </w:p>
    <w:p>
      <w:pPr>
        <w:pStyle w:val="Normal"/>
        <w:spacing w:lineRule="auto" w:line="360"/>
        <w:jc w:val="both"/>
        <w:rPr/>
      </w:pPr>
      <w:r>
        <w:rPr>
          <w:rStyle w:val="DefaultParagraphFont"/>
          <w:rFonts w:eastAsia="Arial" w:cs="Times New Roman" w:ascii="Times New Roman" w:hAnsi="Times New Roman"/>
          <w:sz w:val="24"/>
          <w:szCs w:val="24"/>
        </w:rPr>
        <w:t>This operation enables the network to detect local motifs in the alert stream, such as repeated abnormal traffic behaviors or short attack subsequences.</w:t>
      </w:r>
    </w:p>
    <w:p>
      <w:pPr>
        <w:pStyle w:val="Heading3"/>
        <w:ind w:hanging="0" w:left="0"/>
        <w:rPr/>
      </w:pPr>
      <w:bookmarkStart w:id="52" w:name="_Toc226932592"/>
      <w:r>
        <w:rPr/>
        <w:t>Output Layer and Probability Estimation</w:t>
      </w:r>
      <w:bookmarkEnd w:id="52"/>
    </w:p>
    <w:p>
      <w:pPr>
        <w:pStyle w:val="Normal"/>
        <w:spacing w:lineRule="auto" w:line="360"/>
        <w:jc w:val="both"/>
        <w:rPr/>
      </w:pPr>
      <w:r>
        <w:rPr>
          <w:rStyle w:val="DefaultParagraphFont"/>
          <w:rFonts w:eastAsia="Arial" w:cs="Times New Roman" w:ascii="Times New Roman" w:hAnsi="Times New Roman"/>
          <w:sz w:val="24"/>
          <w:szCs w:val="24"/>
        </w:rPr>
        <w:t>The predicted probability h(x) was computed using the logistic regression formula to help classify the results as attack or malicious when the value is above or equals 0.5, being normal or benign alert if result as 0. If the predicted result gives a large error using the cross-entropy function, compared to the target probability then backpropagation was performed where our training phase had 50 epochs that were chosen because that where the training metrics seemed to be constant.</w:t>
      </w:r>
    </w:p>
    <w:p>
      <w:pPr>
        <w:pStyle w:val="Heading3"/>
        <w:ind w:hanging="0" w:left="0"/>
        <w:rPr/>
      </w:pPr>
      <w:bookmarkStart w:id="53" w:name="_Toc226932593"/>
      <w:r>
        <w:rPr/>
        <w:t>Regularization and Early Stopping</w:t>
      </w:r>
      <w:bookmarkEnd w:id="53"/>
    </w:p>
    <w:p>
      <w:pPr>
        <w:pStyle w:val="NormalWeb"/>
        <w:spacing w:lineRule="auto" w:line="360"/>
        <w:jc w:val="both"/>
        <w:rPr/>
      </w:pPr>
      <w:r>
        <w:rPr/>
        <w:t xml:space="preserve">To improve generalization, dropout is applied during training. If </w:t>
      </w:r>
      <w:r>
        <w:rPr/>
      </w:r>
      <m:oMath xmlns:m="http://schemas.openxmlformats.org/officeDocument/2006/math">
        <m:sSub>
          <m:e>
            <m:r>
              <w:rPr>
                <w:rFonts w:ascii="Cambria Math" w:hAnsi="Cambria Math"/>
              </w:rPr>
              <m:t xml:space="preserve">a</m:t>
            </m:r>
          </m:e>
          <m:sub>
            <m:r>
              <w:rPr>
                <w:rFonts w:ascii="Cambria Math" w:hAnsi="Cambria Math"/>
              </w:rPr>
              <m:t xml:space="preserve">j</m:t>
            </m:r>
          </m:sub>
        </m:sSub>
      </m:oMath>
      <w:r>
        <w:rPr/>
        <w:t xml:space="preserve">is an activation in a dense or convolutional block, dropout randomly suppresses that activation with probability </w:t>
      </w:r>
      <w:r>
        <w:rPr/>
      </w:r>
      <m:oMath xmlns:m="http://schemas.openxmlformats.org/officeDocument/2006/math">
        <m:r>
          <w:rPr>
            <w:rFonts w:ascii="Cambria Math" w:hAnsi="Cambria Math"/>
          </w:rPr>
          <m:t xml:space="preserve">r</m:t>
        </m:r>
      </m:oMath>
      <w:r>
        <w:rPr/>
        <w:t>. In expectation, this prevents co-adaptation of neurons and improves robustness on unseen alerts. Batch normalization is also used to stabilize optimization by normalizing intermediate activations.</w:t>
      </w:r>
    </w:p>
    <w:p>
      <w:pPr>
        <w:pStyle w:val="NormalWeb"/>
        <w:spacing w:lineRule="auto" w:line="360"/>
        <w:jc w:val="both"/>
        <w:rPr/>
      </w:pPr>
      <w:r>
        <w:rPr/>
        <w:t>As with XGBoost, early stopping is performed using validation performance. If the validation AUC does not improve after several epochs, training is halted and the best weights are restored. This is especially important for deep learning models, which can otherwise continue to memorize training patterns after the useful generalizable structure has already been learned.</w:t>
      </w:r>
    </w:p>
    <w:p>
      <w:pPr>
        <w:pStyle w:val="Heading3"/>
        <w:ind w:hanging="0" w:left="0"/>
        <w:rPr/>
      </w:pPr>
      <w:bookmarkStart w:id="54" w:name="_Toc226932594"/>
      <w:r>
        <w:rPr/>
        <w:t>Confidence Score and Operational Triage Output</w:t>
      </w:r>
      <w:bookmarkEnd w:id="54"/>
    </w:p>
    <w:p>
      <w:pPr>
        <w:pStyle w:val="NormalWeb"/>
        <w:spacing w:lineRule="auto" w:line="360"/>
        <w:jc w:val="both"/>
        <w:rPr/>
      </w:pPr>
      <w:r>
        <w:rPr/>
        <w:t xml:space="preserve">For operational triage, the system does not return only a binary label. It also returns a confidence score in the interval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representing the estimated probability that the alert is malicious. For XGBoost, this value is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t xml:space="preserve">; for CNN, it is </w:t>
      </w:r>
      <w:r>
        <w:rPr/>
      </w:r>
      <m:oMath xmlns:m="http://schemas.openxmlformats.org/officeDocument/2006/math">
        <m:sSubSup>
          <m:e>
            <m:r>
              <w:rPr>
                <w:rFonts w:ascii="Cambria Math" w:hAnsi="Cambria Math"/>
              </w:rPr>
              <m:t xml:space="preserve">p</m:t>
            </m:r>
          </m:e>
          <m:sub>
            <m:r>
              <w:rPr>
                <w:rFonts w:ascii="Cambria Math" w:hAnsi="Cambria Math"/>
              </w:rPr>
              <m:t xml:space="preserve">i</m:t>
            </m:r>
          </m:sub>
          <m:sup>
            <m:d>
              <m:dPr>
                <m:begChr m:val="("/>
                <m:endChr m:val=")"/>
              </m:dPr>
              <m:e>
                <m:r>
                  <w:rPr>
                    <w:rFonts w:ascii="Cambria Math" w:hAnsi="Cambria Math"/>
                  </w:rPr>
                  <m:t xml:space="preserve">c</m:t>
                </m:r>
                <m:r>
                  <w:rPr>
                    <w:rFonts w:ascii="Cambria Math" w:hAnsi="Cambria Math"/>
                  </w:rPr>
                  <m:t xml:space="preserve">n</m:t>
                </m:r>
                <m:r>
                  <w:rPr>
                    <w:rFonts w:ascii="Cambria Math" w:hAnsi="Cambria Math"/>
                  </w:rPr>
                  <m:t xml:space="preserve">n</m:t>
                </m:r>
              </m:e>
            </m:d>
          </m:sup>
        </m:sSubSup>
      </m:oMath>
      <w:r>
        <w:rPr/>
        <w:t>. In the deployed system, this probability is used as a prioritization signal on the dashboard, where higher values indicate stronger model confidence in malicious behavior. This directly supports your requirement that each alert should be accompanied by a probability-based confidence score for analyst inspection.</w:t>
      </w:r>
    </w:p>
    <w:p>
      <w:pPr>
        <w:pStyle w:val="NormalWeb"/>
        <w:spacing w:lineRule="auto" w:line="360"/>
        <w:jc w:val="both"/>
        <w:rPr/>
      </w:pPr>
      <w:bookmarkStart w:id="55" w:name="_Toc226932595"/>
      <w:r>
        <w:rPr>
          <w:rStyle w:val="DefaultParagraphFont"/>
          <w:rFonts w:eastAsia="Arial"/>
          <w:b/>
          <w:bCs/>
          <w:sz w:val="28"/>
          <w:szCs w:val="28"/>
        </w:rPr>
        <w:t>SHAP Explainability</w:t>
      </w:r>
      <w:bookmarkEnd w:id="55"/>
    </w:p>
    <w:p>
      <w:pPr>
        <w:pStyle w:val="Normal"/>
        <w:spacing w:lineRule="auto" w:line="360"/>
        <w:jc w:val="both"/>
        <w:rPr/>
      </w:pPr>
      <w:r>
        <w:rPr>
          <w:rStyle w:val="DefaultParagraphFont"/>
          <w:rFonts w:eastAsia="Arial" w:cs="Times New Roman" w:ascii="Times New Roman" w:hAnsi="Times New Roman"/>
          <w:sz w:val="24"/>
          <w:szCs w:val="24"/>
        </w:rPr>
        <w:t>SHAP explainability provides per-prediction feature attributions to help SOC analysts understand why a particular alert was flagged. Two explainer types are used, matched to the model architecture</w:t>
      </w:r>
      <w:r>
        <w:rPr>
          <w:rStyle w:val="DefaultParagraphFont"/>
          <w:rFonts w:eastAsia="Arial" w:cs="Arial" w:ascii="Arial" w:hAnsi="Arial"/>
        </w:rPr>
        <w:t>.</w:t>
      </w:r>
    </w:p>
    <w:p>
      <w:pPr>
        <w:pStyle w:val="Heading3"/>
        <w:ind w:hanging="0" w:left="0"/>
        <w:rPr/>
      </w:pPr>
      <w:bookmarkStart w:id="56" w:name="_Toc226932596"/>
      <w:r>
        <w:rPr/>
        <w:t>TreeExplainer for XGBoost</w:t>
      </w:r>
      <w:bookmarkEnd w:id="56"/>
    </w:p>
    <w:p>
      <w:pPr>
        <w:pStyle w:val="Normal"/>
        <w:spacing w:lineRule="auto" w:line="360"/>
        <w:jc w:val="both"/>
        <w:rPr/>
      </w:pPr>
      <w:r>
        <w:rPr>
          <w:rStyle w:val="DefaultParagraphFont"/>
          <w:rFonts w:eastAsia="Arial" w:cs="Times New Roman" w:ascii="Times New Roman" w:hAnsi="Times New Roman"/>
          <w:sz w:val="24"/>
          <w:szCs w:val="24"/>
        </w:rPr>
        <w:t>The TreeExplainer for XGBoost computes exact Shapley values analytically from the tree structure. No background dataset is required. This makes it the fastest explainer and the one used for real-time triage explanations in the Flask API.</w:t>
      </w:r>
    </w:p>
    <w:p>
      <w:pPr>
        <w:pStyle w:val="Heading3"/>
        <w:ind w:hanging="0" w:left="0"/>
        <w:rPr/>
      </w:pPr>
      <w:bookmarkStart w:id="57" w:name="_Toc226932597"/>
      <w:r>
        <w:rPr/>
        <w:t>Deep learning</w:t>
      </w:r>
      <w:bookmarkEnd w:id="57"/>
    </w:p>
    <w:p>
      <w:pPr>
        <w:pStyle w:val="Normal"/>
        <w:spacing w:lineRule="auto" w:line="360" w:before="80" w:after="240"/>
        <w:jc w:val="both"/>
        <w:rPr/>
      </w:pPr>
      <w:r>
        <w:rPr>
          <w:rStyle w:val="DefaultParagraphFont"/>
          <w:rFonts w:eastAsia="Arial" w:cs="Arial" w:ascii="Arial" w:hAnsi="Arial"/>
        </w:rPr>
        <w:t>The DeepExplainer for the CNN Shapley values using backpropagation through the network. It requires a background dataset of representative samples; 100 randomly selected training records were used, which is sufficient for stable estimates without incurring excessive computation.</w:t>
      </w:r>
    </w:p>
    <w:p>
      <w:pPr>
        <w:pStyle w:val="Normal"/>
        <w:spacing w:lineRule="auto" w:line="360" w:before="80" w:after="240"/>
        <w:jc w:val="both"/>
        <w:rPr/>
      </w:pPr>
      <w:r>
        <w:rPr>
          <w:rStyle w:val="DefaultParagraphFont"/>
          <w:rFonts w:eastAsia="Arial" w:cs="Times New Roman" w:ascii="Times New Roman" w:hAnsi="Times New Roman"/>
          <w:sz w:val="24"/>
          <w:szCs w:val="24"/>
        </w:rPr>
        <w:t>A key output of the SHAP analysis is the comparison of global feature importance between XGBoost and CNN. When both models assign high importance to the same features, it increases confidence that those features are genuinely predictive rather than artefacts of one model's inductive bias. Features where the two models diverge are candidates for further investigation and may reveal model-specific weaknesses.</w:t>
      </w:r>
    </w:p>
    <w:p>
      <w:pPr>
        <w:pStyle w:val="Normal"/>
        <w:spacing w:lineRule="auto" w:line="360"/>
        <w:jc w:val="both"/>
        <w:rPr/>
      </w:pPr>
      <w:r>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943600" cy="4940300"/>
            <wp:effectExtent l="0" t="0" r="0" b="0"/>
            <wp:wrapSquare wrapText="bothSides"/>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3"/>
                    <a:stretch>
                      <a:fillRect/>
                    </a:stretch>
                  </pic:blipFill>
                  <pic:spPr bwMode="auto">
                    <a:xfrm>
                      <a:off x="0" y="0"/>
                      <a:ext cx="5943600" cy="4940300"/>
                    </a:xfrm>
                    <a:prstGeom prst="rect">
                      <a:avLst/>
                    </a:prstGeom>
                  </pic:spPr>
                </pic:pic>
              </a:graphicData>
            </a:graphic>
          </wp:anchor>
        </w:drawing>
      </w:r>
    </w:p>
    <w:p>
      <w:pPr>
        <w:pStyle w:val="Heading3"/>
        <w:ind w:hanging="0" w:left="0"/>
        <w:rPr/>
      </w:pPr>
      <w:bookmarkStart w:id="58" w:name="_Toc226932598"/>
      <w:r>
        <w:rPr/>
        <w:t>Artefact Serialization and Flask Integration</w:t>
      </w:r>
      <w:bookmarkEnd w:id="58"/>
    </w:p>
    <w:p>
      <w:pPr>
        <w:pStyle w:val="Normal"/>
        <w:spacing w:lineRule="auto" w:line="360"/>
        <w:jc w:val="both"/>
        <w:rPr>
          <w:rFonts w:ascii="Times New Roman" w:hAnsi="Times New Roman" w:eastAsia="Arial" w:cs="Times New Roman"/>
          <w:sz w:val="24"/>
          <w:szCs w:val="24"/>
        </w:rPr>
      </w:pPr>
      <w:r>
        <w:rPr>
          <w:rFonts w:eastAsia="Arial" w:cs="Times New Roman" w:ascii="Times New Roman" w:hAnsi="Times New Roman"/>
          <w:sz w:val="24"/>
          <w:szCs w:val="24"/>
        </w:rPr>
        <w:t>All model artefacts are loaded into a module-level dictionary at Flask application startup. This lazy-load-once pattern ensures that the expensive deserialization of three models and two preprocessing objects occurs only once per process lifetime, and that all subsequent requests share the same in-memory objects without synchronization overhead.</w:t>
      </w:r>
    </w:p>
    <w:p>
      <w:pPr>
        <w:pStyle w:val="Normal"/>
        <w:spacing w:lineRule="auto" w:line="360"/>
        <w:jc w:val="both"/>
        <w:rPr>
          <w:rFonts w:ascii="Times New Roman" w:hAnsi="Times New Roman" w:eastAsia="Arial" w:cs="Times New Roman"/>
          <w:sz w:val="24"/>
          <w:szCs w:val="24"/>
        </w:rPr>
      </w:pPr>
      <w:r>
        <w:rPr>
          <w:rFonts w:eastAsia="Arial" w:cs="Times New Roman" w:ascii="Times New Roman" w:hAnsi="Times New Roman"/>
          <w:sz w:val="24"/>
          <w:szCs w:val="24"/>
        </w:rPr>
        <w:t>The SHAP TreeExplainer is instantiated at startup (not per-request) because its construction involves loading and parsing the entire tree structure, which is expensive. The DeepExplainer for the neural networks is also instantiated at startup with the pre-selected background dataset.</w:t>
      </w:r>
    </w:p>
    <w:p>
      <w:pPr>
        <w:pStyle w:val="Heading1"/>
        <w:ind w:hanging="0" w:left="0"/>
        <w:rPr/>
      </w:pPr>
      <w:r>
        <w:rPr/>
        <w:t>Testing and Evaluation</w:t>
      </w:r>
    </w:p>
    <w:p>
      <w:pPr>
        <w:pStyle w:val="Heading2"/>
        <w:ind w:hanging="0" w:left="0"/>
        <w:rPr/>
      </w:pPr>
      <w:r>
        <w:rPr/>
        <w:t>Testing Strategy</w:t>
      </w:r>
    </w:p>
    <w:p>
      <w:pPr>
        <w:pStyle w:val="NormalWeb"/>
        <w:spacing w:lineRule="auto" w:line="360"/>
        <w:jc w:val="both"/>
        <w:rPr/>
      </w:pPr>
      <w:r>
        <w:rPr/>
        <w:t>This chapter presents the testing strategy used to validate the SOC Alert Triage AI Assistant. The objective of testing was to ensure that all system components function correctly and that the system satisfies both functional and non-functional requirements defined in Chapter 3.</w:t>
      </w:r>
    </w:p>
    <w:p>
      <w:pPr>
        <w:pStyle w:val="NormalWeb"/>
        <w:spacing w:lineRule="auto" w:line="360"/>
        <w:jc w:val="both"/>
        <w:rPr/>
      </w:pPr>
      <w:r>
        <w:rPr/>
        <w:t>All tests were implemented using pytest 9.0.3 with Flask's built-in test client. Machine learning dependencies were replaced with deterministic mock objects to enable environment-independent execution, and a temporary SQLite database was provisioned per test session to isolate tests from production data. A total of 84 test cases were produced across all three levels.</w:t>
      </w:r>
    </w:p>
    <w:p>
      <w:pPr>
        <w:pStyle w:val="NormalWeb"/>
        <w:spacing w:lineRule="auto" w:line="360"/>
        <w:jc w:val="both"/>
        <w:rPr/>
      </w:pPr>
      <w:r>
        <w:rPr/>
        <w:t>Table 5.1 – Test suite Overview</w:t>
      </w:r>
    </w:p>
    <w:tbl>
      <w:tblPr>
        <w:tblW w:w="9360" w:type="dxa"/>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shd w:fill="F4B083" w:val="clear"/>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Level</w:t>
            </w:r>
          </w:p>
        </w:tc>
        <w:tc>
          <w:tcPr>
            <w:tcW w:w="4680" w:type="dxa"/>
            <w:tcBorders>
              <w:top w:val="single" w:sz="4" w:space="0" w:color="000000"/>
              <w:left w:val="single" w:sz="4" w:space="0" w:color="000000"/>
              <w:bottom w:val="single" w:sz="4" w:space="0" w:color="000000"/>
              <w:right w:val="single" w:sz="4" w:space="0" w:color="000000"/>
            </w:tcBorders>
            <w:shd w:fill="F4B083" w:val="clear"/>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Test cases</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Unit</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28</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Integration</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29</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System</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27</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Total</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84</w:t>
            </w:r>
          </w:p>
        </w:tc>
      </w:tr>
    </w:tbl>
    <w:p>
      <w:pPr>
        <w:pStyle w:val="NormalWeb"/>
        <w:spacing w:lineRule="auto" w:line="360"/>
        <w:jc w:val="both"/>
        <w:rPr/>
      </w:pPr>
      <w:r>
        <w:rPr/>
      </w:r>
    </w:p>
    <w:p>
      <w:pPr>
        <w:pStyle w:val="NormalWeb"/>
        <w:spacing w:lineRule="auto" w:line="360"/>
        <w:jc w:val="both"/>
        <w:rPr/>
      </w:pPr>
      <w:r>
        <w:rPr>
          <w:rStyle w:val="DefaultParagraphFont"/>
          <w:b/>
          <w:bCs/>
        </w:rPr>
        <w:t>5.2 Unit Testing</w:t>
      </w:r>
    </w:p>
    <w:p>
      <w:pPr>
        <w:pStyle w:val="NormalWeb"/>
        <w:spacing w:lineRule="auto" w:line="360"/>
        <w:jc w:val="both"/>
        <w:rPr/>
      </w:pPr>
      <w:r>
        <w:rPr/>
        <w:t xml:space="preserve">Unit tests validated individual functions in isolation across five areas: severity classification, SHAP feature explanation, model output bounds, ensemble weighting, and the login rate limiter.                                                                                              </w:t>
      </w:r>
    </w:p>
    <w:p>
      <w:pPr>
        <w:pStyle w:val="NormalWeb"/>
        <w:spacing w:lineRule="auto" w:line="360"/>
        <w:jc w:val="both"/>
        <w:rPr/>
      </w:pPr>
      <w:r>
        <w:rPr/>
        <w:t>The calculate_severity function was tested across all five severity tiers and their exact boundary values (0.5, 0.7, 0.9), confirming correct mapping of confidence scores to operational labels. Model output tests confirmed that all three model pathways (XGBoost, CNN, Ensemble) produce binary predictions ∈ {0, 1} and confidence scores ∈ [0.0, 1.0] for any input. The ensemble weighting formula (0.6 × XGBoost + 0.4 × CNN) was verified directly, with mock outputs of 0.80 and 0.75, the expected probability is 0.78, which matched the computed value within floating-point tolerance.</w:t>
      </w:r>
    </w:p>
    <w:p>
      <w:pPr>
        <w:pStyle w:val="NormalWeb"/>
        <w:spacing w:lineRule="auto" w:line="360"/>
        <w:jc w:val="both"/>
        <w:rPr/>
      </w:pPr>
      <w:r>
        <w:rPr/>
        <w:t>Result: 28/28 passed.</w:t>
      </w:r>
    </w:p>
    <w:p>
      <w:pPr>
        <w:pStyle w:val="NormalWeb"/>
        <w:spacing w:lineRule="auto" w:line="360"/>
        <w:jc w:val="both"/>
        <w:rPr/>
      </w:pPr>
      <w:r>
        <w:rPr>
          <w:rStyle w:val="DefaultParagraphFont"/>
          <w:b/>
          <w:bCs/>
        </w:rPr>
        <w:t>5.3 Integration Testing</w:t>
      </w:r>
    </w:p>
    <w:p>
      <w:pPr>
        <w:pStyle w:val="NormalWeb"/>
        <w:spacing w:lineRule="auto" w:line="360"/>
        <w:jc w:val="both"/>
        <w:rPr/>
      </w:pPr>
      <w:r>
        <w:rPr/>
        <w:t>Integration tests verified end-to-end component communication across four pipelines.</w:t>
      </w:r>
    </w:p>
    <w:p>
      <w:pPr>
        <w:pStyle w:val="NormalWeb"/>
        <w:spacing w:lineRule="auto" w:line="360"/>
        <w:jc w:val="both"/>
        <w:rPr/>
      </w:pPr>
      <w:r>
        <w:rPr/>
        <w:t>The authentication pipeline (10 tests) covered registration, login, token-based access, logout, and input validation, including rejection of duplicate emails (409), invalid roles, and short passwords. The single-alert prediction pipeline (12 tests) validated the full flow from HTTP request through preprocessing, model inference, SHAP explanation, and database persistence. A key test confirmed that identical feature inputs consistently produced identical predictions, verifying deterministic preprocessing. The triage pipeline (3 tests) confirmed that analyst decisions were stored and reflected in the analytics endpoint. Batch processing (4 tests) verified job creation, status polling, and correct error responses for missing or unknown jobs.</w:t>
      </w:r>
    </w:p>
    <w:p>
      <w:pPr>
        <w:pStyle w:val="NormalWeb"/>
        <w:spacing w:lineRule="auto" w:line="360"/>
        <w:jc w:val="both"/>
        <w:rPr/>
      </w:pPr>
      <w:r>
        <w:rPr/>
        <w:t xml:space="preserve">  </w:t>
      </w:r>
      <w:r>
        <w:rPr/>
        <w:t>Result: 29/29 passed.</w:t>
      </w:r>
    </w:p>
    <w:p>
      <w:pPr>
        <w:pStyle w:val="NormalWeb"/>
        <w:spacing w:lineRule="auto" w:line="360"/>
        <w:jc w:val="both"/>
        <w:rPr/>
      </w:pPr>
      <w:r>
        <w:rPr>
          <w:rStyle w:val="DefaultParagraphFont"/>
          <w:b/>
          <w:bCs/>
        </w:rPr>
        <w:t>5.4 System Testing</w:t>
      </w:r>
    </w:p>
    <w:p>
      <w:pPr>
        <w:pStyle w:val="NormalWeb"/>
        <w:spacing w:lineRule="auto" w:line="360"/>
        <w:jc w:val="both"/>
        <w:rPr/>
      </w:pPr>
      <w:r>
        <w:rPr/>
        <w:t>System testing evaluated the assembled system against functional and non-functional requirements.</w:t>
      </w:r>
    </w:p>
    <w:p>
      <w:pPr>
        <w:pStyle w:val="NormalWeb"/>
        <w:spacing w:lineRule="auto" w:line="360"/>
        <w:jc w:val="both"/>
        <w:rPr/>
      </w:pPr>
      <w:r>
        <w:rPr/>
        <w:t>Functional testing confirmed all core features operated correctly: alert classification with confidence scores, SHAP explainability output, per-model performance metrics (accuracy, F1,AUC), CSV export, and the analytics dashboard. The multi-tier analyst workflow was also validated, claim, escalate, and escalation queue access, including correct enforcement of role-based access (L1 denied queue access with HTTP 403).</w:t>
      </w:r>
    </w:p>
    <w:p>
      <w:pPr>
        <w:pStyle w:val="NormalWeb"/>
        <w:spacing w:lineRule="auto" w:line="360"/>
        <w:jc w:val="both"/>
        <w:rPr/>
      </w:pPr>
      <w:r>
        <w:rPr/>
        <w:t xml:space="preserve">Edge case testing confirmed the system handled abnormal inputs gracefully, including missing feature bodies, malformed JSON, extreme feature magnitudes (1×10⁹), and expired tokens, all returning appropriate HTTP error responses.                                             </w:t>
      </w:r>
    </w:p>
    <w:p>
      <w:pPr>
        <w:pStyle w:val="NormalWeb"/>
        <w:spacing w:lineRule="auto" w:line="360"/>
        <w:jc w:val="both"/>
        <w:rPr/>
      </w:pPr>
      <w:r>
        <w:rPr/>
        <w:t>Non-functional testing measured single-alert end-to-end response time, confirming it remained well within the 5-second test threshold. Under production deployment with loaded model artefacts, empirical measurements recorded an average of approximately 2.1 seconds per alert, satisfying the real-time classification requirement.</w:t>
      </w:r>
    </w:p>
    <w:p>
      <w:pPr>
        <w:pStyle w:val="NormalWeb"/>
        <w:spacing w:lineRule="auto" w:line="360"/>
        <w:jc w:val="both"/>
        <w:rPr/>
      </w:pPr>
      <w:r>
        <w:rPr/>
        <w:t>Result: 27/27 passed.</w:t>
      </w:r>
    </w:p>
    <w:p>
      <w:pPr>
        <w:pStyle w:val="NormalWeb"/>
        <w:spacing w:lineRule="auto" w:line="360"/>
        <w:jc w:val="both"/>
        <w:rPr/>
      </w:pPr>
      <w:r>
        <w:rPr>
          <w:rStyle w:val="DefaultParagraphFont"/>
          <w:b/>
          <w:bCs/>
        </w:rPr>
        <w:t>5.5 Test Coverage and Summary</w:t>
      </w:r>
    </w:p>
    <w:p>
      <w:pPr>
        <w:pStyle w:val="NormalWeb"/>
        <w:spacing w:lineRule="auto" w:line="360"/>
        <w:jc w:val="both"/>
        <w:rPr/>
      </w:pPr>
      <w:r>
        <w:rPr/>
        <w:t>Table 5.2 – Component Coverage Matrix</w:t>
      </w:r>
    </w:p>
    <w:tbl>
      <w:tblPr>
        <w:tblW w:w="9450" w:type="dxa"/>
        <w:jc w:val="left"/>
        <w:tblInd w:w="-95" w:type="dxa"/>
        <w:tblLayout w:type="fixed"/>
        <w:tblCellMar>
          <w:top w:w="55" w:type="dxa"/>
          <w:left w:w="55" w:type="dxa"/>
          <w:bottom w:w="55" w:type="dxa"/>
          <w:right w:w="55" w:type="dxa"/>
        </w:tblCellMar>
      </w:tblPr>
      <w:tblGrid>
        <w:gridCol w:w="5010"/>
        <w:gridCol w:w="1260"/>
        <w:gridCol w:w="1800"/>
        <w:gridCol w:w="1380"/>
      </w:tblGrid>
      <w:tr>
        <w:trPr/>
        <w:tc>
          <w:tcPr>
            <w:tcW w:w="5010" w:type="dxa"/>
            <w:tcBorders>
              <w:top w:val="single" w:sz="4" w:space="0" w:color="000000"/>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Component</w:t>
            </w:r>
          </w:p>
        </w:tc>
        <w:tc>
          <w:tcPr>
            <w:tcW w:w="1260" w:type="dxa"/>
            <w:tcBorders>
              <w:top w:val="single" w:sz="4" w:space="0" w:color="000000"/>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Unit</w:t>
            </w:r>
          </w:p>
        </w:tc>
        <w:tc>
          <w:tcPr>
            <w:tcW w:w="1800" w:type="dxa"/>
            <w:tcBorders>
              <w:top w:val="single" w:sz="4" w:space="0" w:color="000000"/>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Integration</w:t>
            </w:r>
          </w:p>
        </w:tc>
        <w:tc>
          <w:tcPr>
            <w:tcW w:w="1380"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System</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Severity classification</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Shap explainability</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Model inference (XGBoost / CNN / Ensemble)</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Feature preprocessing and scaling</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 and session management</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Triage and alert workflow</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Analytics and AACT metrics</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Edge cases and error handlign</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501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Non-functional performance</w:t>
            </w:r>
          </w:p>
        </w:tc>
        <w:tc>
          <w:tcPr>
            <w:tcW w:w="126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800" w:type="dxa"/>
            <w:tcBorders>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3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bl>
    <w:p>
      <w:pPr>
        <w:pStyle w:val="NormalWeb"/>
        <w:spacing w:lineRule="auto" w:line="360"/>
        <w:jc w:val="both"/>
        <w:rPr/>
      </w:pPr>
      <w:r>
        <w:rPr/>
        <w:t>Table 5.3 – Test Execution Summary</w:t>
      </w:r>
    </w:p>
    <w:tbl>
      <w:tblPr>
        <w:tblW w:w="9360" w:type="dxa"/>
        <w:jc w:val="left"/>
        <w:tblInd w:w="-5" w:type="dxa"/>
        <w:tblLayout w:type="fixed"/>
        <w:tblCellMar>
          <w:top w:w="55" w:type="dxa"/>
          <w:left w:w="55" w:type="dxa"/>
          <w:bottom w:w="55" w:type="dxa"/>
          <w:right w:w="55" w:type="dxa"/>
        </w:tblCellMar>
      </w:tblPr>
      <w:tblGrid>
        <w:gridCol w:w="4680"/>
        <w:gridCol w:w="4680"/>
      </w:tblGrid>
      <w:tr>
        <w:trPr/>
        <w:tc>
          <w:tcPr>
            <w:tcW w:w="4680" w:type="dxa"/>
            <w:tcBorders>
              <w:top w:val="single" w:sz="4" w:space="0" w:color="000000"/>
              <w:left w:val="single" w:sz="4" w:space="0" w:color="000000"/>
              <w:bottom w:val="single" w:sz="4" w:space="0" w:color="000000"/>
            </w:tcBorders>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Metric</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Value</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Total test cases</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82</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Passed</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84 (100%)</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Failed</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Execution timw</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3.64 seconds</w:t>
            </w:r>
          </w:p>
        </w:tc>
      </w:tr>
      <w:tr>
        <w:trPr/>
        <w:tc>
          <w:tcPr>
            <w:tcW w:w="4680" w:type="dxa"/>
            <w:tcBorders>
              <w:left w:val="single" w:sz="4" w:space="0" w:color="000000"/>
              <w:bottom w:val="single" w:sz="4" w:space="0" w:color="000000"/>
            </w:tcBorders>
          </w:tcPr>
          <w:p>
            <w:pPr>
              <w:pStyle w:val="TableContents"/>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Framework</w:t>
            </w:r>
          </w:p>
        </w:tc>
        <w:tc>
          <w:tcPr>
            <w:tcW w:w="4680" w:type="dxa"/>
            <w:tcBorders>
              <w:left w:val="single" w:sz="4" w:space="0" w:color="000000"/>
              <w:bottom w:val="single" w:sz="4" w:space="0" w:color="000000"/>
              <w:right w:val="single" w:sz="4" w:space="0" w:color="000000"/>
            </w:tcBorders>
          </w:tcPr>
          <w:p>
            <w:pPr>
              <w:pStyle w:val="TableContents"/>
              <w:spacing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Pytest 9.0.3, Python 3.12.3</w:t>
            </w:r>
          </w:p>
        </w:tc>
      </w:tr>
    </w:tbl>
    <w:p>
      <w:pPr>
        <w:pStyle w:val="NormalWeb"/>
        <w:spacing w:lineRule="auto" w:line="360"/>
        <w:jc w:val="both"/>
        <w:rPr/>
      </w:pPr>
      <w:r>
        <w:rPr/>
      </w:r>
    </w:p>
    <w:p>
      <w:pPr>
        <w:pStyle w:val="NormalWeb"/>
        <w:spacing w:lineRule="auto" w:line="360"/>
        <w:jc w:val="both"/>
        <w:rPr/>
      </w:pPr>
      <w:r>
        <w:rPr/>
        <w:t>All 84 tests passed. Functional requirements covering classification, explainability, triage workflow, and authentication were fully validated, as were non-functional requirements for response time and robustness. These results confirm the system is correct, stable under adverse inputs, and ready for the predictive performance evaluation presented in the following chapter.</w:t>
      </w:r>
    </w:p>
    <w:p>
      <w:pPr>
        <w:pStyle w:val="NormalWeb"/>
        <w:spacing w:lineRule="auto" w:line="360"/>
        <w:jc w:val="both"/>
        <w:rPr/>
      </w:pPr>
      <w:r>
        <w:rPr>
          <w:rStyle w:val="DefaultParagraphFont"/>
          <w:b/>
          <w:bCs/>
        </w:rPr>
        <w:t>5.6 Model Evaluation</w:t>
      </w:r>
    </w:p>
    <w:p>
      <w:pPr>
        <w:pStyle w:val="NormalWeb"/>
        <w:spacing w:lineRule="auto" w:line="360"/>
        <w:jc w:val="both"/>
        <w:rPr/>
      </w:pPr>
      <w:r>
        <w:rPr/>
        <w:t>Models were evaluated on the held-out UNSW-NB15 test set (82,332 samples). Three metrics are reported: classification performance at the default 0.5 threshold (accuracy, precision, recall, F1), discrimination ability across all thresholds (AUC-ROC, Average Precision), and per-class error breakdown (confusion matrices).</w:t>
      </w:r>
    </w:p>
    <w:p>
      <w:pPr>
        <w:pStyle w:val="NormalWeb"/>
        <w:spacing w:lineRule="auto" w:line="360"/>
        <w:jc w:val="both"/>
        <w:rPr/>
      </w:pPr>
      <w:r>
        <w:rPr/>
        <w:t>Table 1: Model Performance Comparison on the UNSW-NB15 Test Set</w:t>
      </w:r>
    </w:p>
    <w:p>
      <w:pPr>
        <w:pStyle w:val="NormalWeb"/>
        <w:spacing w:lineRule="auto" w:line="360"/>
        <w:jc w:val="both"/>
        <w:rPr/>
      </w:pPr>
      <w:r>
        <w:rPr/>
      </w:r>
    </w:p>
    <w:p>
      <w:pPr>
        <w:pStyle w:val="NormalWeb"/>
        <w:spacing w:lineRule="auto" w:line="360"/>
        <w:jc w:val="both"/>
        <w:rPr/>
      </w:pPr>
      <w: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5943600" cy="1316355"/>
            <wp:effectExtent l="0" t="0" r="0" b="0"/>
            <wp:wrapSquare wrapText="bothSides"/>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4"/>
                    <a:stretch>
                      <a:fillRect/>
                    </a:stretch>
                  </pic:blipFill>
                  <pic:spPr bwMode="auto">
                    <a:xfrm>
                      <a:off x="0" y="0"/>
                      <a:ext cx="5943600" cy="1316355"/>
                    </a:xfrm>
                    <a:prstGeom prst="rect">
                      <a:avLst/>
                    </a:prstGeom>
                  </pic:spPr>
                </pic:pic>
              </a:graphicData>
            </a:graphic>
          </wp:anchor>
        </w:drawing>
      </w:r>
      <w:r>
        <w:rPr>
          <w:rStyle w:val="DefaultParagraphFont"/>
          <w:b/>
          <w:bCs/>
        </w:rPr>
        <w:tab/>
      </w:r>
    </w:p>
    <w:p>
      <w:pPr>
        <w:pStyle w:val="NormalWeb"/>
        <w:spacing w:lineRule="auto" w:line="360"/>
        <w:jc w:val="both"/>
        <w:rPr>
          <w:b/>
          <w:bCs/>
        </w:rPr>
      </w:pPr>
      <w:r>
        <w:rPr>
          <w:b/>
          <w:bCs/>
        </w:rPr>
        <w:t>Figure 7: Confusion Matrices – XGBoost, CNN, and Ensemble (Test Set)</w:t>
      </w:r>
    </w:p>
    <w:p>
      <w:pPr>
        <w:pStyle w:val="NormalWeb"/>
        <w:spacing w:lineRule="auto" w:line="360"/>
        <w:jc w:val="both"/>
        <w:rPr/>
      </w:pPr>
      <w:r>
        <w:rPr/>
        <w:t>XGBoost produces the fewest false positives (656), CNN produces the fewest false negatives (219), and the Ensemble balances both. These complementary error profiles motivated the weighted combination (0.6 × XGBoost + 0.4 × CNN).</w:t>
      </w:r>
    </w:p>
    <w:p>
      <w:pPr>
        <w:pStyle w:val="NormalWeb"/>
        <w:spacing w:lineRule="auto" w:line="360"/>
        <w:jc w:val="both"/>
        <w:rPr/>
      </w:pPr>
      <w: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6936105" cy="2386965"/>
            <wp:effectExtent l="0" t="0" r="0" b="0"/>
            <wp:wrapSquare wrapText="bothSides"/>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5"/>
                    <a:stretch>
                      <a:fillRect/>
                    </a:stretch>
                  </pic:blipFill>
                  <pic:spPr bwMode="auto">
                    <a:xfrm>
                      <a:off x="0" y="0"/>
                      <a:ext cx="6936105" cy="2386965"/>
                    </a:xfrm>
                    <a:prstGeom prst="rect">
                      <a:avLst/>
                    </a:prstGeom>
                  </pic:spPr>
                </pic:pic>
              </a:graphicData>
            </a:graphic>
          </wp:anchor>
        </w:drawing>
      </w:r>
      <w:r>
        <w:rPr/>
        <w:tab/>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t>Figure 8: ROC Curves – All Three Models</w:t>
      </w:r>
    </w:p>
    <w:p>
      <w:pPr>
        <w:pStyle w:val="NormalWeb"/>
        <w:spacing w:lineRule="auto" w:line="360"/>
        <w:jc w:val="both"/>
        <w:rPr/>
      </w:pPr>
      <w:r>
        <w:rPr/>
        <w:t>All three models achieve AUC &gt; 0.98, confirming strong discrimination across all decision thresholds. The Ensemble curve sits marginally above both individual models across the low false-positive rate region most relevant to SOC operations.</w:t>
      </w:r>
    </w:p>
    <w:p>
      <w:pPr>
        <w:pStyle w:val="NormalWeb"/>
        <w:spacing w:lineRule="auto" w:line="360"/>
        <w:jc w:val="both"/>
        <w:rPr/>
      </w:pPr>
      <w: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943600" cy="5077460"/>
            <wp:effectExtent l="0" t="0" r="0" b="0"/>
            <wp:wrapSquare wrapText="bothSides"/>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6"/>
                    <a:stretch>
                      <a:fillRect/>
                    </a:stretch>
                  </pic:blipFill>
                  <pic:spPr bwMode="auto">
                    <a:xfrm>
                      <a:off x="0" y="0"/>
                      <a:ext cx="5943600" cy="5077460"/>
                    </a:xfrm>
                    <a:prstGeom prst="rect">
                      <a:avLst/>
                    </a:prstGeom>
                  </pic:spPr>
                </pic:pic>
              </a:graphicData>
            </a:graphic>
          </wp:anchor>
        </w:drawing>
      </w:r>
      <w:r>
        <w:rPr/>
        <w:tab/>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b/>
          <w:bCs/>
        </w:rPr>
      </w:pPr>
      <w:r>
        <w:rPr>
          <w:b/>
          <w:bCs/>
        </w:rPr>
      </w:r>
    </w:p>
    <w:p>
      <w:pPr>
        <w:pStyle w:val="NormalWeb"/>
        <w:spacing w:lineRule="auto" w:line="360"/>
        <w:jc w:val="both"/>
        <w:rPr/>
      </w:pPr>
      <w:r>
        <w:rPr>
          <w:rStyle w:val="DefaultParagraphFont"/>
          <w:b/>
          <w:bCs/>
        </w:rPr>
        <w:t xml:space="preserve">Figure 9: </w:t>
      </w:r>
      <w:r>
        <w:rPr/>
        <w:t>Precision-Recall Curves – All Three Models</w:t>
      </w:r>
    </w:p>
    <w:p>
      <w:pPr>
        <w:pStyle w:val="NormalWeb"/>
        <w:spacing w:lineRule="auto" w:line="360"/>
        <w:jc w:val="both"/>
        <w:rPr/>
      </w:pPr>
      <w:r>
        <w:rPr/>
        <w:t>At high recall thresholds (&gt;0.95), the XGBoost precision drops sharply while CNN maintains a more gradual decline, justifying the CNN's higher weight in the ensemble for high-sensitivity deployments.</w:t>
      </w:r>
    </w:p>
    <w:p>
      <w:pPr>
        <w:pStyle w:val="NormalWeb"/>
        <w:spacing w:lineRule="auto" w:line="360"/>
        <w:jc w:val="both"/>
        <w:rPr/>
      </w:pPr>
      <w: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943600" cy="5077460"/>
            <wp:effectExtent l="0" t="0" r="0" b="0"/>
            <wp:wrapSquare wrapText="bothSides"/>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7"/>
                    <a:stretch>
                      <a:fillRect/>
                    </a:stretch>
                  </pic:blipFill>
                  <pic:spPr bwMode="auto">
                    <a:xfrm>
                      <a:off x="0" y="0"/>
                      <a:ext cx="5943600" cy="5077460"/>
                    </a:xfrm>
                    <a:prstGeom prst="rect">
                      <a:avLst/>
                    </a:prstGeom>
                  </pic:spPr>
                </pic:pic>
              </a:graphicData>
            </a:graphic>
          </wp:anchor>
        </w:drawing>
      </w:r>
      <w:r>
        <w:rPr/>
        <w:tab/>
      </w:r>
      <w:r>
        <w:rPr>
          <w:rStyle w:val="DefaultParagraphFont"/>
          <w:b/>
          <w:bCs/>
        </w:rPr>
        <w:t>Figure 10: XGBoost Global Feature Importance (SHAP Beeswarm)</w:t>
      </w:r>
    </w:p>
    <w:p>
      <w:pPr>
        <w:pStyle w:val="NormalWeb"/>
        <w:spacing w:lineRule="auto" w:line="360"/>
        <w:jc w:val="both"/>
        <w:rPr/>
      </w:pPr>
      <w:r>
        <w:rPr/>
        <w:t>sttl (source TTL, mean |SHAP| = 2.155) dominates predictions. High TTL values (red dots, positive SHAP) are strongly associated with attack traffic, consistent with known TTL-manipulation evasion techniques. ct_state_ttl and sload are the second and third mostinfluential features.</w:t>
      </w:r>
    </w:p>
    <w:p>
      <w:pPr>
        <w:pStyle w:val="NormalWeb"/>
        <w:spacing w:lineRule="auto" w:line="360"/>
        <w:jc w:val="both"/>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943600" cy="7352030"/>
            <wp:effectExtent l="0" t="0" r="0" b="0"/>
            <wp:wrapSquare wrapText="bothSides"/>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18"/>
                    <a:stretch>
                      <a:fillRect/>
                    </a:stretch>
                  </pic:blipFill>
                  <pic:spPr bwMode="auto">
                    <a:xfrm>
                      <a:off x="0" y="0"/>
                      <a:ext cx="5943600" cy="7352030"/>
                    </a:xfrm>
                    <a:prstGeom prst="rect">
                      <a:avLst/>
                    </a:prstGeom>
                  </pic:spPr>
                </pic:pic>
              </a:graphicData>
            </a:graphic>
          </wp:anchor>
        </w:drawing>
      </w:r>
      <w:r>
        <w:rPr/>
        <w:tab/>
      </w:r>
    </w:p>
    <w:p>
      <w:pPr>
        <w:pStyle w:val="NormalWeb"/>
        <w:spacing w:lineRule="auto" w:line="360"/>
        <w:jc w:val="both"/>
        <w:rPr/>
      </w:pPr>
      <w:r>
        <w:rPr/>
      </w:r>
    </w:p>
    <w:p>
      <w:pPr>
        <w:pStyle w:val="NormalWeb"/>
        <w:spacing w:lineRule="auto" w:line="360"/>
        <w:jc w:val="both"/>
        <w:rPr/>
      </w:pPr>
      <w:r>
        <w:rPr>
          <w:rStyle w:val="DefaultParagraphFont"/>
          <w:b/>
          <w:bCs/>
        </w:rPr>
        <w:t>Figure 11:</w:t>
      </w:r>
      <w:r>
        <w:rPr/>
        <w:t xml:space="preserve"> SHAP Waterfall – Individual True Positive Prediction</w:t>
      </w:r>
    </w:p>
    <w:p>
      <w:pPr>
        <w:pStyle w:val="NormalWeb"/>
        <w:spacing w:lineRule="auto" w:line="360"/>
        <w:jc w:val="both"/>
        <w:rPr/>
      </w:pPr>
      <w:r>
        <w:rPr/>
        <w:t>For a correctly identified attack, sttl and ct_state_ttl contribute the largest positive SHAP values, pushing the model output from the base rate toward a confident attack prediction (0.94). This instance-level explanation is the type shown to analysts in the dashboard.</w:t>
      </w:r>
    </w:p>
    <w:p>
      <w:pPr>
        <w:pStyle w:val="NormalWeb"/>
        <w:spacing w:lineRule="auto" w:line="360"/>
        <w:jc w:val="both"/>
        <w:rPr/>
      </w:pPr>
      <w:r>
        <w:rPr/>
      </w:r>
    </w:p>
    <w:p>
      <w:pPr>
        <w:pStyle w:val="Heading1"/>
        <w:ind w:hanging="0" w:left="0"/>
        <w:rPr/>
      </w:pPr>
      <w:bookmarkStart w:id="59" w:name="_Toc226932599"/>
      <w:r>
        <w:rPr/>
        <w:t>REFERENCES</w:t>
      </w:r>
      <w:bookmarkEnd w:id="59"/>
    </w:p>
    <w:p>
      <w:pPr>
        <w:pStyle w:val="Bibliography"/>
        <w:spacing w:lineRule="auto" w:line="360"/>
        <w:jc w:val="both"/>
        <w:rPr/>
      </w:pPr>
      <w:r>
        <w:rPr>
          <w:rStyle w:val="DefaultParagraphFont"/>
          <w:rFonts w:cs="Times New Roman" w:ascii="Times New Roman" w:hAnsi="Times New Roman"/>
          <w:sz w:val="24"/>
        </w:rPr>
        <w:t>[1]</w:t>
        <w:tab/>
        <w:t xml:space="preserve">M. Turcotte, F. Labrèche, and S.-O. Paquette, “Automated Alert Classification and Triage (AACT): An Intelligent System for the Prioritisation of Cybersecurity Alerts,” </w:t>
      </w:r>
      <w:r>
        <w:rPr>
          <w:rStyle w:val="DefaultParagraphFont"/>
          <w:rFonts w:cs="Times New Roman" w:ascii="Times New Roman" w:hAnsi="Times New Roman"/>
          <w:i/>
          <w:iCs/>
          <w:sz w:val="24"/>
        </w:rPr>
        <w:t>ArXiv Prepr. ArXiv250509843</w:t>
      </w:r>
      <w:r>
        <w:rPr>
          <w:rStyle w:val="DefaultParagraphFont"/>
          <w:rFonts w:cs="Times New Roman" w:ascii="Times New Roman" w:hAnsi="Times New Roman"/>
          <w:sz w:val="24"/>
        </w:rPr>
        <w:t>, 2025.</w:t>
      </w:r>
    </w:p>
    <w:p>
      <w:pPr>
        <w:pStyle w:val="Bibliography"/>
        <w:spacing w:lineRule="auto" w:line="360"/>
        <w:jc w:val="both"/>
        <w:rPr/>
      </w:pPr>
      <w:r>
        <w:rPr>
          <w:rStyle w:val="DefaultParagraphFont"/>
          <w:rFonts w:cs="Times New Roman" w:ascii="Times New Roman" w:hAnsi="Times New Roman"/>
          <w:sz w:val="24"/>
        </w:rPr>
        <w:t>[2]</w:t>
        <w:tab/>
        <w:t xml:space="preserve">Manfred Vielberth, Fabian Bohm, Ines Fichtinger, and Gunther Pernul, “Security Operations Center: A Systematic Study and Open Challenges,” </w:t>
      </w:r>
      <w:r>
        <w:rPr>
          <w:rStyle w:val="DefaultParagraphFont"/>
          <w:rFonts w:cs="Times New Roman" w:ascii="Times New Roman" w:hAnsi="Times New Roman"/>
          <w:i/>
          <w:iCs/>
          <w:sz w:val="24"/>
        </w:rPr>
        <w:t>IEEE Access Vol 8 Pp 227756-227779 2020</w:t>
      </w:r>
      <w:r>
        <w:rPr>
          <w:rStyle w:val="DefaultParagraphFont"/>
          <w:rFonts w:cs="Times New Roman" w:ascii="Times New Roman" w:hAnsi="Times New Roman"/>
          <w:sz w:val="24"/>
        </w:rPr>
        <w:t>, Jan. 2020, doi: 10.1109/ACCESS.2020.3045514.</w:t>
      </w:r>
    </w:p>
    <w:p>
      <w:pPr>
        <w:pStyle w:val="Bibliography"/>
        <w:spacing w:lineRule="auto" w:line="360"/>
        <w:jc w:val="both"/>
        <w:rPr/>
      </w:pPr>
      <w:r>
        <w:rPr>
          <w:rStyle w:val="DefaultParagraphFont"/>
          <w:rFonts w:cs="Times New Roman" w:ascii="Times New Roman" w:hAnsi="Times New Roman"/>
          <w:sz w:val="24"/>
        </w:rPr>
        <w:t>[3]</w:t>
        <w:tab/>
        <w:t xml:space="preserve">M. Malatji, “Augmented Intelligence Framework for Human–Artificial Intelligence Teaming in Cybersecurity,” </w:t>
      </w:r>
      <w:r>
        <w:rPr>
          <w:rStyle w:val="DefaultParagraphFont"/>
          <w:rFonts w:cs="Times New Roman" w:ascii="Times New Roman" w:hAnsi="Times New Roman"/>
          <w:i/>
          <w:iCs/>
          <w:sz w:val="24"/>
        </w:rPr>
        <w:t>Hum.-Centric Intell. Syst.</w:t>
      </w:r>
      <w:r>
        <w:rPr>
          <w:rStyle w:val="DefaultParagraphFont"/>
          <w:rFonts w:cs="Times New Roman" w:ascii="Times New Roman" w:hAnsi="Times New Roman"/>
          <w:sz w:val="24"/>
        </w:rPr>
        <w:t>, pp. 1–30, Jun. 2025, doi: 10.1007/s44230-025-00103-8.</w:t>
      </w:r>
    </w:p>
    <w:p>
      <w:pPr>
        <w:pStyle w:val="Bibliography"/>
        <w:spacing w:lineRule="auto" w:line="360"/>
        <w:jc w:val="both"/>
        <w:rPr/>
      </w:pPr>
      <w:r>
        <w:rPr>
          <w:rStyle w:val="DefaultParagraphFont"/>
          <w:rFonts w:cs="Times New Roman" w:ascii="Times New Roman" w:hAnsi="Times New Roman"/>
          <w:sz w:val="24"/>
        </w:rPr>
        <w:t>[4]</w:t>
        <w:tab/>
        <w:t xml:space="preserve">F. Femi-Oyewole, V. Osamor, and D. Okunbor, “Ensemble Machine Learning Approach For Identifying Real-Time Threats In Security Operations Center.,” </w:t>
      </w:r>
      <w:r>
        <w:rPr>
          <w:rStyle w:val="DefaultParagraphFont"/>
          <w:rFonts w:cs="Times New Roman" w:ascii="Times New Roman" w:hAnsi="Times New Roman"/>
          <w:i/>
          <w:iCs/>
          <w:sz w:val="24"/>
        </w:rPr>
        <w:t>IAENG Int. J. Comput. Sci.</w:t>
      </w:r>
      <w:r>
        <w:rPr>
          <w:rStyle w:val="DefaultParagraphFont"/>
          <w:rFonts w:cs="Times New Roman" w:ascii="Times New Roman" w:hAnsi="Times New Roman"/>
          <w:sz w:val="24"/>
        </w:rPr>
        <w:t>, vol. 51, no. 12, pp. 2094–2122, Dec. 2024.</w:t>
      </w:r>
    </w:p>
    <w:p>
      <w:pPr>
        <w:pStyle w:val="Bibliography"/>
        <w:spacing w:lineRule="auto" w:line="360"/>
        <w:jc w:val="both"/>
        <w:rPr/>
      </w:pPr>
      <w:r>
        <w:rPr>
          <w:rStyle w:val="DefaultParagraphFont"/>
          <w:rFonts w:cs="Times New Roman" w:ascii="Times New Roman" w:hAnsi="Times New Roman"/>
          <w:sz w:val="24"/>
        </w:rPr>
        <w:t>[5]</w:t>
        <w:tab/>
        <w:t>T. Chen and C. Guestrin, “Xgboost: A scalable tree boosting system,” presented at the Proceedings of the 22nd acm sigkdd international conference on knowledge discovery and data mining, 2016, pp. 785–794.</w:t>
      </w:r>
    </w:p>
    <w:p>
      <w:pPr>
        <w:pStyle w:val="Bibliography"/>
        <w:spacing w:lineRule="auto" w:line="360"/>
        <w:jc w:val="both"/>
        <w:rPr/>
      </w:pPr>
      <w:r>
        <w:rPr>
          <w:rStyle w:val="DefaultParagraphFont"/>
          <w:rFonts w:cs="Times New Roman" w:ascii="Times New Roman" w:hAnsi="Times New Roman"/>
          <w:sz w:val="24"/>
        </w:rPr>
        <w:t>[6]</w:t>
        <w:tab/>
        <w:t xml:space="preserve">S. Hochreiter and J. Schmidhuber, “Long Short-Term Memory,” </w:t>
      </w:r>
      <w:r>
        <w:rPr>
          <w:rStyle w:val="DefaultParagraphFont"/>
          <w:rFonts w:cs="Times New Roman" w:ascii="Times New Roman" w:hAnsi="Times New Roman"/>
          <w:i/>
          <w:iCs/>
          <w:sz w:val="24"/>
        </w:rPr>
        <w:t>Neural Comput.</w:t>
      </w:r>
      <w:r>
        <w:rPr>
          <w:rStyle w:val="DefaultParagraphFont"/>
          <w:rFonts w:cs="Times New Roman" w:ascii="Times New Roman" w:hAnsi="Times New Roman"/>
          <w:sz w:val="24"/>
        </w:rPr>
        <w:t>, vol. 9, no. 8, pp. 1735–1780, Nov. 1997, doi: 10.1162/neco.1997.9.8.1735.</w:t>
      </w:r>
    </w:p>
    <w:p>
      <w:pPr>
        <w:pStyle w:val="Bibliography"/>
        <w:spacing w:lineRule="auto" w:line="360"/>
        <w:jc w:val="both"/>
        <w:rPr/>
      </w:pPr>
      <w:r>
        <w:rPr>
          <w:rStyle w:val="DefaultParagraphFont"/>
          <w:rFonts w:cs="Times New Roman" w:ascii="Times New Roman" w:hAnsi="Times New Roman"/>
          <w:sz w:val="24"/>
        </w:rPr>
        <w:t>[7]</w:t>
        <w:tab/>
        <w:t xml:space="preserve">S. Russell and P. Norvig, “Artificial intelligence: a modern approach. 3rd,” </w:t>
      </w:r>
      <w:r>
        <w:rPr>
          <w:rStyle w:val="DefaultParagraphFont"/>
          <w:rFonts w:cs="Times New Roman" w:ascii="Times New Roman" w:hAnsi="Times New Roman"/>
          <w:i/>
          <w:iCs/>
          <w:sz w:val="24"/>
        </w:rPr>
        <w:t>Up. Saddle River EUA Prentice-Hall</w:t>
      </w:r>
      <w:r>
        <w:rPr>
          <w:rStyle w:val="DefaultParagraphFont"/>
          <w:rFonts w:cs="Times New Roman" w:ascii="Times New Roman" w:hAnsi="Times New Roman"/>
          <w:sz w:val="24"/>
        </w:rPr>
        <w:t>, 2010.</w:t>
      </w:r>
    </w:p>
    <w:p>
      <w:pPr>
        <w:pStyle w:val="Normal"/>
        <w:spacing w:lineRule="auto" w:line="360" w:before="0" w:after="160"/>
        <w:jc w:val="both"/>
        <w:rPr/>
      </w:pPr>
      <w:r>
        <w:rPr/>
      </w:r>
    </w:p>
    <w:sectPr>
      <w:headerReference w:type="default" r:id="rId19"/>
      <w:headerReference w:type="first" r:id="rId20"/>
      <w:type w:val="nextPage"/>
      <w:pgSz w:w="12240" w:h="15840"/>
      <w:pgMar w:left="1440" w:right="1440" w:gutter="0" w:header="720" w:top="1440" w:footer="0" w:bottom="720"/>
      <w:pgNumType w:start="1"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Times New Roman">
    <w:charset w:val="01"/>
    <w:family w:val="roman"/>
    <w:pitch w:val="variable"/>
  </w:font>
  <w:font w:name="Wingdings">
    <w:charset w:val="02"/>
    <w:family w:val="auto"/>
    <w:pitch w:val="variable"/>
  </w:font>
  <w:font w:name="Liberation Sans">
    <w:altName w:val="Arial"/>
    <w:charset w:val="01"/>
    <w:family w:val="swiss"/>
    <w:pitch w:val="variable"/>
  </w:font>
  <w:font w:name="Arial">
    <w:charset w:val="01"/>
    <w:family w:val="swiss"/>
    <w:pitch w:val="variable"/>
  </w:font>
  <w:font w:name="Cambria Math">
    <w:charset w:val="01"/>
    <w:family w:val="roman"/>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i</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vi</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fldChar w:fldCharType="begin"/>
    </w:r>
    <w:r>
      <w:rPr/>
      <w:instrText xml:space="preserve"> PAGE </w:instrText>
    </w:r>
    <w:r>
      <w:rPr/>
      <w:fldChar w:fldCharType="separate"/>
    </w:r>
    <w:r>
      <w:rPr/>
      <w:t>37</w:t>
    </w:r>
    <w:r>
      <w:rPr/>
      <w:fldChar w:fldCharType="end"/>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Times New Roman" w:hAnsi="Times New Roman" w:cs="Times New Roman"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Times New Roman" w:hAnsi="Times New Roman" w:cs="Times New Roman"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Times New Roman" w:hAnsi="Times New Roman" w:cs="Times New Roman"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OpenSymbol" w:hAnsi="OpenSymbol" w:cs="OpenSymbol"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Times New Roman" w:hAnsi="Times New Roman" w:cs="Times New Roman"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Times New Roman" w:hAnsi="Times New Roman" w:cs="Times New Roman"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Times New Roman" w:hAnsi="Times New Roman" w:cs="Times New Roman" w:hint="default"/>
      </w:rPr>
    </w:lvl>
    <w:lvl w:ilvl="8">
      <w:start w:val="1"/>
      <w:numFmt w:val="bullet"/>
      <w:lvlText w:val=""/>
      <w:lvlJc w:val="left"/>
      <w:pPr>
        <w:tabs>
          <w:tab w:val="num" w:pos="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false"/>
        <w:textAlignment w:val="baselin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56" w:before="0" w:after="160"/>
      <w:jc w:val="left"/>
      <w:textAlignment w:val="baseline"/>
    </w:pPr>
    <w:rPr>
      <w:rFonts w:ascii="Calibri" w:hAnsi="Calibri" w:eastAsia="Calibri" w:cs="Noto Sans Arabic"/>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1">
    <w:name w:val="Heading 1"/>
    <w:basedOn w:val="Normal"/>
    <w:next w:val="Normal"/>
    <w:qFormat/>
    <w:pPr>
      <w:keepNext w:val="true"/>
      <w:keepLines/>
      <w:numPr>
        <w:ilvl w:val="0"/>
        <w:numId w:val="1"/>
      </w:numPr>
      <w:suppressAutoHyphens w:val="true"/>
      <w:spacing w:before="240" w:after="0"/>
      <w:outlineLvl w:val="0"/>
    </w:pPr>
    <w:rPr>
      <w:rFonts w:ascii="Calibri Light" w:hAnsi="Calibri Light"/>
      <w:color w:val="2E74B5"/>
      <w:sz w:val="40"/>
      <w:szCs w:val="40"/>
    </w:rPr>
  </w:style>
  <w:style w:type="paragraph" w:styleId="Heading2">
    <w:name w:val="Heading 2"/>
    <w:basedOn w:val="Normal"/>
    <w:next w:val="Normal"/>
    <w:qFormat/>
    <w:pPr>
      <w:keepNext w:val="true"/>
      <w:keepLines/>
      <w:numPr>
        <w:ilvl w:val="1"/>
        <w:numId w:val="1"/>
      </w:numPr>
      <w:suppressAutoHyphens w:val="true"/>
      <w:spacing w:lineRule="auto" w:line="360" w:before="40" w:after="0"/>
      <w:jc w:val="both"/>
      <w:outlineLvl w:val="1"/>
    </w:pPr>
    <w:rPr>
      <w:rFonts w:ascii="Times New Roman" w:hAnsi="Times New Roman" w:cs="Times New Roman"/>
      <w:b/>
      <w:sz w:val="24"/>
      <w:szCs w:val="24"/>
      <w:lang w:val="en-GB"/>
    </w:rPr>
  </w:style>
  <w:style w:type="paragraph" w:styleId="Heading3">
    <w:name w:val="Heading 3"/>
    <w:basedOn w:val="Normal"/>
    <w:next w:val="Normal"/>
    <w:qFormat/>
    <w:pPr>
      <w:keepNext w:val="true"/>
      <w:keepLines/>
      <w:numPr>
        <w:ilvl w:val="2"/>
        <w:numId w:val="1"/>
      </w:numPr>
      <w:suppressAutoHyphens w:val="true"/>
      <w:spacing w:before="40" w:after="0"/>
      <w:outlineLvl w:val="2"/>
    </w:pPr>
    <w:rPr>
      <w:rFonts w:ascii="Times New Roman" w:hAnsi="Times New Roman" w:eastAsia="Arial" w:cs="Times New Roman"/>
      <w:b/>
      <w:bCs/>
      <w:color w:val="000000"/>
      <w:sz w:val="28"/>
      <w:szCs w:val="28"/>
    </w:rPr>
  </w:style>
  <w:style w:type="paragraph" w:styleId="Heading4">
    <w:name w:val="Heading 4"/>
    <w:basedOn w:val="Normal"/>
    <w:next w:val="Normal"/>
    <w:qFormat/>
    <w:pPr>
      <w:keepNext w:val="true"/>
      <w:keepLines/>
      <w:numPr>
        <w:ilvl w:val="3"/>
        <w:numId w:val="1"/>
      </w:numPr>
      <w:suppressAutoHyphens w:val="true"/>
      <w:spacing w:before="40" w:after="0"/>
      <w:outlineLvl w:val="3"/>
    </w:pPr>
    <w:rPr>
      <w:rFonts w:ascii="Calibri Light" w:hAnsi="Calibri Light"/>
      <w:i/>
      <w:iCs/>
      <w:color w:val="000000"/>
      <w:sz w:val="28"/>
    </w:rPr>
  </w:style>
  <w:style w:type="paragraph" w:styleId="Heading5">
    <w:name w:val="Heading 5"/>
    <w:basedOn w:val="Normal"/>
    <w:next w:val="Normal"/>
    <w:qFormat/>
    <w:pPr>
      <w:keepNext w:val="true"/>
      <w:keepLines/>
      <w:numPr>
        <w:ilvl w:val="4"/>
        <w:numId w:val="1"/>
      </w:numPr>
      <w:suppressAutoHyphens w:val="true"/>
      <w:spacing w:before="40" w:after="0"/>
      <w:outlineLvl w:val="4"/>
    </w:pPr>
    <w:rPr>
      <w:rFonts w:ascii="Calibri Light" w:hAnsi="Calibri Light"/>
      <w:color w:val="2E74B5"/>
    </w:rPr>
  </w:style>
  <w:style w:type="paragraph" w:styleId="Heading6">
    <w:name w:val="Heading 6"/>
    <w:basedOn w:val="Normal"/>
    <w:next w:val="Normal"/>
    <w:qFormat/>
    <w:pPr>
      <w:keepNext w:val="true"/>
      <w:keepLines/>
      <w:numPr>
        <w:ilvl w:val="5"/>
        <w:numId w:val="1"/>
      </w:numPr>
      <w:suppressAutoHyphens w:val="true"/>
      <w:spacing w:before="40" w:after="0"/>
      <w:outlineLvl w:val="5"/>
    </w:pPr>
    <w:rPr>
      <w:rFonts w:ascii="Calibri Light" w:hAnsi="Calibri Light"/>
      <w:color w:val="1F4D78"/>
    </w:rPr>
  </w:style>
  <w:style w:type="paragraph" w:styleId="Heading7">
    <w:name w:val="Heading 7"/>
    <w:basedOn w:val="Normal"/>
    <w:next w:val="Normal"/>
    <w:qFormat/>
    <w:pPr>
      <w:keepNext w:val="true"/>
      <w:keepLines/>
      <w:numPr>
        <w:ilvl w:val="6"/>
        <w:numId w:val="1"/>
      </w:numPr>
      <w:suppressAutoHyphens w:val="true"/>
      <w:spacing w:before="40" w:after="0"/>
      <w:outlineLvl w:val="6"/>
    </w:pPr>
    <w:rPr>
      <w:rFonts w:ascii="Calibri Light" w:hAnsi="Calibri Light"/>
      <w:i/>
      <w:iCs/>
      <w:color w:val="1F4D78"/>
    </w:rPr>
  </w:style>
  <w:style w:type="paragraph" w:styleId="Heading8">
    <w:name w:val="Heading 8"/>
    <w:basedOn w:val="Normal"/>
    <w:next w:val="Normal"/>
    <w:qFormat/>
    <w:pPr>
      <w:keepNext w:val="true"/>
      <w:keepLines/>
      <w:numPr>
        <w:ilvl w:val="7"/>
        <w:numId w:val="1"/>
      </w:numPr>
      <w:suppressAutoHyphens w:val="true"/>
      <w:spacing w:before="40" w:after="0"/>
      <w:outlineLvl w:val="7"/>
    </w:pPr>
    <w:rPr>
      <w:rFonts w:ascii="Calibri Light" w:hAnsi="Calibri Light"/>
      <w:color w:val="272727"/>
      <w:sz w:val="21"/>
      <w:szCs w:val="21"/>
    </w:rPr>
  </w:style>
  <w:style w:type="paragraph" w:styleId="Heading9">
    <w:name w:val="Heading 9"/>
    <w:basedOn w:val="Normal"/>
    <w:next w:val="Normal"/>
    <w:qFormat/>
    <w:pPr>
      <w:keepNext w:val="true"/>
      <w:keepLines/>
      <w:numPr>
        <w:ilvl w:val="8"/>
        <w:numId w:val="1"/>
      </w:numPr>
      <w:suppressAutoHyphens w:val="true"/>
      <w:spacing w:before="40" w:after="0"/>
      <w:outlineLvl w:val="8"/>
    </w:pPr>
    <w:rPr>
      <w:rFonts w:ascii="Calibri Light" w:hAnsi="Calibri Light"/>
      <w:i/>
      <w:iCs/>
      <w:color w:val="272727"/>
      <w:sz w:val="21"/>
      <w:szCs w:val="21"/>
    </w:rPr>
  </w:style>
  <w:style w:type="character" w:styleId="DefaultParagraphFont">
    <w:name w:val="Default Paragraph Font"/>
    <w:qFormat/>
    <w:rPr/>
  </w:style>
  <w:style w:type="character" w:styleId="TitleChar">
    <w:name w:val="Title Char"/>
    <w:basedOn w:val="DefaultParagraphFont"/>
    <w:qFormat/>
    <w:rPr>
      <w:rFonts w:ascii="Calibri Light" w:hAnsi="Calibri Light" w:eastAsia="Calibri" w:cs="Noto Sans Arabic"/>
      <w:spacing w:val="-10"/>
      <w:kern w:val="2"/>
      <w:sz w:val="56"/>
      <w:szCs w:val="56"/>
    </w:rPr>
  </w:style>
  <w:style w:type="character" w:styleId="Heading1Char">
    <w:name w:val="Heading 1 Char"/>
    <w:basedOn w:val="DefaultParagraphFont"/>
    <w:qFormat/>
    <w:rPr>
      <w:rFonts w:ascii="Calibri Light" w:hAnsi="Calibri Light" w:eastAsia="Calibri" w:cs="Noto Sans Arabic"/>
      <w:b/>
      <w:color w:val="2E74B5"/>
      <w:sz w:val="40"/>
      <w:szCs w:val="40"/>
    </w:rPr>
  </w:style>
  <w:style w:type="character" w:styleId="Heading2Char">
    <w:name w:val="Heading 2 Char"/>
    <w:basedOn w:val="DefaultParagraphFont"/>
    <w:qFormat/>
    <w:rPr>
      <w:rFonts w:ascii="Times New Roman" w:hAnsi="Times New Roman" w:eastAsia="Calibri" w:cs="Times New Roman"/>
      <w:b/>
      <w:sz w:val="24"/>
      <w:szCs w:val="24"/>
      <w:lang w:val="en-GB"/>
    </w:rPr>
  </w:style>
  <w:style w:type="character" w:styleId="Heading3Char">
    <w:name w:val="Heading 3 Char"/>
    <w:basedOn w:val="DefaultParagraphFont"/>
    <w:qFormat/>
    <w:rPr>
      <w:rFonts w:ascii="Times New Roman" w:hAnsi="Times New Roman" w:eastAsia="Arial" w:cs="Times New Roman"/>
      <w:b/>
      <w:bCs/>
      <w:color w:val="000000"/>
      <w:sz w:val="28"/>
      <w:szCs w:val="28"/>
    </w:rPr>
  </w:style>
  <w:style w:type="character" w:styleId="Heading4Char">
    <w:name w:val="Heading 4 Char"/>
    <w:basedOn w:val="DefaultParagraphFont"/>
    <w:qFormat/>
    <w:rPr>
      <w:rFonts w:ascii="Calibri Light" w:hAnsi="Calibri Light" w:eastAsia="Calibri" w:cs="Noto Sans Arabic"/>
      <w:i/>
      <w:iCs/>
      <w:color w:val="000000"/>
      <w:sz w:val="28"/>
    </w:rPr>
  </w:style>
  <w:style w:type="character" w:styleId="Heading5Char">
    <w:name w:val="Heading 5 Char"/>
    <w:basedOn w:val="DefaultParagraphFont"/>
    <w:qFormat/>
    <w:rPr>
      <w:rFonts w:ascii="Calibri Light" w:hAnsi="Calibri Light" w:eastAsia="Calibri" w:cs="Noto Sans Arabic"/>
      <w:color w:val="2E74B5"/>
    </w:rPr>
  </w:style>
  <w:style w:type="character" w:styleId="Heading6Char">
    <w:name w:val="Heading 6 Char"/>
    <w:basedOn w:val="DefaultParagraphFont"/>
    <w:qFormat/>
    <w:rPr>
      <w:rFonts w:ascii="Calibri Light" w:hAnsi="Calibri Light" w:eastAsia="Calibri" w:cs="Noto Sans Arabic"/>
      <w:color w:val="1F4D78"/>
    </w:rPr>
  </w:style>
  <w:style w:type="character" w:styleId="Heading7Char">
    <w:name w:val="Heading 7 Char"/>
    <w:basedOn w:val="DefaultParagraphFont"/>
    <w:qFormat/>
    <w:rPr>
      <w:rFonts w:ascii="Calibri Light" w:hAnsi="Calibri Light" w:eastAsia="Calibri" w:cs="Noto Sans Arabic"/>
      <w:i/>
      <w:iCs/>
      <w:color w:val="1F4D78"/>
    </w:rPr>
  </w:style>
  <w:style w:type="character" w:styleId="Heading8Char">
    <w:name w:val="Heading 8 Char"/>
    <w:basedOn w:val="DefaultParagraphFont"/>
    <w:qFormat/>
    <w:rPr>
      <w:rFonts w:ascii="Calibri Light" w:hAnsi="Calibri Light" w:eastAsia="Calibri" w:cs="Noto Sans Arabic"/>
      <w:color w:val="272727"/>
      <w:sz w:val="21"/>
      <w:szCs w:val="21"/>
    </w:rPr>
  </w:style>
  <w:style w:type="character" w:styleId="Heading9Char">
    <w:name w:val="Heading 9 Char"/>
    <w:basedOn w:val="DefaultParagraphFont"/>
    <w:qFormat/>
    <w:rPr>
      <w:rFonts w:ascii="Calibri Light" w:hAnsi="Calibri Light" w:eastAsia="Calibri" w:cs="Noto Sans Arabic"/>
      <w:i/>
      <w:iCs/>
      <w:color w:val="272727"/>
      <w:sz w:val="21"/>
      <w:szCs w:val="21"/>
    </w:rPr>
  </w:style>
  <w:style w:type="character" w:styleId="Strong">
    <w:name w:val="Strong"/>
    <w:basedOn w:val="DefaultParagraphFont"/>
    <w:qFormat/>
    <w:rPr>
      <w:b/>
      <w:bCs/>
    </w:rPr>
  </w:style>
  <w:style w:type="character" w:styleId="katex-mathml">
    <w:name w:val="katex-mathml"/>
    <w:basedOn w:val="DefaultParagraphFont"/>
    <w:qFormat/>
    <w:rPr/>
  </w:style>
  <w:style w:type="character" w:styleId="mord">
    <w:name w:val="mord"/>
    <w:basedOn w:val="DefaultParagraphFont"/>
    <w:qFormat/>
    <w:rPr/>
  </w:style>
  <w:style w:type="character" w:styleId="mopen">
    <w:name w:val="mopen"/>
    <w:basedOn w:val="DefaultParagraphFont"/>
    <w:qFormat/>
    <w:rPr/>
  </w:style>
  <w:style w:type="character" w:styleId="mclose">
    <w:name w:val="mclose"/>
    <w:basedOn w:val="DefaultParagraphFont"/>
    <w:qFormat/>
    <w:rPr/>
  </w:style>
  <w:style w:type="character" w:styleId="mrel">
    <w:name w:val="mrel"/>
    <w:basedOn w:val="DefaultParagraphFont"/>
    <w:qFormat/>
    <w:rPr/>
  </w:style>
  <w:style w:type="character" w:styleId="mop">
    <w:name w:val="mop"/>
    <w:basedOn w:val="DefaultParagraphFont"/>
    <w:qFormat/>
    <w:rPr/>
  </w:style>
  <w:style w:type="character" w:styleId="delimsizing">
    <w:name w:val="delimsizing"/>
    <w:basedOn w:val="DefaultParagraphFont"/>
    <w:qFormat/>
    <w:rPr/>
  </w:style>
  <w:style w:type="character" w:styleId="mbin">
    <w:name w:val="mbin"/>
    <w:basedOn w:val="DefaultParagraphFont"/>
    <w:qFormat/>
    <w:rPr/>
  </w:style>
  <w:style w:type="character" w:styleId="vlist-s">
    <w:name w:val="vlist-s"/>
    <w:basedOn w:val="DefaultParagraphFont"/>
    <w:qFormat/>
    <w:rPr/>
  </w:style>
  <w:style w:type="character" w:styleId="PlaceholderText">
    <w:name w:val="Placeholder Text"/>
    <w:basedOn w:val="DefaultParagraphFont"/>
    <w:qFormat/>
    <w:rPr>
      <w:color w:val="808080"/>
    </w:rPr>
  </w:style>
  <w:style w:type="character" w:styleId="whitespace-normal">
    <w:name w:val="whitespace-normal"/>
    <w:basedOn w:val="DefaultParagraphFont"/>
    <w:qFormat/>
    <w:rPr/>
  </w:style>
  <w:style w:type="character" w:styleId="Hyperlink">
    <w:name w:val="Hyperlink"/>
    <w:basedOn w:val="DefaultParagraphFont"/>
    <w:rPr>
      <w:color w:val="0563C1"/>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IndexLink">
    <w:name w:val="Index Link"/>
    <w:qFormat/>
    <w:rPr/>
  </w:style>
  <w:style w:type="character" w:styleId="WWCharLFO9LVL1">
    <w:name w:val="WW_CharLFO9LVL1"/>
    <w:qFormat/>
    <w:rPr>
      <w:rFonts w:ascii="Symbol" w:hAnsi="Symbol"/>
    </w:rPr>
  </w:style>
  <w:style w:type="character" w:styleId="WWCharLFO9LVL2">
    <w:name w:val="WW_CharLFO9LVL2"/>
    <w:qFormat/>
    <w:rPr>
      <w:rFonts w:cs="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cs="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cs="Courier New"/>
    </w:rPr>
  </w:style>
  <w:style w:type="character" w:styleId="WWCharLFO9LVL9">
    <w:name w:val="WW_CharLFO9LVL9"/>
    <w:qFormat/>
    <w:rPr>
      <w:rFonts w:ascii="Wingdings" w:hAnsi="Wingdings"/>
    </w:rPr>
  </w:style>
  <w:style w:type="character" w:styleId="WWCharLFO12LVL1">
    <w:name w:val="WW_CharLFO12LVL1"/>
    <w:qFormat/>
    <w:rPr>
      <w:rFonts w:ascii="Symbol" w:hAnsi="Symbol"/>
      <w:sz w:val="20"/>
    </w:rPr>
  </w:style>
  <w:style w:type="character" w:styleId="WWCharLFO12LVL2">
    <w:name w:val="WW_CharLFO12LVL2"/>
    <w:qFormat/>
    <w:rPr>
      <w:sz w:val="20"/>
    </w:rPr>
  </w:style>
  <w:style w:type="character" w:styleId="WWCharLFO12LVL3">
    <w:name w:val="WW_CharLFO12LVL3"/>
    <w:qFormat/>
    <w:rPr>
      <w:rFonts w:ascii="Wingdings" w:hAnsi="Wingdings"/>
      <w:sz w:val="20"/>
    </w:rPr>
  </w:style>
  <w:style w:type="character" w:styleId="WWCharLFO12LVL4">
    <w:name w:val="WW_CharLFO12LVL4"/>
    <w:qFormat/>
    <w:rPr>
      <w:rFonts w:ascii="Wingdings" w:hAnsi="Wingdings"/>
      <w:sz w:val="20"/>
    </w:rPr>
  </w:style>
  <w:style w:type="character" w:styleId="WWCharLFO12LVL5">
    <w:name w:val="WW_CharLFO12LVL5"/>
    <w:qFormat/>
    <w:rPr>
      <w:rFonts w:ascii="Wingdings" w:hAnsi="Wingdings"/>
      <w:sz w:val="20"/>
    </w:rPr>
  </w:style>
  <w:style w:type="character" w:styleId="WWCharLFO12LVL6">
    <w:name w:val="WW_CharLFO12LVL6"/>
    <w:qFormat/>
    <w:rPr>
      <w:rFonts w:ascii="Wingdings" w:hAnsi="Wingdings"/>
      <w:sz w:val="20"/>
    </w:rPr>
  </w:style>
  <w:style w:type="character" w:styleId="WWCharLFO12LVL7">
    <w:name w:val="WW_CharLFO12LVL7"/>
    <w:qFormat/>
    <w:rPr>
      <w:rFonts w:ascii="Wingdings" w:hAnsi="Wingdings"/>
      <w:sz w:val="20"/>
    </w:rPr>
  </w:style>
  <w:style w:type="character" w:styleId="WWCharLFO12LVL8">
    <w:name w:val="WW_CharLFO12LVL8"/>
    <w:qFormat/>
    <w:rPr>
      <w:rFonts w:ascii="Wingdings" w:hAnsi="Wingdings"/>
      <w:sz w:val="20"/>
    </w:rPr>
  </w:style>
  <w:style w:type="character" w:styleId="WWCharLFO12LVL9">
    <w:name w:val="WW_CharLFO12LVL9"/>
    <w:qFormat/>
    <w:rPr>
      <w:rFonts w:ascii="Wingdings" w:hAnsi="Wingdings"/>
      <w:sz w:val="20"/>
    </w:rPr>
  </w:style>
  <w:style w:type="character" w:styleId="WWCharLFO13LVL1">
    <w:name w:val="WW_CharLFO13LVL1"/>
    <w:qFormat/>
    <w:rPr>
      <w:rFonts w:ascii="Symbol" w:hAnsi="Symbol"/>
      <w:sz w:val="20"/>
    </w:rPr>
  </w:style>
  <w:style w:type="character" w:styleId="WWCharLFO13LVL2">
    <w:name w:val="WW_CharLFO13LVL2"/>
    <w:qFormat/>
    <w:rPr>
      <w:sz w:val="20"/>
    </w:rPr>
  </w:style>
  <w:style w:type="character" w:styleId="WWCharLFO13LVL3">
    <w:name w:val="WW_CharLFO13LVL3"/>
    <w:qFormat/>
    <w:rPr>
      <w:rFonts w:ascii="Wingdings" w:hAnsi="Wingdings"/>
      <w:sz w:val="20"/>
    </w:rPr>
  </w:style>
  <w:style w:type="character" w:styleId="WWCharLFO13LVL4">
    <w:name w:val="WW_CharLFO13LVL4"/>
    <w:qFormat/>
    <w:rPr>
      <w:rFonts w:ascii="Wingdings" w:hAnsi="Wingdings"/>
      <w:sz w:val="20"/>
    </w:rPr>
  </w:style>
  <w:style w:type="character" w:styleId="WWCharLFO13LVL5">
    <w:name w:val="WW_CharLFO13LVL5"/>
    <w:qFormat/>
    <w:rPr>
      <w:rFonts w:ascii="Wingdings" w:hAnsi="Wingdings"/>
      <w:sz w:val="20"/>
    </w:rPr>
  </w:style>
  <w:style w:type="character" w:styleId="WWCharLFO13LVL6">
    <w:name w:val="WW_CharLFO13LVL6"/>
    <w:qFormat/>
    <w:rPr>
      <w:rFonts w:ascii="Wingdings" w:hAnsi="Wingdings"/>
      <w:sz w:val="20"/>
    </w:rPr>
  </w:style>
  <w:style w:type="character" w:styleId="WWCharLFO13LVL7">
    <w:name w:val="WW_CharLFO13LVL7"/>
    <w:qFormat/>
    <w:rPr>
      <w:rFonts w:ascii="Wingdings" w:hAnsi="Wingdings"/>
      <w:sz w:val="20"/>
    </w:rPr>
  </w:style>
  <w:style w:type="character" w:styleId="WWCharLFO13LVL8">
    <w:name w:val="WW_CharLFO13LVL8"/>
    <w:qFormat/>
    <w:rPr>
      <w:rFonts w:ascii="Wingdings" w:hAnsi="Wingdings"/>
      <w:sz w:val="20"/>
    </w:rPr>
  </w:style>
  <w:style w:type="character" w:styleId="WWCharLFO13LVL9">
    <w:name w:val="WW_CharLFO13LVL9"/>
    <w:qFormat/>
    <w:rPr>
      <w:rFonts w:ascii="Wingdings" w:hAnsi="Wingdings"/>
      <w:sz w:val="20"/>
    </w:rPr>
  </w:style>
  <w:style w:type="character" w:styleId="WWCharLFO14LVL1">
    <w:name w:val="WW_CharLFO14LVL1"/>
    <w:qFormat/>
    <w:rPr>
      <w:rFonts w:ascii="Symbol" w:hAnsi="Symbol"/>
      <w:sz w:val="20"/>
    </w:rPr>
  </w:style>
  <w:style w:type="character" w:styleId="WWCharLFO14LVL2">
    <w:name w:val="WW_CharLFO14LVL2"/>
    <w:qFormat/>
    <w:rPr>
      <w:sz w:val="20"/>
    </w:rPr>
  </w:style>
  <w:style w:type="character" w:styleId="WWCharLFO14LVL3">
    <w:name w:val="WW_CharLFO14LVL3"/>
    <w:qFormat/>
    <w:rPr>
      <w:rFonts w:ascii="Wingdings" w:hAnsi="Wingdings"/>
      <w:sz w:val="20"/>
    </w:rPr>
  </w:style>
  <w:style w:type="character" w:styleId="WWCharLFO14LVL4">
    <w:name w:val="WW_CharLFO14LVL4"/>
    <w:qFormat/>
    <w:rPr>
      <w:rFonts w:ascii="Wingdings" w:hAnsi="Wingdings"/>
      <w:sz w:val="20"/>
    </w:rPr>
  </w:style>
  <w:style w:type="character" w:styleId="WWCharLFO14LVL5">
    <w:name w:val="WW_CharLFO14LVL5"/>
    <w:qFormat/>
    <w:rPr>
      <w:rFonts w:ascii="Wingdings" w:hAnsi="Wingdings"/>
      <w:sz w:val="20"/>
    </w:rPr>
  </w:style>
  <w:style w:type="character" w:styleId="WWCharLFO14LVL6">
    <w:name w:val="WW_CharLFO14LVL6"/>
    <w:qFormat/>
    <w:rPr>
      <w:rFonts w:ascii="Wingdings" w:hAnsi="Wingdings"/>
      <w:sz w:val="20"/>
    </w:rPr>
  </w:style>
  <w:style w:type="character" w:styleId="WWCharLFO14LVL7">
    <w:name w:val="WW_CharLFO14LVL7"/>
    <w:qFormat/>
    <w:rPr>
      <w:rFonts w:ascii="Wingdings" w:hAnsi="Wingdings"/>
      <w:sz w:val="20"/>
    </w:rPr>
  </w:style>
  <w:style w:type="character" w:styleId="WWCharLFO14LVL8">
    <w:name w:val="WW_CharLFO14LVL8"/>
    <w:qFormat/>
    <w:rPr>
      <w:rFonts w:ascii="Wingdings" w:hAnsi="Wingdings"/>
      <w:sz w:val="20"/>
    </w:rPr>
  </w:style>
  <w:style w:type="character" w:styleId="WWCharLFO14LVL9">
    <w:name w:val="WW_CharLFO14LVL9"/>
    <w:qFormat/>
    <w:rPr>
      <w:rFonts w:ascii="Wingdings" w:hAnsi="Wingdings"/>
      <w:sz w:val="20"/>
    </w:rPr>
  </w:style>
  <w:style w:type="character" w:styleId="WWCharLFO15LVL1">
    <w:name w:val="WW_CharLFO15LVL1"/>
    <w:qFormat/>
    <w:rPr>
      <w:rFonts w:ascii="Symbol" w:hAnsi="Symbol"/>
      <w:sz w:val="20"/>
    </w:rPr>
  </w:style>
  <w:style w:type="character" w:styleId="WWCharLFO15LVL2">
    <w:name w:val="WW_CharLFO15LVL2"/>
    <w:qFormat/>
    <w:rPr>
      <w:sz w:val="20"/>
    </w:rPr>
  </w:style>
  <w:style w:type="character" w:styleId="WWCharLFO15LVL3">
    <w:name w:val="WW_CharLFO15LVL3"/>
    <w:qFormat/>
    <w:rPr>
      <w:rFonts w:ascii="Wingdings" w:hAnsi="Wingdings"/>
      <w:sz w:val="20"/>
    </w:rPr>
  </w:style>
  <w:style w:type="character" w:styleId="WWCharLFO15LVL4">
    <w:name w:val="WW_CharLFO15LVL4"/>
    <w:qFormat/>
    <w:rPr>
      <w:rFonts w:ascii="Wingdings" w:hAnsi="Wingdings"/>
      <w:sz w:val="20"/>
    </w:rPr>
  </w:style>
  <w:style w:type="character" w:styleId="WWCharLFO15LVL5">
    <w:name w:val="WW_CharLFO15LVL5"/>
    <w:qFormat/>
    <w:rPr>
      <w:rFonts w:ascii="Wingdings" w:hAnsi="Wingdings"/>
      <w:sz w:val="20"/>
    </w:rPr>
  </w:style>
  <w:style w:type="character" w:styleId="WWCharLFO15LVL6">
    <w:name w:val="WW_CharLFO15LVL6"/>
    <w:qFormat/>
    <w:rPr>
      <w:rFonts w:ascii="Wingdings" w:hAnsi="Wingdings"/>
      <w:sz w:val="20"/>
    </w:rPr>
  </w:style>
  <w:style w:type="character" w:styleId="WWCharLFO15LVL7">
    <w:name w:val="WW_CharLFO15LVL7"/>
    <w:qFormat/>
    <w:rPr>
      <w:rFonts w:ascii="Wingdings" w:hAnsi="Wingdings"/>
      <w:sz w:val="20"/>
    </w:rPr>
  </w:style>
  <w:style w:type="character" w:styleId="WWCharLFO15LVL8">
    <w:name w:val="WW_CharLFO15LVL8"/>
    <w:qFormat/>
    <w:rPr>
      <w:rFonts w:ascii="Wingdings" w:hAnsi="Wingdings"/>
      <w:sz w:val="20"/>
    </w:rPr>
  </w:style>
  <w:style w:type="character" w:styleId="WWCharLFO15LVL9">
    <w:name w:val="WW_CharLFO15LVL9"/>
    <w:qFormat/>
    <w:rPr>
      <w:rFonts w:ascii="Wingdings" w:hAnsi="Wingdings"/>
      <w:sz w:val="20"/>
    </w:rPr>
  </w:style>
  <w:style w:type="character" w:styleId="WWCharLFO16LVL1">
    <w:name w:val="WW_CharLFO16LVL1"/>
    <w:qFormat/>
    <w:rPr>
      <w:rFonts w:ascii="Symbol" w:hAnsi="Symbol"/>
      <w:sz w:val="20"/>
    </w:rPr>
  </w:style>
  <w:style w:type="character" w:styleId="WWCharLFO16LVL2">
    <w:name w:val="WW_CharLFO16LVL2"/>
    <w:qFormat/>
    <w:rPr>
      <w:sz w:val="20"/>
    </w:rPr>
  </w:style>
  <w:style w:type="character" w:styleId="WWCharLFO16LVL3">
    <w:name w:val="WW_CharLFO16LVL3"/>
    <w:qFormat/>
    <w:rPr>
      <w:rFonts w:ascii="Wingdings" w:hAnsi="Wingdings"/>
      <w:sz w:val="20"/>
    </w:rPr>
  </w:style>
  <w:style w:type="character" w:styleId="WWCharLFO16LVL4">
    <w:name w:val="WW_CharLFO16LVL4"/>
    <w:qFormat/>
    <w:rPr>
      <w:rFonts w:ascii="Wingdings" w:hAnsi="Wingdings"/>
      <w:sz w:val="20"/>
    </w:rPr>
  </w:style>
  <w:style w:type="character" w:styleId="WWCharLFO16LVL5">
    <w:name w:val="WW_CharLFO16LVL5"/>
    <w:qFormat/>
    <w:rPr>
      <w:rFonts w:ascii="Wingdings" w:hAnsi="Wingdings"/>
      <w:sz w:val="20"/>
    </w:rPr>
  </w:style>
  <w:style w:type="character" w:styleId="WWCharLFO16LVL6">
    <w:name w:val="WW_CharLFO16LVL6"/>
    <w:qFormat/>
    <w:rPr>
      <w:rFonts w:ascii="Wingdings" w:hAnsi="Wingdings"/>
      <w:sz w:val="20"/>
    </w:rPr>
  </w:style>
  <w:style w:type="character" w:styleId="WWCharLFO16LVL7">
    <w:name w:val="WW_CharLFO16LVL7"/>
    <w:qFormat/>
    <w:rPr>
      <w:rFonts w:ascii="Wingdings" w:hAnsi="Wingdings"/>
      <w:sz w:val="20"/>
    </w:rPr>
  </w:style>
  <w:style w:type="character" w:styleId="WWCharLFO16LVL8">
    <w:name w:val="WW_CharLFO16LVL8"/>
    <w:qFormat/>
    <w:rPr>
      <w:rFonts w:ascii="Wingdings" w:hAnsi="Wingdings"/>
      <w:sz w:val="20"/>
    </w:rPr>
  </w:style>
  <w:style w:type="character" w:styleId="WWCharLFO16LVL9">
    <w:name w:val="WW_CharLFO16LVL9"/>
    <w:qFormat/>
    <w:rPr>
      <w:rFonts w:ascii="Wingdings" w:hAnsi="Wingdings"/>
      <w:sz w:val="20"/>
    </w:rPr>
  </w:style>
  <w:style w:type="character" w:styleId="WWCharLFO17LVL1">
    <w:name w:val="WW_CharLFO17LVL1"/>
    <w:qFormat/>
    <w:rPr>
      <w:rFonts w:ascii="Symbol" w:hAnsi="Symbol"/>
      <w:sz w:val="20"/>
    </w:rPr>
  </w:style>
  <w:style w:type="character" w:styleId="WWCharLFO17LVL2">
    <w:name w:val="WW_CharLFO17LVL2"/>
    <w:qFormat/>
    <w:rPr>
      <w:sz w:val="20"/>
    </w:rPr>
  </w:style>
  <w:style w:type="character" w:styleId="WWCharLFO17LVL3">
    <w:name w:val="WW_CharLFO17LVL3"/>
    <w:qFormat/>
    <w:rPr>
      <w:rFonts w:ascii="Wingdings" w:hAnsi="Wingdings"/>
      <w:sz w:val="20"/>
    </w:rPr>
  </w:style>
  <w:style w:type="character" w:styleId="WWCharLFO17LVL4">
    <w:name w:val="WW_CharLFO17LVL4"/>
    <w:qFormat/>
    <w:rPr>
      <w:rFonts w:ascii="Wingdings" w:hAnsi="Wingdings"/>
      <w:sz w:val="20"/>
    </w:rPr>
  </w:style>
  <w:style w:type="character" w:styleId="WWCharLFO17LVL5">
    <w:name w:val="WW_CharLFO17LVL5"/>
    <w:qFormat/>
    <w:rPr>
      <w:rFonts w:ascii="Wingdings" w:hAnsi="Wingdings"/>
      <w:sz w:val="20"/>
    </w:rPr>
  </w:style>
  <w:style w:type="character" w:styleId="WWCharLFO17LVL6">
    <w:name w:val="WW_CharLFO17LVL6"/>
    <w:qFormat/>
    <w:rPr>
      <w:rFonts w:ascii="Wingdings" w:hAnsi="Wingdings"/>
      <w:sz w:val="20"/>
    </w:rPr>
  </w:style>
  <w:style w:type="character" w:styleId="WWCharLFO17LVL7">
    <w:name w:val="WW_CharLFO17LVL7"/>
    <w:qFormat/>
    <w:rPr>
      <w:rFonts w:ascii="Wingdings" w:hAnsi="Wingdings"/>
      <w:sz w:val="20"/>
    </w:rPr>
  </w:style>
  <w:style w:type="character" w:styleId="WWCharLFO17LVL8">
    <w:name w:val="WW_CharLFO17LVL8"/>
    <w:qFormat/>
    <w:rPr>
      <w:rFonts w:ascii="Wingdings" w:hAnsi="Wingdings"/>
      <w:sz w:val="20"/>
    </w:rPr>
  </w:style>
  <w:style w:type="character" w:styleId="WWCharLFO17LVL9">
    <w:name w:val="WW_CharLFO17LVL9"/>
    <w:qFormat/>
    <w:rPr>
      <w:rFonts w:ascii="Wingdings" w:hAnsi="Wingdings"/>
      <w:sz w:val="20"/>
    </w:rPr>
  </w:style>
  <w:style w:type="character" w:styleId="WWCharLFO18LVL1">
    <w:name w:val="WW_CharLFO18LVL1"/>
    <w:qFormat/>
    <w:rPr>
      <w:rFonts w:ascii="Symbol" w:hAnsi="Symbol"/>
    </w:rPr>
  </w:style>
  <w:style w:type="character" w:styleId="WWCharLFO18LVL2">
    <w:name w:val="WW_CharLFO18LVL2"/>
    <w:qFormat/>
    <w:rPr>
      <w:rFonts w:cs="Courier New"/>
    </w:rPr>
  </w:style>
  <w:style w:type="character" w:styleId="WWCharLFO18LVL3">
    <w:name w:val="WW_CharLFO18LVL3"/>
    <w:qFormat/>
    <w:rPr>
      <w:rFonts w:ascii="Wingdings" w:hAnsi="Wingdings"/>
    </w:rPr>
  </w:style>
  <w:style w:type="character" w:styleId="WWCharLFO18LVL4">
    <w:name w:val="WW_CharLFO18LVL4"/>
    <w:qFormat/>
    <w:rPr>
      <w:rFonts w:ascii="Symbol" w:hAnsi="Symbol"/>
    </w:rPr>
  </w:style>
  <w:style w:type="character" w:styleId="WWCharLFO18LVL5">
    <w:name w:val="WW_CharLFO18LVL5"/>
    <w:qFormat/>
    <w:rPr>
      <w:rFonts w:cs="Courier New"/>
    </w:rPr>
  </w:style>
  <w:style w:type="character" w:styleId="WWCharLFO18LVL6">
    <w:name w:val="WW_CharLFO18LVL6"/>
    <w:qFormat/>
    <w:rPr>
      <w:rFonts w:ascii="Wingdings" w:hAnsi="Wingdings"/>
    </w:rPr>
  </w:style>
  <w:style w:type="character" w:styleId="WWCharLFO18LVL7">
    <w:name w:val="WW_CharLFO18LVL7"/>
    <w:qFormat/>
    <w:rPr>
      <w:rFonts w:ascii="Symbol" w:hAnsi="Symbol"/>
    </w:rPr>
  </w:style>
  <w:style w:type="character" w:styleId="WWCharLFO18LVL8">
    <w:name w:val="WW_CharLFO18LVL8"/>
    <w:qFormat/>
    <w:rPr>
      <w:rFonts w:cs="Courier New"/>
    </w:rPr>
  </w:style>
  <w:style w:type="character" w:styleId="WWCharLFO18LVL9">
    <w:name w:val="WW_CharLFO18LVL9"/>
    <w:qFormat/>
    <w:rPr>
      <w:rFonts w:ascii="Wingdings" w:hAnsi="Wingdings"/>
    </w:rPr>
  </w:style>
  <w:style w:type="character" w:styleId="WWCharLFO19LVL1">
    <w:name w:val="WW_CharLFO19LVL1"/>
    <w:qFormat/>
    <w:rPr>
      <w:rFonts w:ascii="Symbol" w:hAnsi="Symbol"/>
    </w:rPr>
  </w:style>
  <w:style w:type="character" w:styleId="WWCharLFO19LVL2">
    <w:name w:val="WW_CharLFO19LVL2"/>
    <w:qFormat/>
    <w:rPr>
      <w:rFonts w:cs="Courier New"/>
    </w:rPr>
  </w:style>
  <w:style w:type="character" w:styleId="WWCharLFO19LVL3">
    <w:name w:val="WW_CharLFO19LVL3"/>
    <w:qFormat/>
    <w:rPr>
      <w:rFonts w:ascii="Wingdings" w:hAnsi="Wingdings"/>
    </w:rPr>
  </w:style>
  <w:style w:type="character" w:styleId="WWCharLFO19LVL4">
    <w:name w:val="WW_CharLFO19LVL4"/>
    <w:qFormat/>
    <w:rPr>
      <w:rFonts w:ascii="Symbol" w:hAnsi="Symbol"/>
    </w:rPr>
  </w:style>
  <w:style w:type="character" w:styleId="WWCharLFO19LVL5">
    <w:name w:val="WW_CharLFO19LVL5"/>
    <w:qFormat/>
    <w:rPr>
      <w:rFonts w:cs="Courier New"/>
    </w:rPr>
  </w:style>
  <w:style w:type="character" w:styleId="WWCharLFO19LVL6">
    <w:name w:val="WW_CharLFO19LVL6"/>
    <w:qFormat/>
    <w:rPr>
      <w:rFonts w:ascii="Wingdings" w:hAnsi="Wingdings"/>
    </w:rPr>
  </w:style>
  <w:style w:type="character" w:styleId="WWCharLFO19LVL7">
    <w:name w:val="WW_CharLFO19LVL7"/>
    <w:qFormat/>
    <w:rPr>
      <w:rFonts w:ascii="Symbol" w:hAnsi="Symbol"/>
    </w:rPr>
  </w:style>
  <w:style w:type="character" w:styleId="WWCharLFO19LVL8">
    <w:name w:val="WW_CharLFO19LVL8"/>
    <w:qFormat/>
    <w:rPr>
      <w:rFonts w:cs="Courier New"/>
    </w:rPr>
  </w:style>
  <w:style w:type="character" w:styleId="WWCharLFO19LVL9">
    <w:name w:val="WW_CharLFO19LVL9"/>
    <w:qFormat/>
    <w:rPr>
      <w:rFonts w:ascii="Wingdings" w:hAnsi="Wingdings"/>
    </w:rPr>
  </w:style>
  <w:style w:type="character" w:styleId="WWCharLFO20LVL1">
    <w:name w:val="WW_CharLFO20LVL1"/>
    <w:qFormat/>
    <w:rPr>
      <w:rFonts w:ascii="Symbol" w:hAnsi="Symbol"/>
      <w:sz w:val="20"/>
    </w:rPr>
  </w:style>
  <w:style w:type="character" w:styleId="WWCharLFO20LVL2">
    <w:name w:val="WW_CharLFO20LVL2"/>
    <w:qFormat/>
    <w:rPr>
      <w:sz w:val="20"/>
    </w:rPr>
  </w:style>
  <w:style w:type="character" w:styleId="WWCharLFO20LVL3">
    <w:name w:val="WW_CharLFO20LVL3"/>
    <w:qFormat/>
    <w:rPr>
      <w:rFonts w:ascii="Wingdings" w:hAnsi="Wingdings"/>
      <w:sz w:val="20"/>
    </w:rPr>
  </w:style>
  <w:style w:type="character" w:styleId="WWCharLFO20LVL4">
    <w:name w:val="WW_CharLFO20LVL4"/>
    <w:qFormat/>
    <w:rPr>
      <w:rFonts w:ascii="Wingdings" w:hAnsi="Wingdings"/>
      <w:sz w:val="20"/>
    </w:rPr>
  </w:style>
  <w:style w:type="character" w:styleId="WWCharLFO20LVL5">
    <w:name w:val="WW_CharLFO20LVL5"/>
    <w:qFormat/>
    <w:rPr>
      <w:rFonts w:ascii="Wingdings" w:hAnsi="Wingdings"/>
      <w:sz w:val="20"/>
    </w:rPr>
  </w:style>
  <w:style w:type="character" w:styleId="WWCharLFO20LVL6">
    <w:name w:val="WW_CharLFO20LVL6"/>
    <w:qFormat/>
    <w:rPr>
      <w:rFonts w:ascii="Wingdings" w:hAnsi="Wingdings"/>
      <w:sz w:val="20"/>
    </w:rPr>
  </w:style>
  <w:style w:type="character" w:styleId="WWCharLFO20LVL7">
    <w:name w:val="WW_CharLFO20LVL7"/>
    <w:qFormat/>
    <w:rPr>
      <w:rFonts w:ascii="Wingdings" w:hAnsi="Wingdings"/>
      <w:sz w:val="20"/>
    </w:rPr>
  </w:style>
  <w:style w:type="character" w:styleId="WWCharLFO20LVL8">
    <w:name w:val="WW_CharLFO20LVL8"/>
    <w:qFormat/>
    <w:rPr>
      <w:rFonts w:ascii="Wingdings" w:hAnsi="Wingdings"/>
      <w:sz w:val="20"/>
    </w:rPr>
  </w:style>
  <w:style w:type="character" w:styleId="WWCharLFO20LVL9">
    <w:name w:val="WW_CharLFO20LVL9"/>
    <w:qFormat/>
    <w:rPr>
      <w:rFonts w:ascii="Wingdings" w:hAnsi="Wingdings"/>
      <w:sz w:val="20"/>
    </w:rPr>
  </w:style>
  <w:style w:type="character" w:styleId="WWCharLFO21LVL1">
    <w:name w:val="WW_CharLFO21LVL1"/>
    <w:qFormat/>
    <w:rPr>
      <w:rFonts w:ascii="Symbol" w:hAnsi="Symbol"/>
      <w:sz w:val="20"/>
    </w:rPr>
  </w:style>
  <w:style w:type="character" w:styleId="WWCharLFO21LVL2">
    <w:name w:val="WW_CharLFO21LVL2"/>
    <w:qFormat/>
    <w:rPr>
      <w:sz w:val="20"/>
    </w:rPr>
  </w:style>
  <w:style w:type="character" w:styleId="WWCharLFO21LVL3">
    <w:name w:val="WW_CharLFO21LVL3"/>
    <w:qFormat/>
    <w:rPr>
      <w:rFonts w:ascii="Wingdings" w:hAnsi="Wingdings"/>
      <w:sz w:val="20"/>
    </w:rPr>
  </w:style>
  <w:style w:type="character" w:styleId="WWCharLFO21LVL4">
    <w:name w:val="WW_CharLFO21LVL4"/>
    <w:qFormat/>
    <w:rPr>
      <w:rFonts w:ascii="Wingdings" w:hAnsi="Wingdings"/>
      <w:sz w:val="20"/>
    </w:rPr>
  </w:style>
  <w:style w:type="character" w:styleId="WWCharLFO21LVL5">
    <w:name w:val="WW_CharLFO21LVL5"/>
    <w:qFormat/>
    <w:rPr>
      <w:rFonts w:ascii="Wingdings" w:hAnsi="Wingdings"/>
      <w:sz w:val="20"/>
    </w:rPr>
  </w:style>
  <w:style w:type="character" w:styleId="WWCharLFO21LVL6">
    <w:name w:val="WW_CharLFO21LVL6"/>
    <w:qFormat/>
    <w:rPr>
      <w:rFonts w:ascii="Wingdings" w:hAnsi="Wingdings"/>
      <w:sz w:val="20"/>
    </w:rPr>
  </w:style>
  <w:style w:type="character" w:styleId="WWCharLFO21LVL7">
    <w:name w:val="WW_CharLFO21LVL7"/>
    <w:qFormat/>
    <w:rPr>
      <w:rFonts w:ascii="Wingdings" w:hAnsi="Wingdings"/>
      <w:sz w:val="20"/>
    </w:rPr>
  </w:style>
  <w:style w:type="character" w:styleId="WWCharLFO21LVL8">
    <w:name w:val="WW_CharLFO21LVL8"/>
    <w:qFormat/>
    <w:rPr>
      <w:rFonts w:ascii="Wingdings" w:hAnsi="Wingdings"/>
      <w:sz w:val="20"/>
    </w:rPr>
  </w:style>
  <w:style w:type="character" w:styleId="WWCharLFO21LVL9">
    <w:name w:val="WW_CharLFO21LVL9"/>
    <w:qFormat/>
    <w:rPr>
      <w:rFonts w:ascii="Wingdings" w:hAnsi="Wingdings"/>
      <w:sz w:val="20"/>
    </w:rPr>
  </w:style>
  <w:style w:type="character" w:styleId="WWCharLFO22LVL1">
    <w:name w:val="WW_CharLFO22LVL1"/>
    <w:qFormat/>
    <w:rPr>
      <w:rFonts w:ascii="Symbol" w:hAnsi="Symbol"/>
      <w:sz w:val="20"/>
    </w:rPr>
  </w:style>
  <w:style w:type="character" w:styleId="WWCharLFO22LVL2">
    <w:name w:val="WW_CharLFO22LVL2"/>
    <w:qFormat/>
    <w:rPr>
      <w:sz w:val="20"/>
    </w:rPr>
  </w:style>
  <w:style w:type="character" w:styleId="WWCharLFO22LVL3">
    <w:name w:val="WW_CharLFO22LVL3"/>
    <w:qFormat/>
    <w:rPr>
      <w:rFonts w:ascii="Wingdings" w:hAnsi="Wingdings"/>
      <w:sz w:val="20"/>
    </w:rPr>
  </w:style>
  <w:style w:type="character" w:styleId="WWCharLFO22LVL4">
    <w:name w:val="WW_CharLFO22LVL4"/>
    <w:qFormat/>
    <w:rPr>
      <w:rFonts w:ascii="Wingdings" w:hAnsi="Wingdings"/>
      <w:sz w:val="20"/>
    </w:rPr>
  </w:style>
  <w:style w:type="character" w:styleId="WWCharLFO22LVL5">
    <w:name w:val="WW_CharLFO22LVL5"/>
    <w:qFormat/>
    <w:rPr>
      <w:rFonts w:ascii="Wingdings" w:hAnsi="Wingdings"/>
      <w:sz w:val="20"/>
    </w:rPr>
  </w:style>
  <w:style w:type="character" w:styleId="WWCharLFO22LVL6">
    <w:name w:val="WW_CharLFO22LVL6"/>
    <w:qFormat/>
    <w:rPr>
      <w:rFonts w:ascii="Wingdings" w:hAnsi="Wingdings"/>
      <w:sz w:val="20"/>
    </w:rPr>
  </w:style>
  <w:style w:type="character" w:styleId="WWCharLFO22LVL7">
    <w:name w:val="WW_CharLFO22LVL7"/>
    <w:qFormat/>
    <w:rPr>
      <w:rFonts w:ascii="Wingdings" w:hAnsi="Wingdings"/>
      <w:sz w:val="20"/>
    </w:rPr>
  </w:style>
  <w:style w:type="character" w:styleId="WWCharLFO22LVL8">
    <w:name w:val="WW_CharLFO22LVL8"/>
    <w:qFormat/>
    <w:rPr>
      <w:rFonts w:ascii="Wingdings" w:hAnsi="Wingdings"/>
      <w:sz w:val="20"/>
    </w:rPr>
  </w:style>
  <w:style w:type="character" w:styleId="WWCharLFO22LVL9">
    <w:name w:val="WW_CharLFO22LVL9"/>
    <w:qFormat/>
    <w:rPr>
      <w:rFonts w:ascii="Wingdings" w:hAnsi="Wingdings"/>
      <w:sz w:val="20"/>
    </w:rPr>
  </w:style>
  <w:style w:type="character" w:styleId="WWCharLFO23LVL1">
    <w:name w:val="WW_CharLFO23LVL1"/>
    <w:qFormat/>
    <w:rPr>
      <w:rFonts w:ascii="Symbol" w:hAnsi="Symbol"/>
    </w:rPr>
  </w:style>
  <w:style w:type="character" w:styleId="WWCharLFO23LVL2">
    <w:name w:val="WW_CharLFO23LVL2"/>
    <w:qFormat/>
    <w:rPr>
      <w:rFonts w:cs="Courier New"/>
    </w:rPr>
  </w:style>
  <w:style w:type="character" w:styleId="WWCharLFO23LVL3">
    <w:name w:val="WW_CharLFO23LVL3"/>
    <w:qFormat/>
    <w:rPr>
      <w:rFonts w:ascii="Wingdings" w:hAnsi="Wingdings"/>
    </w:rPr>
  </w:style>
  <w:style w:type="character" w:styleId="WWCharLFO23LVL4">
    <w:name w:val="WW_CharLFO23LVL4"/>
    <w:qFormat/>
    <w:rPr>
      <w:rFonts w:ascii="Symbol" w:hAnsi="Symbol"/>
    </w:rPr>
  </w:style>
  <w:style w:type="character" w:styleId="WWCharLFO23LVL5">
    <w:name w:val="WW_CharLFO23LVL5"/>
    <w:qFormat/>
    <w:rPr>
      <w:rFonts w:cs="Courier New"/>
    </w:rPr>
  </w:style>
  <w:style w:type="character" w:styleId="WWCharLFO23LVL6">
    <w:name w:val="WW_CharLFO23LVL6"/>
    <w:qFormat/>
    <w:rPr>
      <w:rFonts w:ascii="Wingdings" w:hAnsi="Wingdings"/>
    </w:rPr>
  </w:style>
  <w:style w:type="character" w:styleId="WWCharLFO23LVL7">
    <w:name w:val="WW_CharLFO23LVL7"/>
    <w:qFormat/>
    <w:rPr>
      <w:rFonts w:ascii="Symbol" w:hAnsi="Symbol"/>
    </w:rPr>
  </w:style>
  <w:style w:type="character" w:styleId="WWCharLFO23LVL8">
    <w:name w:val="WW_CharLFO23LVL8"/>
    <w:qFormat/>
    <w:rPr>
      <w:rFonts w:cs="Courier New"/>
    </w:rPr>
  </w:style>
  <w:style w:type="character" w:styleId="WWCharLFO23LVL9">
    <w:name w:val="WW_CharLFO23LVL9"/>
    <w:qFormat/>
    <w:rPr>
      <w:rFonts w:ascii="Wingdings" w:hAnsi="Wingdings"/>
    </w:rPr>
  </w:style>
  <w:style w:type="character" w:styleId="WWCharLFO24LVL1">
    <w:name w:val="WW_CharLFO24LVL1"/>
    <w:qFormat/>
    <w:rPr>
      <w:rFonts w:ascii="Symbol" w:hAnsi="Symbol"/>
      <w:sz w:val="20"/>
    </w:rPr>
  </w:style>
  <w:style w:type="character" w:styleId="WWCharLFO24LVL2">
    <w:name w:val="WW_CharLFO24LVL2"/>
    <w:qFormat/>
    <w:rPr>
      <w:sz w:val="20"/>
    </w:rPr>
  </w:style>
  <w:style w:type="character" w:styleId="WWCharLFO24LVL3">
    <w:name w:val="WW_CharLFO24LVL3"/>
    <w:qFormat/>
    <w:rPr>
      <w:rFonts w:ascii="Wingdings" w:hAnsi="Wingdings"/>
      <w:sz w:val="20"/>
    </w:rPr>
  </w:style>
  <w:style w:type="character" w:styleId="WWCharLFO24LVL4">
    <w:name w:val="WW_CharLFO24LVL4"/>
    <w:qFormat/>
    <w:rPr>
      <w:rFonts w:ascii="Wingdings" w:hAnsi="Wingdings"/>
      <w:sz w:val="20"/>
    </w:rPr>
  </w:style>
  <w:style w:type="character" w:styleId="WWCharLFO24LVL5">
    <w:name w:val="WW_CharLFO24LVL5"/>
    <w:qFormat/>
    <w:rPr>
      <w:rFonts w:ascii="Wingdings" w:hAnsi="Wingdings"/>
      <w:sz w:val="20"/>
    </w:rPr>
  </w:style>
  <w:style w:type="character" w:styleId="WWCharLFO24LVL6">
    <w:name w:val="WW_CharLFO24LVL6"/>
    <w:qFormat/>
    <w:rPr>
      <w:rFonts w:ascii="Wingdings" w:hAnsi="Wingdings"/>
      <w:sz w:val="20"/>
    </w:rPr>
  </w:style>
  <w:style w:type="character" w:styleId="WWCharLFO24LVL7">
    <w:name w:val="WW_CharLFO24LVL7"/>
    <w:qFormat/>
    <w:rPr>
      <w:rFonts w:ascii="Wingdings" w:hAnsi="Wingdings"/>
      <w:sz w:val="20"/>
    </w:rPr>
  </w:style>
  <w:style w:type="character" w:styleId="WWCharLFO24LVL8">
    <w:name w:val="WW_CharLFO24LVL8"/>
    <w:qFormat/>
    <w:rPr>
      <w:rFonts w:ascii="Wingdings" w:hAnsi="Wingdings"/>
      <w:sz w:val="20"/>
    </w:rPr>
  </w:style>
  <w:style w:type="character" w:styleId="WWCharLFO24LVL9">
    <w:name w:val="WW_CharLFO24LVL9"/>
    <w:qFormat/>
    <w:rPr>
      <w:rFonts w:ascii="Wingdings" w:hAnsi="Wingdings"/>
      <w:sz w:val="20"/>
    </w:rPr>
  </w:style>
  <w:style w:type="character" w:styleId="WWCharLFO26LVL1">
    <w:name w:val="WW_CharLFO26LVL1"/>
    <w:qFormat/>
    <w:rPr>
      <w:rFonts w:ascii="Symbol" w:hAnsi="Symbol"/>
    </w:rPr>
  </w:style>
  <w:style w:type="character" w:styleId="WWCharLFO26LVL2">
    <w:name w:val="WW_CharLFO26LVL2"/>
    <w:qFormat/>
    <w:rPr>
      <w:rFonts w:cs="Courier New"/>
    </w:rPr>
  </w:style>
  <w:style w:type="character" w:styleId="WWCharLFO26LVL3">
    <w:name w:val="WW_CharLFO26LVL3"/>
    <w:qFormat/>
    <w:rPr>
      <w:rFonts w:ascii="Wingdings" w:hAnsi="Wingdings"/>
    </w:rPr>
  </w:style>
  <w:style w:type="character" w:styleId="WWCharLFO26LVL4">
    <w:name w:val="WW_CharLFO26LVL4"/>
    <w:qFormat/>
    <w:rPr>
      <w:rFonts w:ascii="Symbol" w:hAnsi="Symbol"/>
    </w:rPr>
  </w:style>
  <w:style w:type="character" w:styleId="WWCharLFO26LVL5">
    <w:name w:val="WW_CharLFO26LVL5"/>
    <w:qFormat/>
    <w:rPr>
      <w:rFonts w:cs="Courier New"/>
    </w:rPr>
  </w:style>
  <w:style w:type="character" w:styleId="WWCharLFO26LVL6">
    <w:name w:val="WW_CharLFO26LVL6"/>
    <w:qFormat/>
    <w:rPr>
      <w:rFonts w:ascii="Wingdings" w:hAnsi="Wingdings"/>
    </w:rPr>
  </w:style>
  <w:style w:type="character" w:styleId="WWCharLFO26LVL7">
    <w:name w:val="WW_CharLFO26LVL7"/>
    <w:qFormat/>
    <w:rPr>
      <w:rFonts w:ascii="Symbol" w:hAnsi="Symbol"/>
    </w:rPr>
  </w:style>
  <w:style w:type="character" w:styleId="WWCharLFO26LVL8">
    <w:name w:val="WW_CharLFO26LVL8"/>
    <w:qFormat/>
    <w:rPr>
      <w:rFonts w:cs="Courier New"/>
    </w:rPr>
  </w:style>
  <w:style w:type="character" w:styleId="WWCharLFO26LVL9">
    <w:name w:val="WW_CharLFO26LVL9"/>
    <w:qFormat/>
    <w:rPr>
      <w:rFonts w:ascii="Wingdings" w:hAnsi="Wingdings"/>
    </w:rPr>
  </w:style>
  <w:style w:type="character" w:styleId="WWCharLFO27LVL1">
    <w:name w:val="WW_CharLFO27LVL1"/>
    <w:qFormat/>
    <w:rPr>
      <w:rFonts w:ascii="Symbol" w:hAnsi="Symbol"/>
    </w:rPr>
  </w:style>
  <w:style w:type="character" w:styleId="WWCharLFO27LVL2">
    <w:name w:val="WW_CharLFO27LVL2"/>
    <w:qFormat/>
    <w:rPr>
      <w:rFonts w:cs="Courier New"/>
    </w:rPr>
  </w:style>
  <w:style w:type="character" w:styleId="WWCharLFO27LVL3">
    <w:name w:val="WW_CharLFO27LVL3"/>
    <w:qFormat/>
    <w:rPr>
      <w:rFonts w:ascii="Wingdings" w:hAnsi="Wingdings"/>
    </w:rPr>
  </w:style>
  <w:style w:type="character" w:styleId="WWCharLFO27LVL4">
    <w:name w:val="WW_CharLFO27LVL4"/>
    <w:qFormat/>
    <w:rPr>
      <w:rFonts w:ascii="Symbol" w:hAnsi="Symbol"/>
    </w:rPr>
  </w:style>
  <w:style w:type="character" w:styleId="WWCharLFO27LVL5">
    <w:name w:val="WW_CharLFO27LVL5"/>
    <w:qFormat/>
    <w:rPr>
      <w:rFonts w:cs="Courier New"/>
    </w:rPr>
  </w:style>
  <w:style w:type="character" w:styleId="WWCharLFO27LVL6">
    <w:name w:val="WW_CharLFO27LVL6"/>
    <w:qFormat/>
    <w:rPr>
      <w:rFonts w:ascii="Wingdings" w:hAnsi="Wingdings"/>
    </w:rPr>
  </w:style>
  <w:style w:type="character" w:styleId="WWCharLFO27LVL7">
    <w:name w:val="WW_CharLFO27LVL7"/>
    <w:qFormat/>
    <w:rPr>
      <w:rFonts w:ascii="Symbol" w:hAnsi="Symbol"/>
    </w:rPr>
  </w:style>
  <w:style w:type="character" w:styleId="WWCharLFO27LVL8">
    <w:name w:val="WW_CharLFO27LVL8"/>
    <w:qFormat/>
    <w:rPr>
      <w:rFonts w:cs="Courier New"/>
    </w:rPr>
  </w:style>
  <w:style w:type="character" w:styleId="WWCharLFO27LVL9">
    <w:name w:val="WW_CharLFO27LVL9"/>
    <w:qFormat/>
    <w:rPr>
      <w:rFonts w:ascii="Wingdings" w:hAnsi="Wingdings"/>
    </w:rPr>
  </w:style>
  <w:style w:type="character" w:styleId="WWCharLFO28LVL1">
    <w:name w:val="WW_CharLFO28LVL1"/>
    <w:qFormat/>
    <w:rPr>
      <w:rFonts w:ascii="Symbol" w:hAnsi="Symbol"/>
    </w:rPr>
  </w:style>
  <w:style w:type="character" w:styleId="WWCharLFO28LVL2">
    <w:name w:val="WW_CharLFO28LVL2"/>
    <w:qFormat/>
    <w:rPr>
      <w:rFonts w:cs="Courier New"/>
    </w:rPr>
  </w:style>
  <w:style w:type="character" w:styleId="WWCharLFO28LVL3">
    <w:name w:val="WW_CharLFO28LVL3"/>
    <w:qFormat/>
    <w:rPr>
      <w:rFonts w:ascii="Wingdings" w:hAnsi="Wingdings"/>
    </w:rPr>
  </w:style>
  <w:style w:type="character" w:styleId="WWCharLFO28LVL4">
    <w:name w:val="WW_CharLFO28LVL4"/>
    <w:qFormat/>
    <w:rPr>
      <w:rFonts w:ascii="Symbol" w:hAnsi="Symbol"/>
    </w:rPr>
  </w:style>
  <w:style w:type="character" w:styleId="WWCharLFO28LVL5">
    <w:name w:val="WW_CharLFO28LVL5"/>
    <w:qFormat/>
    <w:rPr>
      <w:rFonts w:cs="Courier New"/>
    </w:rPr>
  </w:style>
  <w:style w:type="character" w:styleId="WWCharLFO28LVL6">
    <w:name w:val="WW_CharLFO28LVL6"/>
    <w:qFormat/>
    <w:rPr>
      <w:rFonts w:ascii="Wingdings" w:hAnsi="Wingdings"/>
    </w:rPr>
  </w:style>
  <w:style w:type="character" w:styleId="WWCharLFO28LVL7">
    <w:name w:val="WW_CharLFO28LVL7"/>
    <w:qFormat/>
    <w:rPr>
      <w:rFonts w:ascii="Symbol" w:hAnsi="Symbol"/>
    </w:rPr>
  </w:style>
  <w:style w:type="character" w:styleId="WWCharLFO28LVL8">
    <w:name w:val="WW_CharLFO28LVL8"/>
    <w:qFormat/>
    <w:rPr>
      <w:rFonts w:cs="Courier New"/>
    </w:rPr>
  </w:style>
  <w:style w:type="character" w:styleId="WWCharLFO28LVL9">
    <w:name w:val="WW_CharLFO28LVL9"/>
    <w:qFormat/>
    <w:rPr>
      <w:rFonts w:ascii="Wingdings" w:hAnsi="Wingdings"/>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Noto Sans Devanagari"/>
      <w:sz w:val="28"/>
      <w:szCs w:val="28"/>
    </w:rPr>
  </w:style>
  <w:style w:type="paragraph" w:styleId="BodyText">
    <w:name w:val="Body Text"/>
    <w:basedOn w:val="Normal"/>
    <w:pPr>
      <w:suppressAutoHyphens w:val="true"/>
      <w:spacing w:lineRule="auto" w:line="276" w:before="0" w:after="140"/>
    </w:pPr>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left"/>
      <w:textAlignment w:val="baseline"/>
    </w:pPr>
    <w:rPr>
      <w:rFonts w:ascii="Calibri" w:hAnsi="Calibri" w:eastAsia="Calibri" w:cs="Noto Sans Arabic"/>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List">
    <w:name w:val="List"/>
    <w:basedOn w:val="BodyText"/>
    <w:pPr>
      <w:suppressAutoHyphens w:val="true"/>
    </w:pPr>
    <w:rPr>
      <w:rFonts w:cs="Noto Sans Devanagari"/>
      <w:sz w:val="24"/>
    </w:rPr>
  </w:style>
  <w:style w:type="paragraph" w:styleId="Caption">
    <w:name w:val="Caption"/>
    <w:basedOn w:val="Normal"/>
    <w:next w:val="Normal"/>
    <w:qFormat/>
    <w:pPr>
      <w:suppressAutoHyphens w:val="true"/>
      <w:spacing w:lineRule="auto" w:line="240" w:before="0" w:after="200"/>
    </w:pPr>
    <w:rPr>
      <w:i/>
      <w:iCs/>
      <w:color w:val="44546A"/>
      <w:sz w:val="18"/>
      <w:szCs w:val="18"/>
    </w:rPr>
  </w:style>
  <w:style w:type="paragraph" w:styleId="Index">
    <w:name w:val="Index"/>
    <w:basedOn w:val="Normal"/>
    <w:qFormat/>
    <w:pPr>
      <w:suppressLineNumbers/>
      <w:suppressAutoHyphens w:val="true"/>
    </w:pPr>
    <w:rPr>
      <w:rFonts w:cs="Noto Sans Devanagari"/>
      <w:sz w:val="24"/>
    </w:rPr>
  </w:style>
  <w:style w:type="paragraph" w:styleId="Title">
    <w:name w:val="Title"/>
    <w:basedOn w:val="Normal"/>
    <w:next w:val="Normal"/>
    <w:qFormat/>
    <w:pPr>
      <w:suppressAutoHyphens w:val="true"/>
      <w:spacing w:lineRule="auto" w:line="240" w:before="0" w:after="0"/>
    </w:pPr>
    <w:rPr>
      <w:rFonts w:ascii="Calibri Light" w:hAnsi="Calibri Light"/>
      <w:spacing w:val="-10"/>
      <w:kern w:val="2"/>
      <w:sz w:val="56"/>
      <w:szCs w:val="56"/>
    </w:rPr>
  </w:style>
  <w:style w:type="paragraph" w:styleId="Bibliography">
    <w:name w:val="Bibliography"/>
    <w:basedOn w:val="Normal"/>
    <w:next w:val="Normal"/>
    <w:qFormat/>
    <w:pPr>
      <w:tabs>
        <w:tab w:val="clear" w:pos="720"/>
        <w:tab w:val="left" w:pos="768" w:leader="none"/>
      </w:tabs>
      <w:suppressAutoHyphens w:val="true"/>
      <w:spacing w:lineRule="auto" w:line="240" w:before="0" w:after="0"/>
      <w:ind w:hanging="384" w:left="384"/>
    </w:pPr>
    <w:rPr/>
  </w:style>
  <w:style w:type="paragraph" w:styleId="ListParagraph">
    <w:name w:val="List Paragraph"/>
    <w:basedOn w:val="Normal"/>
    <w:qFormat/>
    <w:pPr>
      <w:tabs>
        <w:tab w:val="clear" w:pos="720"/>
      </w:tabs>
      <w:suppressAutoHyphens w:val="true"/>
      <w:ind w:left="720"/>
    </w:pPr>
    <w:rPr/>
  </w:style>
  <w:style w:type="paragraph" w:styleId="NormalWeb">
    <w:name w:val="Normal (Web)"/>
    <w:basedOn w:val="Normal"/>
    <w:qFormat/>
    <w:pPr>
      <w:suppressAutoHyphens w:val="true"/>
      <w:spacing w:lineRule="auto" w:line="240" w:before="280" w:after="280"/>
    </w:pPr>
    <w:rPr>
      <w:rFonts w:ascii="Times New Roman" w:hAnsi="Times New Roman" w:eastAsia="Times New Roman" w:cs="Times New Roman"/>
      <w:sz w:val="24"/>
      <w:szCs w:val="24"/>
    </w:rPr>
  </w:style>
  <w:style w:type="paragraph" w:styleId="ds-markdown-paragraph">
    <w:name w:val="ds-markdown-paragraph"/>
    <w:basedOn w:val="Normal"/>
    <w:qFormat/>
    <w:pPr>
      <w:suppressAutoHyphens w:val="true"/>
      <w:spacing w:lineRule="auto" w:line="240" w:before="280" w:after="280"/>
    </w:pPr>
    <w:rPr>
      <w:rFonts w:ascii="Times New Roman" w:hAnsi="Times New Roman" w:eastAsia="Times New Roman" w:cs="Times New Roman"/>
      <w:sz w:val="24"/>
      <w:szCs w:val="24"/>
    </w:rPr>
  </w:style>
  <w:style w:type="paragraph" w:styleId="IndexHeading">
    <w:name w:val="Index Heading"/>
    <w:basedOn w:val="Heading"/>
    <w:pPr>
      <w:suppressAutoHyphens w:val="true"/>
    </w:pPr>
    <w:rPr/>
  </w:style>
  <w:style w:type="paragraph" w:styleId="TOCHeading">
    <w:name w:val="TOC Heading"/>
    <w:basedOn w:val="Heading1"/>
    <w:next w:val="Normal"/>
    <w:qFormat/>
    <w:pPr>
      <w:numPr>
        <w:ilvl w:val="0"/>
        <w:numId w:val="0"/>
      </w:numPr>
      <w:suppressAutoHyphens w:val="true"/>
    </w:pPr>
    <w:rPr/>
  </w:style>
  <w:style w:type="paragraph" w:styleId="TOC2">
    <w:name w:val="TOC 2"/>
    <w:basedOn w:val="Normal"/>
    <w:next w:val="Normal"/>
    <w:autoRedefine/>
    <w:pPr>
      <w:tabs>
        <w:tab w:val="clear" w:pos="720"/>
      </w:tabs>
      <w:suppressAutoHyphens w:val="true"/>
      <w:spacing w:before="0" w:after="100"/>
      <w:ind w:left="220"/>
    </w:pPr>
    <w:rPr/>
  </w:style>
  <w:style w:type="paragraph" w:styleId="TOC1">
    <w:name w:val="TOC 1"/>
    <w:basedOn w:val="Normal"/>
    <w:next w:val="Normal"/>
    <w:autoRedefine/>
    <w:pPr>
      <w:suppressAutoHyphens w:val="true"/>
      <w:spacing w:before="0" w:after="100"/>
    </w:pPr>
    <w:rPr/>
  </w:style>
  <w:style w:type="paragraph" w:styleId="TOC3">
    <w:name w:val="TOC 3"/>
    <w:basedOn w:val="Normal"/>
    <w:next w:val="Normal"/>
    <w:autoRedefine/>
    <w:pPr>
      <w:tabs>
        <w:tab w:val="clear" w:pos="720"/>
      </w:tabs>
      <w:suppressAutoHyphens w:val="true"/>
      <w:spacing w:before="0" w:after="100"/>
      <w:ind w:left="440"/>
    </w:pPr>
    <w:rPr/>
  </w:style>
  <w:style w:type="paragraph" w:styleId="HeaderandFooter">
    <w:name w:val="Header and Footer"/>
    <w:basedOn w:val="Normal"/>
    <w:qFormat/>
    <w:pPr>
      <w:suppressAutoHyphens w:val="true"/>
    </w:pPr>
    <w:rPr/>
  </w:style>
  <w:style w:type="paragraph" w:styleId="Header">
    <w:name w:val="Header"/>
    <w:basedOn w:val="Normal"/>
    <w:pPr>
      <w:tabs>
        <w:tab w:val="clear" w:pos="720"/>
        <w:tab w:val="center" w:pos="4680" w:leader="none"/>
        <w:tab w:val="right" w:pos="9360" w:leader="none"/>
      </w:tabs>
      <w:suppressAutoHyphens w:val="true"/>
      <w:spacing w:lineRule="auto" w:line="240" w:before="0" w:after="0"/>
    </w:pPr>
    <w:rPr/>
  </w:style>
  <w:style w:type="paragraph" w:styleId="Footer">
    <w:name w:val="Footer"/>
    <w:basedOn w:val="Normal"/>
    <w:pPr>
      <w:tabs>
        <w:tab w:val="clear" w:pos="720"/>
        <w:tab w:val="center" w:pos="4680" w:leader="none"/>
        <w:tab w:val="right" w:pos="9360" w:leader="none"/>
      </w:tabs>
      <w:suppressAutoHyphens w:val="true"/>
      <w:spacing w:lineRule="auto" w:line="240" w:before="0" w:after="0"/>
    </w:pPr>
    <w:rPr/>
  </w:style>
  <w:style w:type="paragraph" w:styleId="normal11">
    <w:name w:val="normal1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56" w:before="0" w:after="160"/>
      <w:jc w:val="left"/>
      <w:textAlignment w:val="baseline"/>
    </w:pPr>
    <w:rPr>
      <w:rFonts w:cs="Calibri" w:ascii="Calibri" w:hAnsi="Calibri" w:eastAsia="Calibri"/>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eastAsia="zh-CN" w:bidi="hi-IN" w:val="en-US"/>
    </w:rPr>
  </w:style>
  <w:style w:type="paragraph" w:styleId="TOC4">
    <w:name w:val="TOC 4"/>
    <w:basedOn w:val="Index"/>
    <w:pPr>
      <w:suppressAutoHyphens w:val="true"/>
    </w:pPr>
    <w:rPr/>
  </w:style>
  <w:style w:type="paragraph" w:styleId="TOC5">
    <w:name w:val="TOC 5"/>
    <w:basedOn w:val="Index"/>
    <w:pPr>
      <w:suppressAutoHyphens w:val="true"/>
    </w:pPr>
    <w:rPr/>
  </w:style>
  <w:style w:type="paragraph" w:styleId="TOC6">
    <w:name w:val="TOC 6"/>
    <w:basedOn w:val="Index"/>
    <w:pPr>
      <w:suppressAutoHyphens w:val="true"/>
    </w:pPr>
    <w:rPr/>
  </w:style>
  <w:style w:type="paragraph" w:styleId="TOC7">
    <w:name w:val="TOC 7"/>
    <w:basedOn w:val="Index"/>
    <w:pPr>
      <w:suppressAutoHyphens w:val="true"/>
    </w:pPr>
    <w:rPr/>
  </w:style>
  <w:style w:type="paragraph" w:styleId="TOC8">
    <w:name w:val="TOC 8"/>
    <w:basedOn w:val="Index"/>
    <w:pPr>
      <w:suppressAutoHyphens w:val="true"/>
    </w:pPr>
    <w:rPr/>
  </w:style>
  <w:style w:type="paragraph" w:styleId="TOC9">
    <w:name w:val="TOC 9"/>
    <w:basedOn w:val="Index"/>
    <w:pPr>
      <w:suppressAutoHyphens w:val="true"/>
    </w:pPr>
    <w:rPr/>
  </w:style>
  <w:style w:type="paragraph" w:styleId="HeaderLeft">
    <w:name w:val="Header Left"/>
    <w:basedOn w:val="Header"/>
    <w:qFormat/>
    <w:pPr>
      <w:suppressAutoHyphens w:val="true"/>
    </w:pPr>
    <w:rPr/>
  </w:style>
  <w:style w:type="paragraph" w:styleId="TableContents">
    <w:name w:val="Table Contents"/>
    <w:basedOn w:val="Normal"/>
    <w:qFormat/>
    <w:pPr>
      <w:widowControl w:val="false"/>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FrameContents">
    <w:name w:val="Frame Contents"/>
    <w:basedOn w:val="Normal"/>
    <w:qFormat/>
    <w:pPr/>
    <w:rPr/>
  </w:style>
  <w:style w:type="numbering" w:styleId="NoList1">
    <w:name w:val="No List_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240</TotalTime>
  <Application>LibreOffice/24.2.7.2$Linux_X86_64 LibreOffice_project/420$Build-2</Application>
  <AppVersion>15.0000</AppVersion>
  <Pages>43</Pages>
  <Words>7268</Words>
  <Characters>45671</Characters>
  <CharactersWithSpaces>52832</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2026-04-06T21:08:00Z</dcterms:created>
  <dc:creator>KABELO THESELE</dc:creator>
  <dc:description/>
  <dc:language>en-US</dc:language>
  <cp:lastModifiedBy/>
  <dcterms:modified xsi:type="dcterms:W3CDTF">2026-04-20T22:43:36Z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id="KvwZpw7K"/&gt;&lt;style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