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D2748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宋体" w:hAnsi="宋体" w:eastAsia="宋体" w:cs="宋体"/>
          <w:b/>
          <w:bCs/>
          <w:sz w:val="56"/>
          <w:szCs w:val="5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6"/>
          <w:szCs w:val="56"/>
          <w:lang w:val="en-US" w:eastAsia="zh-CN"/>
        </w:rPr>
        <w:t>A3</w:t>
      </w:r>
      <w:r>
        <w:rPr>
          <w:rFonts w:hint="eastAsia" w:ascii="宋体" w:hAnsi="宋体" w:eastAsia="宋体" w:cs="宋体"/>
          <w:b w:val="0"/>
          <w:bCs w:val="0"/>
          <w:sz w:val="56"/>
          <w:szCs w:val="56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z w:val="56"/>
          <w:szCs w:val="56"/>
          <w:lang w:val="en-US" w:eastAsia="zh-CN"/>
        </w:rPr>
        <w:t>低保真模型</w:t>
      </w:r>
    </w:p>
    <w:p w14:paraId="3E92BF26">
      <w:pPr>
        <w:keepNext w:val="0"/>
        <w:keepLines w:val="0"/>
        <w:widowControl/>
        <w:suppressLineNumbers w:val="0"/>
        <w:spacing w:line="480" w:lineRule="auto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团队：用户说得队</w:t>
      </w:r>
    </w:p>
    <w:p w14:paraId="528C88D5">
      <w:pPr>
        <w:keepNext w:val="0"/>
        <w:keepLines w:val="0"/>
        <w:widowControl/>
        <w:suppressLineNumbers w:val="0"/>
        <w:spacing w:line="480" w:lineRule="auto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成员：张天成、戴于皓、赵轩、李易涵、金杨洋</w:t>
      </w:r>
    </w:p>
    <w:p w14:paraId="128692A0">
      <w:pPr>
        <w:keepNext w:val="0"/>
        <w:keepLines w:val="0"/>
        <w:widowControl/>
        <w:suppressLineNumbers w:val="0"/>
        <w:spacing w:line="480" w:lineRule="auto"/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2025年 11</w:t>
      </w:r>
      <w:r>
        <w:rPr>
          <w:rFonts w:hint="default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月 13日</w:t>
      </w:r>
    </w:p>
    <w:p w14:paraId="19E5DBB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原型一：可查证的决策卡</w:t>
      </w:r>
      <w:bookmarkStart w:id="0" w:name="_GoBack"/>
      <w:bookmarkEnd w:id="0"/>
    </w:p>
    <w:p w14:paraId="46F5926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纸质原型如图1：</w:t>
      </w:r>
    </w:p>
    <w:p w14:paraId="553F5BA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633470"/>
            <wp:effectExtent l="0" t="0" r="8890" b="5080"/>
            <wp:docPr id="4" name="图片 4" descr="微信图片_20251113201523_226_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113201523_226_2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9CF5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2AEEAD3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优点：关键信息分区清晰，AI 辅助减少输入成本，关联原文锚点满足追溯需求。</w:t>
      </w:r>
    </w:p>
    <w:p w14:paraId="667F8A3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缺点：编辑页布局偏复杂，移动端操作可能拥挤；不同意见抓取精度依赖 AI，未考虑人工补充入口。</w:t>
      </w:r>
    </w:p>
    <w:p w14:paraId="4A9600E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</w:p>
    <w:p w14:paraId="3BFF525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迭代过程：</w:t>
      </w:r>
    </w:p>
    <w:p w14:paraId="2F631EF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迭代版本在原来的基础上优化的决策卡的编辑逻辑，新增了暂存和更新按钮，帮助用户更好对决策卡进行编辑和操作</w:t>
      </w:r>
    </w:p>
    <w:p w14:paraId="0EBBAB1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Theme="minorEastAsia"/>
          <w:lang w:eastAsia="zh-CN"/>
        </w:rPr>
      </w:pPr>
    </w:p>
    <w:p w14:paraId="3A60922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Theme="minorEastAsia"/>
          <w:lang w:eastAsia="zh-CN"/>
        </w:rPr>
      </w:pPr>
    </w:p>
    <w:p w14:paraId="760DFFB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原型二：只看我相关微摘要</w:t>
      </w:r>
    </w:p>
    <w:p w14:paraId="5DD12D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纸质原型如图2：</w:t>
      </w:r>
    </w:p>
    <w:p w14:paraId="630BC7A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730625"/>
            <wp:effectExtent l="0" t="0" r="12700" b="3175"/>
            <wp:docPr id="2" name="图片 2" descr="微信图片_20251113201416_224_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113201416_224_2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C2CD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38091EA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订阅条件贴合用户需求，微摘要形式节省时间，操作路径短。</w:t>
      </w:r>
    </w:p>
    <w:p w14:paraId="5C247CF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缺点：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未提供摘要视角切换（个人 / 团队 / 家校）功能；推送频率未设置自定义选项，可能造成打扰。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缺少个性化和自定义的功能。</w:t>
      </w:r>
    </w:p>
    <w:p w14:paraId="4CA61EB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6DF706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迭代过程</w:t>
      </w:r>
    </w:p>
    <w:p w14:paraId="1BC7A5F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迭代版本在原版的基础上增加了自定义功能，使得用户能在原来的基础上更加灵活的接收到自己想要的内容。</w:t>
      </w:r>
    </w:p>
    <w:p w14:paraId="3E65ECF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增加了切换视角的功能，用户能够从多个视角准确找到自己想要的内容。</w:t>
      </w:r>
    </w:p>
    <w:p w14:paraId="6A71B0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优化了ui的逻辑，用户能够更加明了的了解内容。</w:t>
      </w:r>
    </w:p>
    <w:p w14:paraId="0FDDAE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5E249A5">
      <w:pPr>
        <w:keepNext w:val="0"/>
        <w:keepLines w:val="0"/>
        <w:widowControl/>
        <w:suppressLineNumbers w:val="0"/>
        <w:spacing w:line="360" w:lineRule="auto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原型三：行动抽取与同步</w:t>
      </w:r>
    </w:p>
    <w:p w14:paraId="15A5A3D6">
      <w:pPr>
        <w:keepNext w:val="0"/>
        <w:keepLines w:val="0"/>
        <w:widowControl/>
        <w:suppressLineNumbers w:val="0"/>
        <w:spacing w:line="360" w:lineRule="auto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纸质原型如图3：</w:t>
      </w:r>
    </w:p>
    <w:p w14:paraId="26F35D2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3040" cy="3828415"/>
            <wp:effectExtent l="0" t="0" r="3810" b="635"/>
            <wp:docPr id="3" name="图片 3" descr="微信图片_20251113201359_223_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113201359_223_2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5A4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图3</w:t>
      </w:r>
    </w:p>
    <w:p w14:paraId="2D9B17DD">
      <w:pPr>
        <w:keepNext w:val="0"/>
        <w:keepLines w:val="0"/>
        <w:widowControl/>
        <w:suppressLineNumbers w:val="0"/>
        <w:spacing w:line="360" w:lineRule="auto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优点：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行动提取流程简单，支持多工具同步，状态回写满足闭环需求。</w:t>
      </w:r>
    </w:p>
    <w:p w14:paraId="2B6800CD">
      <w:pPr>
        <w:keepNext w:val="0"/>
        <w:keepLines w:val="0"/>
        <w:widowControl/>
        <w:suppressLineNumbers w:val="0"/>
        <w:spacing w:line="360" w:lineRule="auto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缺点：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依赖长按触发提取，入口不够直观；未展示任务依赖关系，异常提醒机制未体现。</w:t>
      </w:r>
    </w:p>
    <w:p w14:paraId="0E5795B4">
      <w:pPr>
        <w:keepNext w:val="0"/>
        <w:keepLines w:val="0"/>
        <w:widowControl/>
        <w:suppressLineNumbers w:val="0"/>
        <w:spacing w:line="360" w:lineRule="auto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105A3DC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迭代过程</w:t>
      </w:r>
    </w:p>
    <w:p w14:paraId="1B6A020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优化提取入口：在群聊输入框旁新增「+」号按钮，直接包含「提取行动卡」选项，入口更直观。</w:t>
      </w:r>
    </w:p>
    <w:p w14:paraId="6C21E5A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补充依赖关系展示：行动卡编辑页新增「添加依赖任务」选项，支持选择已有的行动卡建立关联，关联后在详情页以 “箭头” 标注。</w:t>
      </w:r>
    </w:p>
    <w:p w14:paraId="323C85F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增加异常提醒：设置 “截止前 1 天”“截止前 6 小时” 自动提醒，异常状态（如逾期未完成）以红色卡片形式推送至用户，支持点击「处理异常」快速反馈。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Hei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MRoman12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文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84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2025-11-13T12:14:27Z</dcterms:created>
  <dc:creator>z'x</dc:creator>
  <cp:lastModifiedBy>赵轩</cp:lastModifiedBy>
  <dcterms:modified xsi:type="dcterms:W3CDTF">2025-11-13T12:35:39Z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eyJoZGlkIjoiODhlMjdkNTY2M2NjZDkyZjU3M2MxNjZkZjg5ZmVkNDIiLCJ1c2VySWQiOiIxNzI0NDEwNTk5In0=</vt:lpwstr>
  </property>
  <property fmtid="{D5CDD505-2E9C-101B-9397-08002B2CF9AE}" pid="4" name="ICV">
    <vt:lpwstr>B5A9795FEBF44542A4D03D617BEDE27A_12</vt:lpwstr>
  </property>
</Properties>
</file>