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/>
        <w:drawing>
          <wp:inline distB="0" distT="0" distL="0" distR="0">
            <wp:extent cx="5940425" cy="174752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Лабораторная работа представлена .05.2024.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Программирование выполнено в среде Python.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Работа принята.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Количество баллов в ОРИОКС - 12.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Так как работа сдана с опозданием (конец срока сдачи был .04.2024)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Следует устранить недочеты и представить коды и отчёт заново.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Прикрепите, пожалуйста, отчет по проделанной работе в формате word или pdf документа.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Прикрепите, пожалуйста, код программы в виде файла ipynb.</w:t>
      </w:r>
    </w:p>
    <w:p w:rsidR="00000000" w:rsidDel="00000000" w:rsidP="00000000" w:rsidRDefault="00000000" w:rsidRPr="00000000" w14:paraId="0000000E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 следующий раз прикрепляйте два файла отдельно. Не нужно их архивировать.</w:t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Замечания: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Задание 2(а). Визуализацию косинуса и синуса необходимо сделать в двух вариантах - сделано в одном варианте;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Задание 2(в). Отсутствуют графики реальной и мнимой части фурье-образов и квадраты их модулей для FFT, соответственно отсутствует FFT на графике зависимости времени обработки исходных данных.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График зависимости времени обработки исходных данных с помощью ДПФ и БПФ следовало бы представить на одной фигуре.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Отсутствует график зависимости времени обработки исходных данных с помощью ДПФ и БПФ.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Задание 5. Производную необходимо вычислить численно и теоретически (представлен лишь один график производной).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Вообще говоря, график должен бы быть другим, если следовать точно заданию, где сигмоидная функция задаётся в виде - alpha.</w:t>
      </w:r>
    </w:p>
    <w:p w:rsidR="00000000" w:rsidDel="00000000" w:rsidP="00000000" w:rsidRDefault="00000000" w:rsidRPr="00000000" w14:paraId="0000001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Замечания: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Задание 2.2. Представьте, пожалуйста, графическое подтверждение для каждого из предположений в виде скриншотов спроектированных архитектур.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Задание 4.3. Реализацию XOR необходимо провести с помощью 2-х слойного перцептрона, архитектура которого представлена на рисунке 3 в тексте лабораторной работы.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(три раза ИЛИ введите два массива)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b w:val="1"/>
          <w:rtl w:val="0"/>
        </w:rPr>
        <w:t xml:space="preserve">Лабораторная работа №3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Приложите, пожалуйста, в отчете следующие графики: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1. График зависимости оценки функционирования от номера цикла обучения.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2. Тестирование нейронной сети относительно параметра С, А, S.</w:t>
      </w:r>
    </w:p>
    <w:p w:rsidR="00000000" w:rsidDel="00000000" w:rsidP="00000000" w:rsidRDefault="00000000" w:rsidRPr="00000000" w14:paraId="00000020">
      <w:pPr>
        <w:jc w:val="center"/>
        <w:rPr>
          <w:rFonts w:ascii="Roboto" w:cs="Roboto" w:eastAsia="Roboto" w:hAnsi="Roboto"/>
          <w:color w:val="4f4f4f"/>
          <w:sz w:val="23"/>
          <w:szCs w:val="23"/>
          <w:highlight w:val="white"/>
        </w:rPr>
      </w:pPr>
      <w:r w:rsidDel="00000000" w:rsidR="00000000" w:rsidRPr="00000000">
        <w:rPr>
          <w:b w:val="1"/>
          <w:rtl w:val="0"/>
        </w:rPr>
        <w:t xml:space="preserve">Лабораторная работа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highlight w:val="white"/>
          <w:rtl w:val="0"/>
        </w:rPr>
        <w:t xml:space="preserve">1. Мне представляется, что нужно продолжить обучение нейронной сети, т.к. выбор принадлежности к тому или иному классу неоднозначен на основе полученных результатов.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+k6vgNbJW995e/zhXFNQsdnTpA==">CgMxLjAyCGguZ2pkZ3hzOAByITE5dk12Vmd4ZWdEWE9JTk5nUHZfZkt3RTdNYlZKbWNzSA==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2024-03-02T13:43:00Z</dcterms:created>
  <dc:creator>nastena</dc:creator>
</cp:coreProperties>
</file>