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197" w:rsidRPr="00F36197" w:rsidRDefault="00F36197" w:rsidP="00F36197">
      <w:pPr>
        <w:jc w:val="center"/>
        <w:rPr>
          <w:b/>
        </w:rPr>
      </w:pPr>
      <w:r w:rsidRPr="00F36197">
        <w:rPr>
          <w:b/>
        </w:rPr>
        <w:t>Лабораторная работа №2</w:t>
      </w:r>
    </w:p>
    <w:p w:rsidR="00F36197" w:rsidRPr="00F36197" w:rsidRDefault="00F36197" w:rsidP="00F36197">
      <w:pPr>
        <w:jc w:val="center"/>
        <w:rPr>
          <w:b/>
        </w:rPr>
      </w:pPr>
      <w:r w:rsidRPr="00F36197">
        <w:rPr>
          <w:b/>
        </w:rPr>
        <w:t>Нечёткие системы</w:t>
      </w:r>
    </w:p>
    <w:p w:rsidR="0003625A" w:rsidRDefault="00F36197" w:rsidP="00F36197">
      <w:pPr>
        <w:jc w:val="both"/>
      </w:pPr>
      <w:r>
        <w:t>Цель работы: изучить методы построения нечётких систем в задачах математического моделирования и принятия решений с использование</w:t>
      </w:r>
      <w:r>
        <w:t>м</w:t>
      </w:r>
      <w:r>
        <w:t xml:space="preserve"> инструментария нечёткой логики программной среды MATLAB.</w:t>
      </w:r>
    </w:p>
    <w:p w:rsidR="00F36197" w:rsidRPr="00F36197" w:rsidRDefault="00F36197" w:rsidP="00F36197">
      <w:pPr>
        <w:jc w:val="center"/>
        <w:rPr>
          <w:b/>
        </w:rPr>
      </w:pPr>
      <w:r w:rsidRPr="00F36197">
        <w:rPr>
          <w:b/>
        </w:rPr>
        <w:t>Задание</w:t>
      </w:r>
    </w:p>
    <w:p w:rsidR="007E5DCA" w:rsidRDefault="00F36197" w:rsidP="007E5DCA">
      <w:pPr>
        <w:pStyle w:val="a7"/>
        <w:numPr>
          <w:ilvl w:val="0"/>
          <w:numId w:val="1"/>
        </w:numPr>
        <w:jc w:val="both"/>
      </w:pPr>
      <w:r>
        <w:t>Построить нечеткую базу знаний (использовать не менее 3 лингвистических переменных) для задачи закупок (соотношения цены, качества, объема закупок и т.д.), проверить ее на полноту и произвести нечеткий вывод для конкретных значений (выбрать случайным образом).</w:t>
      </w:r>
    </w:p>
    <w:p w:rsidR="00FF417C" w:rsidRDefault="00FF417C" w:rsidP="00FF417C">
      <w:pPr>
        <w:jc w:val="both"/>
      </w:pPr>
      <w:r>
        <w:t>Правила:</w:t>
      </w:r>
    </w:p>
    <w:p w:rsidR="00FF417C" w:rsidRDefault="00FF417C" w:rsidP="00FF417C">
      <w:pPr>
        <w:pStyle w:val="a7"/>
        <w:numPr>
          <w:ilvl w:val="0"/>
          <w:numId w:val="3"/>
        </w:numPr>
        <w:jc w:val="both"/>
      </w:pPr>
      <w:r>
        <w:t>Если цена низкая и</w:t>
      </w:r>
      <w:r>
        <w:t xml:space="preserve"> качество высокое, то объем закупок большой.</w:t>
      </w:r>
    </w:p>
    <w:p w:rsidR="00FF417C" w:rsidRDefault="00FF417C" w:rsidP="00FF417C">
      <w:pPr>
        <w:pStyle w:val="a7"/>
        <w:numPr>
          <w:ilvl w:val="0"/>
          <w:numId w:val="3"/>
        </w:numPr>
        <w:jc w:val="both"/>
      </w:pPr>
      <w:r>
        <w:t>Если цена высокая</w:t>
      </w:r>
      <w:r>
        <w:t xml:space="preserve"> и</w:t>
      </w:r>
      <w:r>
        <w:t xml:space="preserve"> качество низкое, то объем закупок маленький.</w:t>
      </w:r>
    </w:p>
    <w:p w:rsidR="00FF417C" w:rsidRDefault="00FF417C" w:rsidP="00FF417C">
      <w:pPr>
        <w:pStyle w:val="a7"/>
        <w:numPr>
          <w:ilvl w:val="0"/>
          <w:numId w:val="3"/>
        </w:numPr>
        <w:jc w:val="both"/>
      </w:pPr>
      <w:r>
        <w:t>Если цена средняя и</w:t>
      </w:r>
      <w:r>
        <w:t xml:space="preserve"> качество среднее, то объем закупок средний.</w:t>
      </w:r>
    </w:p>
    <w:p w:rsidR="00FF417C" w:rsidRDefault="00FF417C" w:rsidP="00FF417C">
      <w:pPr>
        <w:jc w:val="both"/>
      </w:pPr>
      <w:r>
        <w:t>Пусть цена</w:t>
      </w:r>
      <w:r w:rsidR="00915F10" w:rsidRPr="00915F10">
        <w:t>(</w:t>
      </w:r>
      <w:r w:rsidR="00915F10">
        <w:rPr>
          <w:lang w:val="en-US"/>
        </w:rPr>
        <w:t>S</w:t>
      </w:r>
      <w:r w:rsidR="00915F10" w:rsidRPr="00915F10">
        <w:t>)</w:t>
      </w:r>
      <w:r>
        <w:t xml:space="preserve"> измеряется</w:t>
      </w:r>
      <w:r w:rsidRPr="00FF417C">
        <w:t xml:space="preserve"> от 100</w:t>
      </w:r>
      <w:r w:rsidR="000B34B4">
        <w:t>0 до 10000</w:t>
      </w:r>
      <w:r w:rsidRPr="00FF417C">
        <w:t xml:space="preserve"> рублей, </w:t>
      </w:r>
      <w:r>
        <w:t>качество</w:t>
      </w:r>
      <w:r w:rsidR="00915F10" w:rsidRPr="00915F10">
        <w:t>(</w:t>
      </w:r>
      <w:r w:rsidR="00915F10">
        <w:rPr>
          <w:lang w:val="en-US"/>
        </w:rPr>
        <w:t>Q</w:t>
      </w:r>
      <w:r w:rsidR="00915F10" w:rsidRPr="00915F10">
        <w:t>)</w:t>
      </w:r>
      <w:r w:rsidRPr="00FF417C">
        <w:t xml:space="preserve"> от 0 до 5 баллов</w:t>
      </w:r>
      <w:r w:rsidR="00915F10">
        <w:t xml:space="preserve"> </w:t>
      </w:r>
      <w:r w:rsidR="00915F10" w:rsidRPr="00915F10">
        <w:t>(</w:t>
      </w:r>
      <w:r w:rsidR="00915F10">
        <w:t>может быть не целое число)</w:t>
      </w:r>
      <w:r w:rsidRPr="00FF417C">
        <w:t>, при объеме</w:t>
      </w:r>
      <w:r w:rsidR="00915F10" w:rsidRPr="00915F10">
        <w:t>(</w:t>
      </w:r>
      <w:r w:rsidR="00915F10">
        <w:rPr>
          <w:lang w:val="en-US"/>
        </w:rPr>
        <w:t>V</w:t>
      </w:r>
      <w:r w:rsidR="00915F10" w:rsidRPr="00915F10">
        <w:t>)</w:t>
      </w:r>
      <w:r w:rsidR="000B34B4">
        <w:t xml:space="preserve"> закупок 1 кг до 10</w:t>
      </w:r>
      <w:r w:rsidRPr="00FF417C">
        <w:t xml:space="preserve"> кг</w:t>
      </w:r>
      <w:r>
        <w:t>.</w:t>
      </w:r>
    </w:p>
    <w:p w:rsidR="00FF417C" w:rsidRPr="00915F10" w:rsidRDefault="00915F10" w:rsidP="00FF417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S,Q</m:t>
              </m:r>
            </m:e>
          </m:d>
          <m:r>
            <w:rPr>
              <w:rFonts w:ascii="Cambria Math" w:hAnsi="Cambria Math"/>
            </w:rPr>
            <m:t>маленький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≥</m:t>
                  </m:r>
                  <m:r>
                    <w:rPr>
                      <w:rFonts w:ascii="Cambria Math" w:hAnsi="Cambria Math"/>
                      <w:lang w:val="en-US"/>
                    </w:rPr>
                    <m:t>7000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Q</m:t>
                  </m:r>
                  <m:r>
                    <w:rPr>
                      <w:rFonts w:ascii="Cambria Math" w:hAnsi="Cambria Math"/>
                      <w:lang w:val="en-US"/>
                    </w:rPr>
                    <m:t>≤2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  <m:r>
                        <w:rPr>
                          <w:rFonts w:ascii="Cambria Math" w:hAnsi="Cambria Math"/>
                        </w:rPr>
                        <m:t>000-S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  <m:r>
                        <w:rPr>
                          <w:rFonts w:ascii="Cambria Math" w:hAnsi="Cambria Math"/>
                        </w:rPr>
                        <m:t>000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-Q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7000</m:t>
                  </m:r>
                  <m:r>
                    <w:rPr>
                      <w:rFonts w:ascii="Cambria Math" w:hAnsi="Cambria Math"/>
                    </w:rPr>
                    <m:t>&lt; S</m:t>
                  </m:r>
                </m:e>
                <m:e>
                  <m:r>
                    <w:rPr>
                      <w:rFonts w:ascii="Cambria Math" w:hAnsi="Cambria Math"/>
                    </w:rPr>
                    <m:t>0, S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7000 и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≥2</m:t>
                  </m:r>
                </m:e>
              </m:eqArr>
            </m:e>
          </m:d>
          <m:r>
            <w:rPr>
              <w:rFonts w:ascii="Cambria Math" w:hAnsi="Cambria Math"/>
            </w:rPr>
            <m:t>&lt;8000</m:t>
          </m:r>
          <m:r>
            <w:rPr>
              <w:rFonts w:ascii="Cambria Math" w:hAnsi="Cambria Math"/>
            </w:rPr>
            <m:t xml:space="preserve"> и </m:t>
          </m:r>
          <m:r>
            <w:rPr>
              <w:rFonts w:ascii="Cambria Math" w:hAnsi="Cambria Math"/>
            </w:rPr>
            <m:t>2&lt;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3</m:t>
          </m:r>
        </m:oMath>
      </m:oMathPara>
    </w:p>
    <w:p w:rsidR="00915F10" w:rsidRPr="00915F10" w:rsidRDefault="00915F10" w:rsidP="00FF417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S,Q</m:t>
              </m:r>
            </m:e>
          </m:d>
          <m:r>
            <w:rPr>
              <w:rFonts w:ascii="Cambria Math" w:hAnsi="Cambria Math"/>
            </w:rPr>
            <m:t>средний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&lt;3000 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Q</m:t>
                  </m:r>
                  <m: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или S≥7000 </m:t>
                  </m:r>
                  <m:r>
                    <w:rPr>
                      <w:rFonts w:ascii="Cambria Math" w:hAnsi="Cambria Math"/>
                    </w:rPr>
                    <m:t xml:space="preserve">и </m:t>
                  </m:r>
                  <m:r>
                    <w:rPr>
                      <w:rFonts w:ascii="Cambria Math" w:hAnsi="Cambria Math"/>
                      <w:lang w:val="en-US"/>
                    </w:rPr>
                    <m:t>Q≤2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-3000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7000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4-Q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3000≤</m:t>
                  </m:r>
                  <m:r>
                    <w:rPr>
                      <w:rFonts w:ascii="Cambria Math" w:hAnsi="Cambria Math"/>
                    </w:rPr>
                    <m:t xml:space="preserve"> S</m:t>
                  </m:r>
                  <m:r>
                    <w:rPr>
                      <w:rFonts w:ascii="Cambria Math" w:hAnsi="Cambria Math"/>
                    </w:rPr>
                    <m:t xml:space="preserve"> &lt;5000 и  3 &lt;</m:t>
                  </m:r>
                  <m:r>
                    <w:rPr>
                      <w:rFonts w:ascii="Cambria Math" w:hAnsi="Cambria Math"/>
                      <w:lang w:val="en-US"/>
                    </w:rPr>
                    <m:t>Q≤4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7000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7000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3-Q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000≤ S &lt;</m:t>
                  </m:r>
                  <m:r>
                    <w:rPr>
                      <w:rFonts w:ascii="Cambria Math" w:hAnsi="Cambria Math"/>
                    </w:rPr>
                    <m:t>7</m:t>
                  </m:r>
                  <m:r>
                    <w:rPr>
                      <w:rFonts w:ascii="Cambria Math" w:hAnsi="Cambria Math"/>
                    </w:rPr>
                    <m:t xml:space="preserve">000 </m:t>
                  </m:r>
                  <m:r>
                    <w:rPr>
                      <w:rFonts w:ascii="Cambria Math" w:hAnsi="Cambria Math"/>
                    </w:rPr>
                    <m:t>и  2</m:t>
                  </m:r>
                  <m:r>
                    <w:rPr>
                      <w:rFonts w:ascii="Cambria Math" w:hAnsi="Cambria Math"/>
                    </w:rPr>
                    <m:t xml:space="preserve"> &lt;</m:t>
                  </m:r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≤3</m:t>
                  </m:r>
                </m:e>
              </m:eqArr>
            </m:e>
          </m:d>
        </m:oMath>
      </m:oMathPara>
    </w:p>
    <w:p w:rsidR="00915F10" w:rsidRPr="00A86013" w:rsidRDefault="00915F10" w:rsidP="00FF417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S,Q</m:t>
              </m:r>
            </m:e>
          </m:d>
          <m:r>
            <w:rPr>
              <w:rFonts w:ascii="Cambria Math" w:hAnsi="Cambria Math"/>
            </w:rPr>
            <m:t>большой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≥4</m:t>
                  </m:r>
                  <m:r>
                    <w:rPr>
                      <w:rFonts w:ascii="Cambria Math" w:hAnsi="Cambria Math"/>
                      <w:lang w:val="en-US"/>
                    </w:rPr>
                    <m:t>000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Q</m:t>
                  </m:r>
                  <m:r>
                    <w:rPr>
                      <w:rFonts w:ascii="Cambria Math" w:hAnsi="Cambria Math"/>
                      <w:lang w:val="en-US"/>
                    </w:rPr>
                    <m:t>≤3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-3000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  <m:r>
                        <w:rPr>
                          <w:rFonts w:ascii="Cambria Math" w:hAnsi="Cambria Math"/>
                        </w:rPr>
                        <m:t>000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000&lt; S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</m:t>
                  </m:r>
                  <m:r>
                    <w:rPr>
                      <w:rFonts w:ascii="Cambria Math" w:hAnsi="Cambria Math"/>
                      <w:lang w:val="en-US"/>
                    </w:rPr>
                    <m:t>S≤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000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Q≥4</m:t>
                  </m:r>
                </m:e>
              </m:eqArr>
            </m:e>
          </m:d>
          <m:r>
            <w:rPr>
              <w:rFonts w:ascii="Cambria Math" w:hAnsi="Cambria Math"/>
            </w:rPr>
            <m:t>&lt;4</m:t>
          </m:r>
          <m:r>
            <w:rPr>
              <w:rFonts w:ascii="Cambria Math" w:hAnsi="Cambria Math"/>
            </w:rPr>
            <m:t xml:space="preserve">000 и </m:t>
          </m:r>
          <m:r>
            <w:rPr>
              <w:rFonts w:ascii="Cambria Math" w:hAnsi="Cambria Math"/>
            </w:rPr>
            <m:t>3&lt;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&lt;4</m:t>
          </m:r>
        </m:oMath>
      </m:oMathPara>
    </w:p>
    <w:p w:rsidR="00A86013" w:rsidRDefault="00A86013" w:rsidP="00FF417C">
      <w:pPr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Случайные значения: </w:t>
      </w:r>
      <w:r w:rsidR="00035197">
        <w:rPr>
          <w:rFonts w:eastAsiaTheme="minorEastAsia"/>
          <w:lang w:val="en-US"/>
        </w:rPr>
        <w:t>S = 4500, Q = 3.5</w:t>
      </w:r>
    </w:p>
    <w:p w:rsidR="00A86013" w:rsidRPr="00A86013" w:rsidRDefault="00A86013" w:rsidP="00FF417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4500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3.5</m:t>
              </m:r>
            </m:e>
          </m:d>
          <m:r>
            <w:rPr>
              <w:rFonts w:ascii="Cambria Math" w:hAnsi="Cambria Math"/>
            </w:rPr>
            <m:t>маленький</m:t>
          </m:r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A86013" w:rsidRPr="00A86013" w:rsidRDefault="00A86013" w:rsidP="00FF417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4500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3.5</m:t>
              </m:r>
            </m:e>
          </m:d>
          <m:r>
            <w:rPr>
              <w:rFonts w:ascii="Cambria Math" w:hAnsi="Cambria Math"/>
            </w:rPr>
            <m:t>средний=0</m:t>
          </m:r>
          <m:r>
            <w:rPr>
              <w:rFonts w:ascii="Cambria Math" w:hAnsi="Cambria Math"/>
            </w:rPr>
            <m:t>.05</m:t>
          </m:r>
        </m:oMath>
      </m:oMathPara>
    </w:p>
    <w:p w:rsidR="00A86013" w:rsidRPr="00035197" w:rsidRDefault="00A86013" w:rsidP="00FF417C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4500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3.5</m:t>
              </m:r>
            </m:e>
          </m:d>
          <m:r>
            <w:rPr>
              <w:rFonts w:ascii="Cambria Math" w:hAnsi="Cambria Math"/>
            </w:rPr>
            <m:t>большой</m:t>
          </m:r>
          <m:r>
            <w:rPr>
              <w:rFonts w:ascii="Cambria Math" w:hAnsi="Cambria Math"/>
            </w:rPr>
            <m:t>=0</m:t>
          </m:r>
        </m:oMath>
      </m:oMathPara>
    </w:p>
    <w:p w:rsidR="00035197" w:rsidRDefault="00035197" w:rsidP="00035197">
      <w:pPr>
        <w:jc w:val="center"/>
        <w:rPr>
          <w:i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4A8A96" wp14:editId="123F9410">
            <wp:extent cx="4952381" cy="372380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197" w:rsidRPr="00035197" w:rsidRDefault="00035197" w:rsidP="00035197">
      <w:pPr>
        <w:jc w:val="center"/>
      </w:pPr>
      <w:r>
        <w:t>График суперпозиции</w:t>
      </w:r>
    </w:p>
    <w:p w:rsidR="00035197" w:rsidRDefault="00035197" w:rsidP="00035197">
      <w:pPr>
        <w:jc w:val="center"/>
        <w:rPr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73812561" wp14:editId="13EA424F">
            <wp:extent cx="4933333" cy="3580952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94" w:rsidRDefault="00A43194" w:rsidP="00A43194">
      <w:r>
        <w:t>Объем закупок: 5кг</w:t>
      </w:r>
    </w:p>
    <w:p w:rsidR="005A2CCC" w:rsidRDefault="005A2CCC" w:rsidP="00A43194">
      <w:r>
        <w:rPr>
          <w:noProof/>
          <w:lang w:eastAsia="ru-RU"/>
        </w:rPr>
        <w:lastRenderedPageBreak/>
        <w:drawing>
          <wp:inline distT="0" distB="0" distL="0" distR="0" wp14:anchorId="43E44A3A" wp14:editId="631DC101">
            <wp:extent cx="5390476" cy="4495238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4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CC" w:rsidRPr="00A43194" w:rsidRDefault="005A2CCC" w:rsidP="00A43194">
      <w:r>
        <w:rPr>
          <w:noProof/>
          <w:lang w:eastAsia="ru-RU"/>
        </w:rPr>
        <w:drawing>
          <wp:inline distT="0" distB="0" distL="0" distR="0" wp14:anchorId="1A290BAF" wp14:editId="4D68ACFF">
            <wp:extent cx="5419048" cy="44476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5DCA" w:rsidRPr="007E5DCA" w:rsidRDefault="007E5DCA" w:rsidP="007E5DCA">
      <w:pPr>
        <w:jc w:val="center"/>
      </w:pPr>
      <w:r w:rsidRPr="007E5DCA">
        <w:rPr>
          <w:b/>
        </w:rPr>
        <w:lastRenderedPageBreak/>
        <w:t>Контрольные вопросы</w:t>
      </w:r>
    </w:p>
    <w:p w:rsidR="007E5DCA" w:rsidRDefault="007E5DCA" w:rsidP="007E5DCA">
      <w:pPr>
        <w:pStyle w:val="a7"/>
        <w:numPr>
          <w:ilvl w:val="0"/>
          <w:numId w:val="2"/>
        </w:numPr>
        <w:jc w:val="both"/>
      </w:pPr>
      <w:r>
        <w:t>Что такое базис нечётких правил?</w:t>
      </w:r>
    </w:p>
    <w:p w:rsidR="007E5DCA" w:rsidRDefault="007E5DCA" w:rsidP="007E5DCA">
      <w:pPr>
        <w:jc w:val="both"/>
      </w:pPr>
      <w:r>
        <w:t>Базис нечётких правил состоит из набора нечётких IF-THEN-правил, а механизм нечёткого вывода на основе нечёткой логики использует эти правила для отображения нечётких множеств из входного множества высказываний Х в нечёткие множества из множества высказываний Y на выходе системы.</w:t>
      </w:r>
    </w:p>
    <w:p w:rsidR="007E5DCA" w:rsidRDefault="007E5DCA" w:rsidP="007E5DCA">
      <w:pPr>
        <w:pStyle w:val="a7"/>
        <w:numPr>
          <w:ilvl w:val="0"/>
          <w:numId w:val="2"/>
        </w:numPr>
        <w:jc w:val="both"/>
      </w:pPr>
      <w:r>
        <w:t>В чём состоят основные особенности системы не</w:t>
      </w:r>
      <w:r>
        <w:t xml:space="preserve">чёткой логики с </w:t>
      </w:r>
      <w:proofErr w:type="spellStart"/>
      <w:r>
        <w:t>фазификатором</w:t>
      </w:r>
      <w:proofErr w:type="spellEnd"/>
      <w:r>
        <w:t xml:space="preserve"> и </w:t>
      </w:r>
      <w:proofErr w:type="spellStart"/>
      <w:r>
        <w:t>дефазификатором</w:t>
      </w:r>
      <w:proofErr w:type="spellEnd"/>
      <w:r>
        <w:t>?</w:t>
      </w:r>
    </w:p>
    <w:p w:rsidR="007E5DCA" w:rsidRDefault="007E5DCA" w:rsidP="007E5DCA">
      <w:pPr>
        <w:jc w:val="both"/>
      </w:pPr>
      <w:r>
        <w:t>Особенность</w:t>
      </w:r>
      <w:r>
        <w:t xml:space="preserve"> системы нечёткой логики с </w:t>
      </w:r>
      <w:proofErr w:type="spellStart"/>
      <w:r>
        <w:t>фазификацией</w:t>
      </w:r>
      <w:proofErr w:type="spellEnd"/>
      <w:r>
        <w:t xml:space="preserve"> – отображение</w:t>
      </w:r>
      <w:r>
        <w:t xml:space="preserve"> точного («чёткого») значения переменной в нечёт</w:t>
      </w:r>
      <w:r>
        <w:t>кие входные множества модели.</w:t>
      </w:r>
    </w:p>
    <w:p w:rsidR="007E5DCA" w:rsidRDefault="007E5DCA" w:rsidP="007E5DCA">
      <w:pPr>
        <w:jc w:val="both"/>
      </w:pPr>
      <w:r>
        <w:t xml:space="preserve">С </w:t>
      </w:r>
      <w:proofErr w:type="spellStart"/>
      <w:r>
        <w:t>дефазификац</w:t>
      </w:r>
      <w:r>
        <w:t>ией</w:t>
      </w:r>
      <w:proofErr w:type="spellEnd"/>
      <w:r>
        <w:t xml:space="preserve"> – отображение</w:t>
      </w:r>
      <w:r>
        <w:t xml:space="preserve"> нечёткого выхода модели в точное значение.</w:t>
      </w:r>
    </w:p>
    <w:p w:rsidR="007E5DCA" w:rsidRDefault="007E5DCA" w:rsidP="007E5DCA">
      <w:pPr>
        <w:pStyle w:val="a7"/>
        <w:numPr>
          <w:ilvl w:val="0"/>
          <w:numId w:val="2"/>
        </w:numPr>
        <w:jc w:val="both"/>
      </w:pPr>
      <w:r>
        <w:t xml:space="preserve">Чем различаются логический вывод </w:t>
      </w:r>
      <w:proofErr w:type="spellStart"/>
      <w:r>
        <w:t>Мамдани</w:t>
      </w:r>
      <w:proofErr w:type="spellEnd"/>
      <w:r>
        <w:t xml:space="preserve"> и </w:t>
      </w:r>
      <w:proofErr w:type="spellStart"/>
      <w:r>
        <w:t>Сугено</w:t>
      </w:r>
      <w:proofErr w:type="spellEnd"/>
      <w:r>
        <w:t>?</w:t>
      </w:r>
    </w:p>
    <w:p w:rsidR="007E5DCA" w:rsidRDefault="007E5DCA" w:rsidP="007E5DCA">
      <w:pPr>
        <w:jc w:val="both"/>
      </w:pPr>
      <w:r>
        <w:t xml:space="preserve">Нечёткий логический вывод по алгоритму </w:t>
      </w:r>
      <w:proofErr w:type="spellStart"/>
      <w:r>
        <w:t>Мамдани</w:t>
      </w:r>
      <w:proofErr w:type="spellEnd"/>
      <w:r>
        <w:t xml:space="preserve"> выпо</w:t>
      </w:r>
      <w:r>
        <w:t xml:space="preserve">лняется на нечёткой базе знаний. </w:t>
      </w:r>
      <w:r>
        <w:t xml:space="preserve">Нечёткий логический вывод по алгоритму </w:t>
      </w:r>
      <w:proofErr w:type="spellStart"/>
      <w:r>
        <w:t>Сугено</w:t>
      </w:r>
      <w:proofErr w:type="spellEnd"/>
      <w:r>
        <w:t xml:space="preserve"> выпо</w:t>
      </w:r>
      <w:r>
        <w:t>лняется на нечёткой базе знаний.</w:t>
      </w:r>
    </w:p>
    <w:p w:rsidR="007E5DCA" w:rsidRDefault="007E5DCA" w:rsidP="00C81E17">
      <w:pPr>
        <w:pStyle w:val="a7"/>
        <w:numPr>
          <w:ilvl w:val="0"/>
          <w:numId w:val="2"/>
        </w:numPr>
        <w:jc w:val="both"/>
      </w:pPr>
      <w:r>
        <w:t xml:space="preserve">Как отразить обратную зависимость между </w:t>
      </w:r>
      <w:r w:rsidR="00C81E17">
        <w:t xml:space="preserve">входными и выходной переменными </w:t>
      </w:r>
      <w:r>
        <w:t>при построении системы нечёткого вывода вручную?</w:t>
      </w:r>
    </w:p>
    <w:p w:rsidR="00C81E17" w:rsidRDefault="00C81E17" w:rsidP="00C81E17">
      <w:pPr>
        <w:jc w:val="both"/>
      </w:pPr>
      <w:r>
        <w:t>Отразить</w:t>
      </w:r>
      <w:r>
        <w:t xml:space="preserve"> модифицированные графики слева направо</w:t>
      </w:r>
      <w:r>
        <w:t>.</w:t>
      </w:r>
    </w:p>
    <w:p w:rsidR="007E5DCA" w:rsidRDefault="007E5DCA" w:rsidP="00035197">
      <w:pPr>
        <w:pStyle w:val="a7"/>
        <w:numPr>
          <w:ilvl w:val="0"/>
          <w:numId w:val="2"/>
        </w:numPr>
        <w:jc w:val="both"/>
      </w:pPr>
      <w:r>
        <w:t>Какие шаги следует предпринять для постро</w:t>
      </w:r>
      <w:r>
        <w:t xml:space="preserve">ения системы нечёткого вывода в </w:t>
      </w:r>
      <w:r>
        <w:t>MATLAB?</w:t>
      </w:r>
    </w:p>
    <w:p w:rsidR="00035197" w:rsidRDefault="00035197" w:rsidP="00035197">
      <w:pPr>
        <w:jc w:val="both"/>
      </w:pPr>
      <w:r>
        <w:t xml:space="preserve">- </w:t>
      </w:r>
      <w:r w:rsidR="00612C41">
        <w:t>Построить модификации для лингвистических переменных</w:t>
      </w:r>
    </w:p>
    <w:p w:rsidR="00612C41" w:rsidRDefault="00612C41" w:rsidP="00035197">
      <w:pPr>
        <w:jc w:val="both"/>
      </w:pPr>
      <w:r>
        <w:t>- Построить график суперпозиции</w:t>
      </w:r>
    </w:p>
    <w:p w:rsidR="00612C41" w:rsidRDefault="00612C41" w:rsidP="00035197">
      <w:pPr>
        <w:jc w:val="both"/>
      </w:pPr>
      <w:r>
        <w:t>- Переход от суперпозиции множеств к скалярному значению</w:t>
      </w:r>
    </w:p>
    <w:sectPr w:rsidR="00612C41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27E" w:rsidRDefault="00C1727E" w:rsidP="00F36197">
      <w:pPr>
        <w:spacing w:after="0" w:line="240" w:lineRule="auto"/>
      </w:pPr>
      <w:r>
        <w:separator/>
      </w:r>
    </w:p>
  </w:endnote>
  <w:endnote w:type="continuationSeparator" w:id="0">
    <w:p w:rsidR="00C1727E" w:rsidRDefault="00C1727E" w:rsidP="00F36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27E" w:rsidRDefault="00C1727E" w:rsidP="00F36197">
      <w:pPr>
        <w:spacing w:after="0" w:line="240" w:lineRule="auto"/>
      </w:pPr>
      <w:r>
        <w:separator/>
      </w:r>
    </w:p>
  </w:footnote>
  <w:footnote w:type="continuationSeparator" w:id="0">
    <w:p w:rsidR="00C1727E" w:rsidRDefault="00C1727E" w:rsidP="00F36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7" w:rsidRDefault="00F36197" w:rsidP="00F36197">
    <w:pPr>
      <w:pStyle w:val="a3"/>
      <w:jc w:val="right"/>
    </w:pPr>
    <w:r>
      <w:t>Артамонова Анастасия ПИН-12М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56B9C"/>
    <w:multiLevelType w:val="hybridMultilevel"/>
    <w:tmpl w:val="1C94A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14BA0"/>
    <w:multiLevelType w:val="hybridMultilevel"/>
    <w:tmpl w:val="2D323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94475"/>
    <w:multiLevelType w:val="hybridMultilevel"/>
    <w:tmpl w:val="48F42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E63B1"/>
    <w:multiLevelType w:val="hybridMultilevel"/>
    <w:tmpl w:val="033098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B0"/>
    <w:rsid w:val="00035197"/>
    <w:rsid w:val="0003625A"/>
    <w:rsid w:val="000B34B4"/>
    <w:rsid w:val="005A2CCC"/>
    <w:rsid w:val="00612C41"/>
    <w:rsid w:val="00662672"/>
    <w:rsid w:val="007E5DCA"/>
    <w:rsid w:val="00915F10"/>
    <w:rsid w:val="009700B0"/>
    <w:rsid w:val="00A43194"/>
    <w:rsid w:val="00A86013"/>
    <w:rsid w:val="00C1727E"/>
    <w:rsid w:val="00C81E17"/>
    <w:rsid w:val="00E57792"/>
    <w:rsid w:val="00F36197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104FF"/>
  <w15:chartTrackingRefBased/>
  <w15:docId w15:val="{55D3E716-534E-4905-B026-FC4EC345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61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6197"/>
  </w:style>
  <w:style w:type="paragraph" w:styleId="a5">
    <w:name w:val="footer"/>
    <w:basedOn w:val="a"/>
    <w:link w:val="a6"/>
    <w:uiPriority w:val="99"/>
    <w:unhideWhenUsed/>
    <w:rsid w:val="00F361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6197"/>
  </w:style>
  <w:style w:type="paragraph" w:styleId="a7">
    <w:name w:val="List Paragraph"/>
    <w:basedOn w:val="a"/>
    <w:uiPriority w:val="34"/>
    <w:qFormat/>
    <w:rsid w:val="007E5DCA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FF41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5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5104172-A903-40A5-800C-9ABB4FEA7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7</cp:revision>
  <dcterms:created xsi:type="dcterms:W3CDTF">2023-11-20T13:43:00Z</dcterms:created>
  <dcterms:modified xsi:type="dcterms:W3CDTF">2023-11-20T17:03:00Z</dcterms:modified>
</cp:coreProperties>
</file>