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DB0" w:rsidRDefault="00472314">
      <w:r>
        <w:t>My map isn’t exactly put to scale, which is one of the major differences. Another difference is that I didn’t put the trees on my map because there is so many in my neighborhood, it would be ridiculous to draw them all. Another difference is the buildings aren’t in the exact spots, and I didn’t draw their shapes. For the most part, it’s pretty similar though</w:t>
      </w:r>
      <w:r w:rsidR="00BB6C14">
        <w:t>.</w:t>
      </w:r>
      <w:bookmarkStart w:id="0" w:name="_GoBack"/>
      <w:bookmarkEnd w:id="0"/>
    </w:p>
    <w:sectPr w:rsidR="00F56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F91"/>
    <w:rsid w:val="00472314"/>
    <w:rsid w:val="00A96F91"/>
    <w:rsid w:val="00BB6C14"/>
    <w:rsid w:val="00F5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Petersen</dc:creator>
  <cp:keywords/>
  <dc:description/>
  <cp:lastModifiedBy>Nathan Petersen</cp:lastModifiedBy>
  <cp:revision>3</cp:revision>
  <dcterms:created xsi:type="dcterms:W3CDTF">2014-09-12T02:26:00Z</dcterms:created>
  <dcterms:modified xsi:type="dcterms:W3CDTF">2014-09-12T02:29:00Z</dcterms:modified>
</cp:coreProperties>
</file>