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44"/>
          <w:szCs w:val="44"/>
        </w:rPr>
        <w:t xml:space="preserve">SEER Lung Cancer Survival Analysis</w:t>
      </w:r>
    </w:p>
    <w:p>
      <w:pPr>
        <w:spacing w:after="80" w:before="0"/>
        <w:jc w:val="center"/>
      </w:pPr>
      <w:r>
        <w:rPr>
          <w:rFonts w:ascii="Arial" w:cs="Arial" w:eastAsia="Arial" w:hAnsi="Arial"/>
          <w:color w:val="5A5A5A"/>
          <w:sz w:val="26"/>
          <w:szCs w:val="26"/>
        </w:rPr>
        <w:t xml:space="preserve">Machine Learning Model Documentation</w:t>
      </w:r>
    </w:p>
    <w:p>
      <w:pPr>
        <w:spacing w:after="240" w:before="0"/>
        <w:jc w:val="center"/>
      </w:pPr>
      <w:r>
        <w:rPr>
          <w:rFonts w:ascii="Arial" w:cs="Arial" w:eastAsia="Arial" w:hAnsi="Arial"/>
          <w:color w:val="888888"/>
          <w:sz w:val="18"/>
          <w:szCs w:val="18"/>
        </w:rPr>
        <w:t>SEER*Stat Version 9.0.43.0  •  Data extracted May 10, 2026  •  17 Registries, 2000–2022  •  Revised Oct 2026 (v4: target-leakage fix)</w:t>
      </w:r>
    </w:p>
    <w:p>
      <w:pPr>
        <w:pBdr>
          <w:bottom w:val="single" w:color="CCCCCC"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1. Data Source</w:t>
      </w:r>
    </w:p>
    <w:p>
      <w:pPr>
        <w:spacing w:after="60" w:before="60"/>
      </w:pPr>
      <w:r>
        <w:rPr>
          <w:rFonts w:ascii="Arial" w:cs="Arial" w:eastAsia="Arial" w:hAnsi="Arial"/>
          <w:sz w:val="20"/>
          <w:szCs w:val="20"/>
        </w:rPr>
        <w:t xml:space="preserve">This analysis uses data extracted from the Surveillance, Epidemiology, and End Results (SEER) Program, maintained by the National Cancer Institute. The dataset covers malignant lung and bronchus cancer cases across 17 registries from 2000 to 2022.</w:t>
      </w:r>
    </w:p>
    <w:p>
      <w:pPr>
        <w:spacing w:after="80" w:before="80"/>
      </w:pPr>
    </w:p>
    <w:p>
      <w:pPr>
        <w:pStyle w:val="Heading2"/>
        <w:spacing w:after="120" w:before="240"/>
      </w:pPr>
      <w:r>
        <w:rPr>
          <w:rFonts w:ascii="Arial" w:cs="Arial" w:eastAsia="Arial" w:hAnsi="Arial"/>
          <w:b/>
          <w:bCs/>
          <w:color w:val="2E75B6"/>
          <w:sz w:val="26"/>
          <w:szCs w:val="26"/>
        </w:rPr>
        <w:t xml:space="preserve">1.1 Citation</w:t>
      </w:r>
    </w:p>
    <w:p>
      <w:pPr>
        <w:spacing w:after="60" w:before="60"/>
      </w:pPr>
      <w:r>
        <w:rPr>
          <w:rFonts w:ascii="Arial" w:cs="Arial" w:eastAsia="Arial" w:hAnsi="Arial"/>
          <w:sz w:val="20"/>
          <w:szCs w:val="20"/>
        </w:rPr>
        <w:t xml:space="preserve">Surveillance, Epidemiology, and End Results (SEER) Program (www.seer.cancer.gov) SEER*Stat Database: Incidence – SEER Research Data, 17 Registries, Nov 2024 Sub (2000–2022) – Linked To County Attributes – Time Dependent (1990–2023) Income/Rurality, 1969–2023 Counties, National Cancer Institute, DCCPS, Surveillance Research Program, released April 2025, based on the November 2024 submission.</w:t>
      </w:r>
    </w:p>
    <w:p>
      <w:pPr>
        <w:spacing w:after="60" w:before="60"/>
      </w:pPr>
      <w:r>
        <w:rPr>
          <w:rFonts w:ascii="Arial" w:cs="Arial" w:eastAsia="Arial" w:hAnsi="Arial"/>
          <w:b/>
          <w:bCs/>
          <w:sz w:val="20"/>
          <w:szCs w:val="20"/>
        </w:rPr>
        <w:t xml:space="preserve">Data Access: </w:t>
      </w:r>
      <w:r>
        <w:rPr>
          <w:rFonts w:ascii="Arial" w:cs="Arial" w:eastAsia="Arial" w:hAnsi="Arial"/>
          <w:sz w:val="20"/>
          <w:szCs w:val="20"/>
        </w:rPr>
        <w:t xml:space="preserve">SEER data (including raw extracts and any patient-level derived files) is not distributed with this report or its accompanying repository, per the terms of the SEER Research Data Use Agreement. Researchers wishing to reproduce this analysis should request their own SEER Research Data access at seer.cancer.gov/data/access.html and construct an extract using the variable list and SQL query documented in this report.</w:t>
      </w:r>
    </w:p>
    <w:p>
      <w:pPr>
        <w:spacing w:after="80" w:before="80"/>
      </w:pPr>
    </w:p>
    <w:p>
      <w:pPr>
        <w:pStyle w:val="Heading2"/>
        <w:spacing w:after="120" w:before="240"/>
      </w:pPr>
      <w:r>
        <w:rPr>
          <w:rFonts w:ascii="Arial" w:cs="Arial" w:eastAsia="Arial" w:hAnsi="Arial"/>
          <w:b/>
          <w:bCs/>
          <w:color w:val="2E75B6"/>
          <w:sz w:val="26"/>
          <w:szCs w:val="26"/>
        </w:rPr>
        <w:t xml:space="preserve">1.2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Total records extracted</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1,105,791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Records after exclusions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887,217</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Records with valid survival data</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865,036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Records used in RSF (after removing 0-month survival)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767,537</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Diagnosis years</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2000–2022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Registries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17 (SEER Research Data)</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Raw data extract</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Not included in this repository (see Data Source, Section 1)</w:t>
            </w:r>
          </w:p>
        </w:tc>
      </w:tr>
    </w:tbl>
    <w:p>
      <w:pPr>
        <w:spacing w:after="80" w:before="80"/>
      </w:pPr>
    </w:p>
    <w:p>
      <w:pPr>
        <w:spacing w:after="60" w:before="60"/>
      </w:pPr>
      <w:r>
        <w:rPr>
          <w:rFonts w:ascii="Arial" w:cs="Arial" w:eastAsia="Arial" w:hAnsi="Arial"/>
          <w:b/>
          <w:bCs/>
          <w:sz w:val="20"/>
          <w:szCs w:val="20"/>
        </w:rPr>
        <w:t xml:space="preserve">Cohort note: </w:t>
      </w:r>
      <w:r>
        <w:rPr>
          <w:rFonts w:ascii="Arial" w:cs="Arial" w:eastAsia="Arial" w:hAnsi="Arial"/>
          <w:sz w:val="20"/>
          <w:szCs w:val="20"/>
        </w:rPr>
        <w:t>The SQL extract keeps only patients whose cause of death is lung and bronchus cancer or who were alive at last follow-up. Patients who died of other causes were excluded at extraction, so every model here is trained on a selected cohort. Re-pulling the extract with all causes of death (and handling them as competing risks) is listed in Section 8.</w:t>
      </w:r>
    </w:p>
    <w:p>
      <w:pPr>
        <w:pStyle w:val="Heading2"/>
        <w:spacing w:after="120" w:before="240"/>
      </w:pPr>
      <w:r>
        <w:rPr>
          <w:rFonts w:ascii="Arial" w:cs="Arial" w:eastAsia="Arial" w:hAnsi="Arial"/>
          <w:b/>
          <w:bCs/>
          <w:color w:val="2E75B6"/>
          <w:sz w:val="26"/>
          <w:szCs w:val="26"/>
        </w:rPr>
        <w:t xml:space="preserve">1.3 Features Used Across All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Patient 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Identifier</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Unique patient identifier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Age recode with &lt;1 year olds and 90+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Categorical → Numeric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Age group; converted to midpoint (Age_Mean)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Sex</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Categorical</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Patient sex (2 unique values)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Marital status at diagnosis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Categorical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Marital status (7 unique values)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Year of diagnosis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Numeric</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Calendar year of diagnosis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SEER historic stage A (1973–2015)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Categorical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Cancer stage (5 unique values)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Derived Summary Grade 2018 (2018+) with NULL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Categorical</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Tumor grade (11–16 unique values; high missingness)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RX Summ–Surg Prim Site (1998+)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Categorical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Days to treatment; high missingness (~35%)</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Time from diagnosis to treatment in days recode with NULL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Categorical → Numeric</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Tumor size in mm; high missingness (~28%)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Tumor Size Over Time Recode (1988+) with NULL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Categorical → Numeric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Tumor size in mm; high missingness (~29%)</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Survival months with NULL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Numeric</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Cause of death. Outcome only: defines the RSF event indicator and is NOT used as a model feature (see Section 2.1)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COD to site recode ICD-O-3 2023 Revision Expanded (1999+)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Categorical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Cause of death; used as event indicator in RSF</w:t>
            </w:r>
          </w:p>
        </w:tc>
      </w:tr>
    </w:tbl>
    <w:p>
      <w:pPr>
        <w:spacing w:after="80" w:before="160"/>
      </w:pPr>
    </w:p>
    <w:p>
      <w:pPr>
        <w:pBdr>
          <w:bottom w:val="single" w:color="CCCCCC"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2. Shared Preprocessing Steps</w:t>
      </w:r>
    </w:p>
    <w:p>
      <w:pPr>
        <w:spacing w:after="60" w:before="60"/>
      </w:pPr>
      <w:r>
        <w:rPr>
          <w:rFonts w:ascii="Arial" w:cs="Arial" w:eastAsia="Arial" w:hAnsi="Arial"/>
          <w:sz w:val="20"/>
          <w:szCs w:val="20"/>
        </w:rPr>
        <w:t xml:space="preserve">All three models share the following preprocessing pipeline before model-specific steps diverge.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Operation</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CSV import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pd.read_csv(..., low_memory=False)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Prevents mixed-type parsing of the Grade column (see Section 3.8)</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Deduplication</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df.drop_duplicates()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Removes ~235 duplicate rows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Target filtering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Drop rows where survival months is null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Retains 865,036 patients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Age engineering</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Extract midpoint from age range strings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E.g. "65-69 years" → 67.0; "90+" → 92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Tumor size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Extract numeric mm from string field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NULL/Unknown → NaN</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Treatment days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Extract integer from string field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NULL/Unknown → NaN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Categorical encoding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LabelEncoder per column; NaN → 'Unknown'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Applied to model features only; COD is not encoded or used as an input</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Missing imputation</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Median fill for Age_Mean, Tumor_Size_mm, Treatment_Days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Decision Tree uses native missing value handling instead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Standardization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StandardScaler (mean=0, std=1) on numeric features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Applied after imputation</w:t>
            </w:r>
          </w:p>
        </w:tc>
      </w:tr>
    </w:tbl>
    <w:p>
      <w:pPr>
        <w:spacing w:after="80" w:before="160"/>
      </w:pPr>
    </w:p>
    <w:p>
      <w:pPr>
        <w:pStyle w:val="Heading2"/>
        <w:spacing w:after="120" w:before="240"/>
      </w:pPr>
      <w:r>
        <w:rPr>
          <w:rFonts w:ascii="Arial" w:cs="Arial" w:eastAsia="Arial" w:hAnsi="Arial"/>
          <w:b/>
          <w:bCs/>
          <w:color w:val="2E75B6"/>
          <w:sz w:val="26"/>
          <w:szCs w:val="26"/>
        </w:rPr>
        <w:t>2.1 Target Leakage Fix (v4)</w:t>
      </w:r>
    </w:p>
    <w:p>
      <w:pPr>
        <w:spacing w:after="60" w:before="60"/>
      </w:pPr>
      <w:r>
        <w:rPr>
          <w:rFonts w:ascii="Arial" w:cs="Arial" w:eastAsia="Arial" w:hAnsi="Arial"/>
          <w:sz w:val="20"/>
          <w:szCs w:val="20"/>
        </w:rPr>
        <w:t>Earlier versions (v1–v3) included the cause-of-death column (COD) as a model feature. COD is only known after the outcome has happened, so using it to predict survival leaks the answer into the inputs. It ranked #2 in the Decision Tree (importance 0.31) and #1 in the RSF, and inflated every headline metric. In v4 COD was removed from all three feature sets and is used only to build the RSF event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Metric</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v3 (with COD)</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v4 (COD removed)</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What it means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Decision Tree test R²</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0.752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0.467</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About 37% of the apparent skill came from leakage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Decision Tree test MAE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10.34 months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15.87 months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Typical error grew by ~5.5 months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RSF test C-index</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0.761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0.721</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Still good discrimination, now honestly measured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Top DT feature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Year of diagnosis (0.54)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Surgery (0.52)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Clinically sensible drivers now lead</w:t>
            </w:r>
          </w:p>
        </w:tc>
      </w:tr>
    </w:tbl>
    <w:p>
      <w:pPr>
        <w:spacing w:after="80" w:before="80"/>
      </w:pPr>
    </w:p>
    <w:p>
      <w:pPr>
        <w:pBdr>
          <w:bottom w:val="single" w:color="CCCCCC"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3. Model 1: Decision Tree Regressor</w:t>
      </w:r>
    </w:p>
    <w:p>
      <w:pPr>
        <w:spacing w:after="60" w:before="60"/>
      </w:pPr>
      <w:r>
        <w:rPr>
          <w:rFonts w:ascii="Arial" w:cs="Arial" w:eastAsia="Arial" w:hAnsi="Arial"/>
          <w:sz w:val="20"/>
          <w:szCs w:val="20"/>
        </w:rPr>
        <w:t>Script: Python Decision Tree Regressor</w:t>
      </w:r>
    </w:p>
    <w:p>
      <w:pPr>
        <w:spacing w:after="80" w:before="40"/>
      </w:pPr>
    </w:p>
    <w:p>
      <w:pPr>
        <w:pStyle w:val="Heading2"/>
        <w:spacing w:after="120" w:before="240"/>
      </w:pPr>
      <w:r>
        <w:rPr>
          <w:rFonts w:ascii="Arial" w:cs="Arial" w:eastAsia="Arial" w:hAnsi="Arial"/>
          <w:b/>
          <w:bCs/>
          <w:color w:val="2E75B6"/>
          <w:sz w:val="26"/>
          <w:szCs w:val="26"/>
        </w:rPr>
        <w:t xml:space="preserve">3.1 Purpose</w:t>
      </w:r>
    </w:p>
    <w:p>
      <w:pPr>
        <w:spacing w:after="60" w:before="60"/>
      </w:pPr>
      <w:r>
        <w:rPr>
          <w:rFonts w:ascii="Arial" w:cs="Arial" w:eastAsia="Arial" w:hAnsi="Arial"/>
          <w:sz w:val="20"/>
          <w:szCs w:val="20"/>
        </w:rPr>
        <w:t xml:space="preserve">Predicts exact survival months as a continuous regression target. Serves as the baseline model and the source of feature importances used to weight inputs to the Neural Network.</w:t>
      </w:r>
    </w:p>
    <w:p>
      <w:pPr>
        <w:spacing w:after="80" w:before="80"/>
      </w:pPr>
    </w:p>
    <w:p>
      <w:pPr>
        <w:pStyle w:val="Heading2"/>
        <w:spacing w:after="120" w:before="240"/>
      </w:pPr>
      <w:r>
        <w:rPr>
          <w:rFonts w:ascii="Arial" w:cs="Arial" w:eastAsia="Arial" w:hAnsi="Arial"/>
          <w:b/>
          <w:bCs/>
          <w:color w:val="2E75B6"/>
          <w:sz w:val="26"/>
          <w:szCs w:val="26"/>
        </w:rPr>
        <w:t xml:space="preserve">3.2 Key Differences from Other Models</w:t>
      </w:r>
    </w:p>
    <w:p>
      <w:pPr>
        <w:pStyle w:val="ListParagraph"/>
        <w:numPr>
          <w:ilvl w:val="0"/>
          <w:numId w:val="2"/>
        </w:numPr>
        <w:spacing w:after="40" w:before="40"/>
      </w:pPr>
      <w:r>
        <w:rPr>
          <w:rFonts w:ascii="Arial" w:cs="Arial" w:eastAsia="Arial" w:hAnsi="Arial"/>
          <w:sz w:val="20"/>
          <w:szCs w:val="20"/>
        </w:rPr>
        <w:t xml:space="preserve">Target: raw survival months (regression, not ranking or log-transformed)</w:t>
      </w:r>
    </w:p>
    <w:p>
      <w:pPr>
        <w:pStyle w:val="ListParagraph"/>
        <w:numPr>
          <w:ilvl w:val="0"/>
          <w:numId w:val="2"/>
        </w:numPr>
        <w:spacing w:after="40" w:before="40"/>
      </w:pPr>
      <w:r>
        <w:rPr>
          <w:rFonts w:ascii="Arial" w:cs="Arial" w:eastAsia="Arial" w:hAnsi="Arial"/>
          <w:sz w:val="20"/>
          <w:szCs w:val="20"/>
        </w:rPr>
        <w:t xml:space="preserve">Missing values handled natively by scikit-learn ≥ 1.3 — no imputation required for Tumor_Size_mm or Treatment_Days</w:t>
      </w:r>
    </w:p>
    <w:p>
      <w:pPr>
        <w:pStyle w:val="ListParagraph"/>
        <w:numPr>
          <w:ilvl w:val="0"/>
          <w:numId w:val="2"/>
        </w:numPr>
        <w:spacing w:after="40" w:before="40"/>
      </w:pPr>
      <w:r>
        <w:rPr>
          <w:rFonts w:ascii="Arial" w:cs="Arial" w:eastAsia="Arial" w:hAnsi="Arial"/>
          <w:sz w:val="20"/>
          <w:szCs w:val="20"/>
        </w:rPr>
        <w:t xml:space="preserve">Feature columns use _Scaled suffix (Age_Mean_Scaled, Tumor_Size_mm_Scaled, Treatment_Days_Scaled)</w:t>
      </w:r>
    </w:p>
    <w:p>
      <w:pPr>
        <w:spacing w:after="80" w:before="80"/>
      </w:pPr>
    </w:p>
    <w:p>
      <w:pPr>
        <w:pStyle w:val="Heading2"/>
        <w:spacing w:after="120" w:before="240"/>
      </w:pPr>
      <w:r>
        <w:rPr>
          <w:rFonts w:ascii="Arial" w:cs="Arial" w:eastAsia="Arial" w:hAnsi="Arial"/>
          <w:b/>
          <w:bCs/>
          <w:color w:val="2E75B6"/>
          <w:sz w:val="26"/>
          <w:szCs w:val="26"/>
        </w:rPr>
        <w:t xml:space="preserve">3.3 Model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max_depth</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10</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Limits tree depth to prevent overfitting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min_samples_split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Requires 100 samples before splitting a node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min_samples_leaf</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50</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Requires 50 samples in every leaf node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splitter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Evaluates all features at each split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random_state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31</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Reproducibility</w:t>
            </w:r>
          </w:p>
        </w:tc>
      </w:tr>
    </w:tbl>
    <w:p>
      <w:pPr>
        <w:spacing w:after="80" w:before="80"/>
      </w:pPr>
    </w:p>
    <w:p>
      <w:pPr>
        <w:pStyle w:val="Heading2"/>
        <w:spacing w:after="120" w:before="240"/>
      </w:pPr>
      <w:r>
        <w:rPr>
          <w:rFonts w:ascii="Arial" w:cs="Arial" w:eastAsia="Arial" w:hAnsi="Arial"/>
          <w:b/>
          <w:bCs/>
          <w:color w:val="2E75B6"/>
          <w:sz w:val="26"/>
          <w:szCs w:val="26"/>
        </w:rPr>
        <w:t xml:space="preserve">3.4 Expected Output — Terminal</w:t>
      </w:r>
    </w:p>
    <w:p>
      <w:pPr>
        <w:spacing w:after="60" w:before="60"/>
      </w:pPr>
      <w:r>
        <w:rPr>
          <w:rFonts w:ascii="Arial" w:cs="Arial" w:eastAsia="Arial" w:hAnsi="Arial"/>
          <w:sz w:val="20"/>
          <w:szCs w:val="20"/>
        </w:rPr>
        <w:t xml:space="preserve">Key lines to look for when the script runs successfully:</w:t>
      </w:r>
    </w:p>
    <w:p>
      <w:pPr>
        <w:spacing w:after="20" w:before="20"/>
        <w:ind w:left="360"/>
      </w:pPr>
      <w:r>
        <w:rPr>
          <w:rFonts w:ascii="Courier New" w:cs="Courier New" w:eastAsia="Courier New" w:hAnsi="Courier New"/>
          <w:color w:val="2C3E50"/>
          <w:sz w:val="17"/>
          <w:szCs w:val="17"/>
        </w:rPr>
        <w:t xml:space="preserve">Training set: 692,028 patients</w:t>
      </w:r>
    </w:p>
    <w:p>
      <w:pPr>
        <w:spacing w:after="20" w:before="20"/>
        <w:ind w:left="360"/>
      </w:pPr>
      <w:r>
        <w:rPr>
          <w:rFonts w:ascii="Courier New" w:cs="Courier New" w:eastAsia="Courier New" w:hAnsi="Courier New"/>
          <w:color w:val="2C3E50"/>
          <w:sz w:val="17"/>
          <w:szCs w:val="17"/>
        </w:rPr>
        <w:t xml:space="preserve">Test set:     173,008 patients</w:t>
      </w:r>
    </w:p>
    <w:p>
      <w:pPr>
        <w:spacing w:after="20" w:before="20"/>
        <w:ind w:left="360"/>
      </w:pPr>
      <w:r>
        <w:rPr>
          <w:rFonts w:ascii="Courier New" w:cs="Courier New" w:eastAsia="Courier New" w:hAnsi="Courier New"/>
          <w:color w:val="2C3E50"/>
          <w:sz w:val="17"/>
          <w:szCs w:val="17"/>
        </w:rPr>
        <w:t xml:space="preserve">Training complete!</w:t>
      </w:r>
    </w:p>
    <w:p>
      <w:pPr>
        <w:spacing w:after="20" w:before="20"/>
        <w:ind w:left="360"/>
      </w:pPr>
      <w:r>
        <w:rPr>
          <w:rFonts w:ascii="Courier New" w:cs="Courier New" w:eastAsia="Courier New" w:hAnsi="Courier New"/>
          <w:color w:val="2C3E50"/>
          <w:sz w:val="17"/>
          <w:szCs w:val="17"/>
        </w:rPr>
        <w:t xml:space="preserve">Test Set Performance:</w:t>
      </w:r>
    </w:p>
    <w:p>
      <w:pPr>
        <w:spacing w:after="20" w:before="20"/>
        <w:ind w:left="360"/>
      </w:pPr>
      <w:r>
        <w:rPr>
          <w:rFonts w:ascii="Courier New" w:cs="Courier New" w:eastAsia="Courier New" w:hAnsi="Courier New"/>
          <w:color w:val="2C3E50"/>
          <w:sz w:val="17"/>
          <w:szCs w:val="17"/>
        </w:rPr>
        <w:t xml:space="preserve">  RMSE: ~28 months</w:t>
      </w:r>
    </w:p>
    <w:p>
      <w:pPr>
        <w:spacing w:after="20" w:before="20"/>
        <w:ind w:left="360"/>
      </w:pPr>
      <w:r>
        <w:rPr>
          <w:rFonts w:ascii="Courier New" w:cs="Courier New" w:eastAsia="Courier New" w:hAnsi="Courier New"/>
          <w:color w:val="2C3E50"/>
          <w:sz w:val="17"/>
          <w:szCs w:val="17"/>
        </w:rPr>
        <w:t xml:space="preserve">  MAE:  ~16 months</w:t>
      </w:r>
    </w:p>
    <w:p>
      <w:pPr>
        <w:spacing w:after="20" w:before="20"/>
        <w:ind w:left="360"/>
      </w:pPr>
      <w:r>
        <w:rPr>
          <w:rFonts w:ascii="Courier New" w:cs="Courier New" w:eastAsia="Courier New" w:hAnsi="Courier New"/>
          <w:color w:val="2C3E50"/>
          <w:sz w:val="17"/>
          <w:szCs w:val="17"/>
        </w:rPr>
        <w:t xml:space="preserve">  R² Score: ~0.47</w:t>
      </w:r>
    </w:p>
    <w:p>
      <w:pPr>
        <w:spacing w:after="80" w:before="80"/>
      </w:pPr>
    </w:p>
    <w:p>
      <w:pPr>
        <w:pStyle w:val="Heading2"/>
        <w:spacing w:after="120" w:before="240"/>
      </w:pPr>
      <w:r>
        <w:rPr>
          <w:rFonts w:ascii="Arial" w:cs="Arial" w:eastAsia="Arial" w:hAnsi="Arial"/>
          <w:b/>
          <w:bCs/>
          <w:color w:val="2E75B6"/>
          <w:sz w:val="26"/>
          <w:szCs w:val="26"/>
        </w:rPr>
        <w:t xml:space="preserve">3.5 Performance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Train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Test</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Interpretation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RMSE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27.86 months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28.05 months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Average prediction error (penalises large errors more)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MAE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15.78 months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15.87 months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Average absolute error of ~16 months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R² Score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0.472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0.467</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Model explains 46.7% of survival variance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Overfitting (R² diff)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0.005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Negligible — model generalises well</w:t>
            </w:r>
          </w:p>
        </w:tc>
      </w:tr>
    </w:tbl>
    <w:p>
      <w:pPr>
        <w:spacing w:after="80" w:before="80"/>
      </w:pPr>
    </w:p>
    <w:p>
      <w:pPr>
        <w:pStyle w:val="Heading2"/>
        <w:spacing w:after="120" w:before="240"/>
      </w:pPr>
      <w:r>
        <w:rPr>
          <w:rFonts w:ascii="Arial" w:cs="Arial" w:eastAsia="Arial" w:hAnsi="Arial"/>
          <w:b/>
          <w:bCs/>
          <w:color w:val="2E75B6"/>
          <w:sz w:val="26"/>
          <w:szCs w:val="26"/>
        </w:rPr>
        <w:t xml:space="preserve">3.6 Feature Importances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160"/>
        <w:gridCol w:w="240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Rank</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Importance Score</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1</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RX Summ–Surg Prim Site (1998+)_Encoded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0.5226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SEER historic stage A (1973–2015)_Encoded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0.2317</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3</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Age_Mean_Scaled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0.0898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Year of diagnosis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0.0723</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5</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Tumor_Size_mm_Scaled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0.0370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Treatment_Days_Scaled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0.0297</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7</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Sex_Encoded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0.0148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Derived Summary Grade 2018 (2018+) with NULL_Encoded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0.0016</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9</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Marital status at diagnosis_Encoded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0.0006</w:t>
            </w:r>
          </w:p>
        </w:tc>
      </w:tr>
    </w:tbl>
    <w:p>
      <w:pPr>
        <w:spacing w:after="80" w:before="80"/>
      </w:pPr>
    </w:p>
    <w:p>
      <w:pPr>
        <w:pStyle w:val="Heading2"/>
        <w:spacing w:after="120" w:before="240"/>
      </w:pPr>
      <w:r>
        <w:rPr>
          <w:rFonts w:ascii="Arial" w:cs="Arial" w:eastAsia="Arial" w:hAnsi="Arial"/>
          <w:b/>
          <w:bCs/>
          <w:color w:val="2E75B6"/>
          <w:sz w:val="26"/>
          <w:szCs w:val="26"/>
        </w:rPr>
        <w:t xml:space="preserve">3.7 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lung_cancer_survival_dt_model.pkl</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Serialised trained Decision Tree model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lung_cancer_survival_predictions.csv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Actual vs predicted survival months per patient</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feature_importance_survival.csv</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Feature importance scores used to weight NN inputs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survival_prediction_scatter.png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Actual vs predicted scatter plot</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residuals_plot.png</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Residuals vs predicted values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survival_distributions.png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Distribution comparison: actual vs predicted</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feature_importance_survival.png</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Top 10 feature importance bar chart</w:t>
            </w:r>
          </w:p>
        </w:tc>
      </w:tr>
    </w:tbl>
    <w:p>
      <w:pPr>
        <w:spacing w:after="80" w:before="80"/>
      </w:pPr>
    </w:p>
    <w:p>
      <w:pPr>
        <w:pStyle w:val="Heading2"/>
        <w:spacing w:after="120" w:before="240"/>
      </w:pPr>
      <w:r>
        <w:rPr>
          <w:rFonts w:ascii="Arial" w:cs="Arial" w:eastAsia="Arial" w:hAnsi="Arial"/>
          <w:b/>
          <w:bCs/>
          <w:color w:val="2E75B6"/>
          <w:sz w:val="26"/>
          <w:szCs w:val="26"/>
        </w:rPr>
        <w:t xml:space="preserve">3.8 Known Warnings</w:t>
      </w:r>
    </w:p>
    <w:p>
      <w:pPr>
        <w:pStyle w:val="ListParagraph"/>
        <w:numPr>
          <w:ilvl w:val="0"/>
          <w:numId w:val="2"/>
        </w:numPr>
        <w:spacing w:after="40" w:before="40"/>
      </w:pPr>
      <w:r>
        <w:rPr>
          <w:rFonts w:ascii="Arial" w:cs="Arial" w:eastAsia="Arial" w:hAnsi="Arial"/>
          <w:sz w:val="20"/>
          <w:szCs w:val="20"/>
        </w:rPr>
        <w:t>DtypeWarning on Derived Summary Grade column: STILL PRESENT in the v4 Decision Tree script. Add low_memory=False to pd.read_csv() (already done in the NN and RSF scripts). Mixed types appear to split identical grades into separate codes: the DT encodes 16 grade values vs 11 in the other scripts.</w:t>
      </w:r>
    </w:p>
    <w:p>
      <w:pPr>
        <w:pStyle w:val="ListParagraph"/>
        <w:numPr>
          <w:ilvl w:val="0"/>
          <w:numId w:val="2"/>
        </w:numPr>
        <w:spacing w:after="40" w:before="40"/>
      </w:pPr>
      <w:r>
        <w:rPr>
          <w:rFonts w:ascii="Arial" w:cs="Arial" w:eastAsia="Arial" w:hAnsi="Arial"/>
          <w:sz w:val="20"/>
          <w:szCs w:val="20"/>
        </w:rPr>
        <w:t>ChainedAssignmentError on df[col].fillna(..., inplace=True): fixed in v4 by using df[col] = df[col].fillna('Unknown')</w:t>
      </w:r>
    </w:p>
    <w:p>
      <w:pPr>
        <w:pStyle w:val="ListParagraph"/>
        <w:numPr>
          <w:ilvl w:val="0"/>
          <w:numId w:val="2"/>
        </w:numPr>
        <w:spacing w:after="40" w:before="40"/>
      </w:pPr>
      <w:r>
        <w:rPr>
          <w:rFonts w:ascii="Arial" w:cs="Arial" w:eastAsia="Arial" w:hAnsi="Arial"/>
          <w:sz w:val="20"/>
          <w:szCs w:val="20"/>
        </w:rPr>
        <w:t xml:space="preserve">RuntimeWarning: divide by zero in Percentage_Error column when actual survival = 0: cosmetic only, does not affect model</w:t>
      </w:r>
    </w:p>
    <w:p>
      <w:pPr>
        <w:spacing w:after="80" w:before="160"/>
      </w:pPr>
    </w:p>
    <w:p>
      <w:pPr>
        <w:pBdr>
          <w:bottom w:val="single" w:color="CCCCCC"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4. Model 2: PyTorch Neural Network</w:t>
      </w:r>
    </w:p>
    <w:p>
      <w:pPr>
        <w:spacing w:after="60" w:before="60"/>
      </w:pPr>
      <w:r>
        <w:rPr>
          <w:rFonts w:ascii="Arial" w:cs="Arial" w:eastAsia="Arial" w:hAnsi="Arial"/>
          <w:sz w:val="20"/>
          <w:szCs w:val="20"/>
        </w:rPr>
        <w:t xml:space="preserve">Script: Pytorch Neural Network</w:t>
      </w:r>
    </w:p>
    <w:p>
      <w:pPr>
        <w:spacing w:after="80" w:before="40"/>
      </w:pPr>
    </w:p>
    <w:p>
      <w:pPr>
        <w:pStyle w:val="Heading2"/>
        <w:spacing w:after="120" w:before="240"/>
      </w:pPr>
      <w:r>
        <w:rPr>
          <w:rFonts w:ascii="Arial" w:cs="Arial" w:eastAsia="Arial" w:hAnsi="Arial"/>
          <w:b/>
          <w:bCs/>
          <w:color w:val="2E75B6"/>
          <w:sz w:val="26"/>
          <w:szCs w:val="26"/>
        </w:rPr>
        <w:t xml:space="preserve">4.1 Purpose</w:t>
      </w:r>
    </w:p>
    <w:p>
      <w:pPr>
        <w:spacing w:after="60" w:before="60"/>
      </w:pPr>
      <w:r>
        <w:rPr>
          <w:rFonts w:ascii="Arial" w:cs="Arial" w:eastAsia="Arial" w:hAnsi="Arial"/>
          <w:sz w:val="20"/>
          <w:szCs w:val="20"/>
        </w:rPr>
        <w:t xml:space="preserve">Predicts log-transformed survival months using a deep feedforward neural network. Inputs are pre-weighted by Decision Tree feature importances to emphasise the most predictive features before training.</w:t>
      </w:r>
    </w:p>
    <w:p>
      <w:pPr>
        <w:spacing w:after="80" w:before="80"/>
      </w:pPr>
    </w:p>
    <w:p>
      <w:pPr>
        <w:pStyle w:val="Heading2"/>
        <w:spacing w:after="120" w:before="240"/>
      </w:pPr>
      <w:r>
        <w:rPr>
          <w:rFonts w:ascii="Arial" w:cs="Arial" w:eastAsia="Arial" w:hAnsi="Arial"/>
          <w:b/>
          <w:bCs/>
          <w:color w:val="2E75B6"/>
          <w:sz w:val="26"/>
          <w:szCs w:val="26"/>
        </w:rPr>
        <w:t xml:space="preserve">4.2 Key Design Choices</w:t>
      </w:r>
    </w:p>
    <w:p>
      <w:pPr>
        <w:pStyle w:val="ListParagraph"/>
        <w:numPr>
          <w:ilvl w:val="0"/>
          <w:numId w:val="2"/>
        </w:numPr>
        <w:spacing w:after="40" w:before="40"/>
      </w:pPr>
      <w:r>
        <w:rPr>
          <w:rFonts w:ascii="Arial" w:cs="Arial" w:eastAsia="Arial" w:hAnsi="Arial"/>
          <w:sz w:val="20"/>
          <w:szCs w:val="20"/>
        </w:rPr>
        <w:t xml:space="preserve">Target transformation: log1p(survival months) — reduces skewness from 3.00 to 0.12, stabilising training</w:t>
      </w:r>
    </w:p>
    <w:p>
      <w:pPr>
        <w:pStyle w:val="ListParagraph"/>
        <w:numPr>
          <w:ilvl w:val="0"/>
          <w:numId w:val="2"/>
        </w:numPr>
        <w:spacing w:after="40" w:before="40"/>
      </w:pPr>
      <w:r>
        <w:rPr>
          <w:rFonts w:ascii="Arial" w:cs="Arial" w:eastAsia="Arial" w:hAnsi="Arial"/>
          <w:sz w:val="20"/>
          <w:szCs w:val="20"/>
        </w:rPr>
        <w:t xml:space="preserve">Predictions transformed back with expm1() for interpretability</w:t>
      </w:r>
    </w:p>
    <w:p>
      <w:pPr>
        <w:pStyle w:val="ListParagraph"/>
        <w:numPr>
          <w:ilvl w:val="0"/>
          <w:numId w:val="2"/>
        </w:numPr>
        <w:spacing w:after="40" w:before="40"/>
      </w:pPr>
      <w:r>
        <w:rPr>
          <w:rFonts w:ascii="Arial" w:cs="Arial" w:eastAsia="Arial" w:hAnsi="Arial"/>
          <w:sz w:val="20"/>
          <w:szCs w:val="20"/>
        </w:rPr>
        <w:t>Feature weighting (Step 12b): each input column is multiplied by sqrt(importance / mean_importance). In v4 surgery receives the largest weight (2.17x) and marital status the smallest (0.07x). This step is a suspected contributor to poor performance and is slated for removal (Section 4.7).</w:t>
      </w:r>
    </w:p>
    <w:p>
      <w:pPr>
        <w:pStyle w:val="ListParagraph"/>
        <w:numPr>
          <w:ilvl w:val="0"/>
          <w:numId w:val="2"/>
        </w:numPr>
        <w:spacing w:after="40" w:before="40"/>
      </w:pPr>
      <w:r>
        <w:rPr>
          <w:rFonts w:ascii="Arial" w:cs="Arial" w:eastAsia="Arial" w:hAnsi="Arial"/>
          <w:sz w:val="20"/>
          <w:szCs w:val="20"/>
        </w:rPr>
        <w:t xml:space="preserve">RSF receives the original unweighted feature matrix; weighting applies to the NN only</w:t>
      </w:r>
    </w:p>
    <w:p>
      <w:pPr>
        <w:pStyle w:val="ListParagraph"/>
        <w:numPr>
          <w:ilvl w:val="0"/>
          <w:numId w:val="2"/>
        </w:numPr>
        <w:spacing w:after="40" w:before="40"/>
      </w:pPr>
      <w:r>
        <w:rPr>
          <w:rFonts w:ascii="Arial" w:cs="Arial" w:eastAsia="Arial" w:hAnsi="Arial"/>
          <w:sz w:val="20"/>
          <w:szCs w:val="20"/>
        </w:rPr>
        <w:t>Validation set (v4): 10% of the training data (69,203 patients) is held out to drive the learning-rate scheduler, so the test set is never used during training</w:t>
      </w:r>
    </w:p>
    <w:p>
      <w:pPr>
        <w:spacing w:after="80" w:before="80"/>
      </w:pPr>
    </w:p>
    <w:p>
      <w:pPr>
        <w:pStyle w:val="Heading2"/>
        <w:spacing w:after="120" w:before="240"/>
      </w:pPr>
      <w:r>
        <w:rPr>
          <w:rFonts w:ascii="Arial" w:cs="Arial" w:eastAsia="Arial" w:hAnsi="Arial"/>
          <w:b/>
          <w:bCs/>
          <w:color w:val="2E75B6"/>
          <w:sz w:val="26"/>
          <w:szCs w:val="26"/>
        </w:rPr>
        <w:t xml:space="preserve">4.3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Size</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Input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9 features</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Weighted feature matrix (X_nn)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Hidden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128 neurons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Linear → BatchNorm1d → ReLU → Dropout(0.3)</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Hidden 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64 neurons</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Linear → BatchNorm1d → ReLU → Dropout(0.3)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Hidden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32 neurons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Linear → BatchNorm1d → ReLU → Dropout(0.2)</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Hidden 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16 neurons</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Linear → ReLU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Output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 neuron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Predicted log(survival months)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Total parameters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12,609</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w:t>
            </w:r>
          </w:p>
        </w:tc>
      </w:tr>
    </w:tbl>
    <w:p>
      <w:pPr>
        <w:spacing w:after="80" w:before="80"/>
      </w:pPr>
    </w:p>
    <w:p>
      <w:pPr>
        <w:pStyle w:val="Heading2"/>
        <w:spacing w:after="120" w:before="240"/>
      </w:pPr>
      <w:r>
        <w:rPr>
          <w:rFonts w:ascii="Arial" w:cs="Arial" w:eastAsia="Arial" w:hAnsi="Arial"/>
          <w:b/>
          <w:bCs/>
          <w:color w:val="2E75B6"/>
          <w:sz w:val="26"/>
          <w:szCs w:val="26"/>
        </w:rPr>
        <w:t xml:space="preserve">4.4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Loss function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HuberLoss (delta=1.0) — robust to outliers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Optimizer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Adam (lr=0.001)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Scheduler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ReduceLROnPlateau (patience=20, factor=0.5) on validation loss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Gradient clipping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max_norm=1.0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Epochs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500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Batch processing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dataset per epoch (no mini-batching)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Random state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31</w:t>
            </w:r>
          </w:p>
        </w:tc>
      </w:tr>
    </w:tbl>
    <w:p>
      <w:pPr>
        <w:spacing w:after="80" w:before="80"/>
      </w:pPr>
    </w:p>
    <w:p>
      <w:pPr>
        <w:pStyle w:val="Heading2"/>
        <w:spacing w:after="120" w:before="240"/>
      </w:pPr>
      <w:r>
        <w:rPr>
          <w:rFonts w:ascii="Arial" w:cs="Arial" w:eastAsia="Arial" w:hAnsi="Arial"/>
          <w:b/>
          <w:bCs/>
          <w:color w:val="2E75B6"/>
          <w:sz w:val="26"/>
          <w:szCs w:val="26"/>
        </w:rPr>
        <w:t xml:space="preserve">4.5 Importance Weights Applied to NN Inputs</w:t>
      </w:r>
    </w:p>
    <w:p>
      <w:pPr>
        <w:spacing w:after="60" w:before="60"/>
      </w:pPr>
      <w:r>
        <w:rPr>
          <w:rFonts w:ascii="Arial" w:cs="Arial" w:eastAsia="Arial" w:hAnsi="Arial"/>
          <w:sz w:val="20"/>
          <w:szCs w:val="20"/>
        </w:rPr>
        <w:t>These weights are derived from v4 Decision Tree feature importances (COD removed) and applied in Step 12b. The sqrt() transformation compresses the range so no single feature dominates gradients.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rPr>
          <w:tblHeader/>
        </w:trPr>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Raw DT Importance</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Sqrt-Scaled Weight Applied</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RX Summ–Surg Prim Site (1998+)_Encoded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0.5226</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2.1688</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SEER historic stage A (1973–2015)_Encoded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0.2317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1.4442</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Age_Mean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0.0898</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0.8989</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Year of diagnosis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0.0723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0.8066</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Tumor_Size_mm</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0.0370</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0.5767</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Treatment_Days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0.0297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0.5166</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Sex_Encoded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0.0148</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0.3647</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Derived Summary Grade 2018 (2018+) with NULL_Encoded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0.0016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0.1194</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Marital status at diagnosis_Encoded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0.0006</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0.0712</w:t>
            </w:r>
          </w:p>
        </w:tc>
      </w:tr>
    </w:tbl>
    <w:p>
      <w:pPr>
        <w:spacing w:after="80" w:before="80"/>
      </w:pPr>
    </w:p>
    <w:p>
      <w:pPr>
        <w:pStyle w:val="Heading2"/>
        <w:spacing w:after="120" w:before="240"/>
      </w:pPr>
      <w:r>
        <w:rPr>
          <w:rFonts w:ascii="Arial" w:cs="Arial" w:eastAsia="Arial" w:hAnsi="Arial"/>
          <w:b/>
          <w:bCs/>
          <w:color w:val="2E75B6"/>
          <w:sz w:val="26"/>
          <w:szCs w:val="26"/>
        </w:rPr>
        <w:t>4.6 Terminal Output (v4 run)</w:t>
      </w:r>
    </w:p>
    <w:p>
      <w:pPr>
        <w:spacing w:after="20" w:before="20"/>
        <w:ind w:left="360"/>
      </w:pPr>
      <w:r>
        <w:rPr>
          <w:rFonts w:ascii="Courier New" w:cs="Courier New" w:eastAsia="Courier New" w:hAnsi="Courier New"/>
          <w:color w:val="2C3E50"/>
          <w:sz w:val="17"/>
          <w:szCs w:val="17"/>
        </w:rPr>
        <w:t>Epoch [50/500]   Train Loss: 0.667733  Validation Loss: 1.400195  LR: 0.001000</w:t>
      </w:r>
    </w:p>
    <w:p>
      <w:pPr>
        <w:spacing w:after="20" w:before="20"/>
        <w:ind w:left="360"/>
      </w:pPr>
      <w:r>
        <w:rPr>
          <w:rFonts w:ascii="Courier New" w:cs="Courier New" w:eastAsia="Courier New" w:hAnsi="Courier New"/>
          <w:color w:val="2C3E50"/>
          <w:sz w:val="17"/>
          <w:szCs w:val="17"/>
        </w:rPr>
        <w:t>Epoch [100/500]  Train Loss: 0.558974  Validation Loss: 0.784229  LR: 0.001000</w:t>
      </w:r>
    </w:p>
    <w:p>
      <w:pPr>
        <w:spacing w:after="20" w:before="20"/>
        <w:ind w:left="360"/>
      </w:pPr>
      <w:r>
        <w:rPr>
          <w:rFonts w:ascii="Courier New" w:cs="Courier New" w:eastAsia="Courier New" w:hAnsi="Courier New"/>
          <w:color w:val="2C3E50"/>
          <w:sz w:val="17"/>
          <w:szCs w:val="17"/>
        </w:rPr>
        <w:t>Epoch [150/500]  Train Loss: 0.540639  Validation Loss: 1.048607  LR: 0.001000</w:t>
      </w:r>
    </w:p>
    <w:p>
      <w:pPr>
        <w:spacing w:after="20" w:before="20"/>
        <w:ind w:left="360"/>
      </w:pPr>
      <w:r>
        <w:rPr>
          <w:rFonts w:ascii="Courier New" w:cs="Courier New" w:eastAsia="Courier New" w:hAnsi="Courier New"/>
          <w:color w:val="2C3E50"/>
          <w:sz w:val="17"/>
          <w:szCs w:val="17"/>
        </w:rPr>
        <w:t>Epoch [200/500]  Train Loss: 0.528844  Validation Loss: 1.203822  LR: 0.001000</w:t>
      </w:r>
    </w:p>
    <w:p>
      <w:pPr>
        <w:spacing w:after="20" w:before="20"/>
        <w:ind w:left="360"/>
      </w:pPr>
      <w:r>
        <w:rPr>
          <w:rFonts w:ascii="Courier New" w:cs="Courier New" w:eastAsia="Courier New" w:hAnsi="Courier New"/>
          <w:color w:val="2C3E50"/>
          <w:sz w:val="17"/>
          <w:szCs w:val="17"/>
        </w:rPr>
        <w:t>Epoch [250/500]  Train Loss: 0.518812  Validation Loss: 1.239212  LR: 0.001000</w:t>
      </w:r>
    </w:p>
    <w:p>
      <w:pPr>
        <w:spacing w:after="20" w:before="20"/>
        <w:ind w:left="360"/>
      </w:pPr>
      <w:r>
        <w:rPr>
          <w:rFonts w:ascii="Courier New" w:cs="Courier New" w:eastAsia="Courier New" w:hAnsi="Courier New"/>
          <w:color w:val="2C3E50"/>
          <w:sz w:val="17"/>
          <w:szCs w:val="17"/>
        </w:rPr>
        <w:t>Epoch [300/500]  Train Loss: 0.511715  Validation Loss: 1.085508  LR: 0.001000</w:t>
      </w:r>
    </w:p>
    <w:p>
      <w:pPr>
        <w:spacing w:after="20" w:before="20"/>
        <w:ind w:left="360"/>
      </w:pPr>
      <w:r>
        <w:rPr>
          <w:rFonts w:ascii="Courier New" w:cs="Courier New" w:eastAsia="Courier New" w:hAnsi="Courier New"/>
          <w:color w:val="2C3E50"/>
          <w:sz w:val="17"/>
          <w:szCs w:val="17"/>
        </w:rPr>
        <w:t>Epoch [350/500]  Train Loss: 0.505404  Validation Loss: 1.258706  LR: 0.001000</w:t>
      </w:r>
    </w:p>
    <w:p>
      <w:pPr>
        <w:spacing w:after="20" w:before="20"/>
        <w:ind w:left="360"/>
      </w:pPr>
      <w:r>
        <w:rPr>
          <w:rFonts w:ascii="Courier New" w:cs="Courier New" w:eastAsia="Courier New" w:hAnsi="Courier New"/>
          <w:color w:val="2C3E50"/>
          <w:sz w:val="17"/>
          <w:szCs w:val="17"/>
        </w:rPr>
        <w:t>Epoch [400/500]  Train Loss: 0.498398  Validation Loss: 1.236885  LR: 0.001000</w:t>
      </w:r>
    </w:p>
    <w:p>
      <w:pPr>
        <w:spacing w:after="20" w:before="20"/>
        <w:ind w:left="360"/>
      </w:pPr>
      <w:r>
        <w:rPr>
          <w:rFonts w:ascii="Courier New" w:cs="Courier New" w:eastAsia="Courier New" w:hAnsi="Courier New"/>
          <w:color w:val="2C3E50"/>
          <w:sz w:val="17"/>
          <w:szCs w:val="17"/>
        </w:rPr>
        <w:t>Epoch [450/500]  Train Loss: 0.491474  Validation Loss: 1.161591  LR: 0.001000</w:t>
      </w:r>
    </w:p>
    <w:p>
      <w:pPr>
        <w:spacing w:after="20" w:before="20"/>
        <w:ind w:left="360"/>
      </w:pPr>
      <w:r>
        <w:rPr>
          <w:rFonts w:ascii="Courier New" w:cs="Courier New" w:eastAsia="Courier New" w:hAnsi="Courier New"/>
          <w:color w:val="2C3E50"/>
          <w:sz w:val="17"/>
          <w:szCs w:val="17"/>
        </w:rPr>
        <w:t>Epoch [500/500]  Train Loss: 0.483734  Validation Loss: 1.105849  LR: 0.001000</w:t>
      </w:r>
    </w:p>
    <w:p>
      <w:pPr>
        <w:spacing w:after="20" w:before="20"/>
        <w:ind w:left="360"/>
      </w:pPr>
      <w:r>
        <w:rPr>
          <w:rFonts w:ascii="Courier New" w:cs="Courier New" w:eastAsia="Courier New" w:hAnsi="Courier New"/>
          <w:color w:val="2C3E50"/>
          <w:sz w:val="17"/>
          <w:szCs w:val="17"/>
        </w:rPr>
        <w:t xml:space="preserve">Training complete!</w:t>
      </w:r>
    </w:p>
    <w:p>
      <w:pPr>
        <w:spacing w:after="20" w:before="20"/>
        <w:ind w:left="360"/>
      </w:pPr>
      <w:r>
        <w:rPr>
          <w:rFonts w:ascii="Courier New" w:cs="Courier New" w:eastAsia="Courier New" w:hAnsi="Courier New"/>
          <w:color w:val="2C3E50"/>
          <w:sz w:val="17"/>
          <w:szCs w:val="17"/>
        </w:rPr>
        <w:t>Unique log-scale predictions: 639</w:t>
      </w:r>
    </w:p>
    <w:p>
      <w:pPr>
        <w:spacing w:after="20" w:before="20"/>
        <w:ind w:left="360"/>
      </w:pPr>
      <w:r>
        <w:rPr>
          <w:rFonts w:ascii="Courier New" w:cs="Courier New" w:eastAsia="Courier New" w:hAnsi="Courier New"/>
          <w:color w:val="2C3E50"/>
          <w:sz w:val="17"/>
          <w:szCs w:val="17"/>
        </w:rPr>
        <w:t>Predicted survival (months): min=1.33  max=3.72  mean=1.67  median=1.59</w:t>
      </w:r>
    </w:p>
    <w:p>
      <w:pPr>
        <w:spacing w:after="20" w:before="20"/>
        <w:ind w:left="360"/>
      </w:pPr>
      <w:r>
        <w:rPr>
          <w:rFonts w:ascii="Courier New" w:cs="Courier New" w:eastAsia="Courier New" w:hAnsi="Courier New"/>
          <w:color w:val="2C3E50"/>
          <w:sz w:val="17"/>
          <w:szCs w:val="17"/>
        </w:rPr>
        <w:t>Actual survival (months):    min=0.00  max=275.00  mean=23.32  median=9.00</w:t>
      </w:r>
    </w:p>
    <w:p>
      <w:pPr>
        <w:spacing w:after="80" w:before="80"/>
      </w:pPr>
    </w:p>
    <w:p>
      <w:pPr>
        <w:pStyle w:val="Heading2"/>
        <w:spacing w:after="120" w:before="240"/>
      </w:pPr>
      <w:r>
        <w:rPr>
          <w:rFonts w:ascii="Arial" w:cs="Arial" w:eastAsia="Arial" w:hAnsi="Arial"/>
          <w:b/>
          <w:bCs/>
          <w:color w:val="2E75B6"/>
          <w:sz w:val="26"/>
          <w:szCs w:val="26"/>
        </w:rPr>
        <w:t>4.7 Performance Results and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Metric</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Train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Test</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Interpretation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RMSE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44.20 months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44.11 months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Worse than the Decision Tree (28.05)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MAE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22.28 months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22.15 months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Median absolute error 6.82; P90 63.51; P95 102.58 months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R² Score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-0.322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-0.319</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Worse than predicting the mean for everyone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Overfitting (R² diff)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-0.003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Not overfitting; the model is mis-calibrated / under-fitting</w:t>
            </w:r>
          </w:p>
        </w:tc>
      </w:tr>
    </w:tbl>
    <w:p>
      <w:pPr>
        <w:spacing w:after="60" w:before="60"/>
      </w:pPr>
      <w:r>
        <w:rPr>
          <w:rFonts w:ascii="Arial" w:cs="Arial" w:eastAsia="Arial" w:hAnsi="Arial"/>
          <w:sz w:val="20"/>
          <w:szCs w:val="20"/>
        </w:rPr>
        <w:t>What the numbers say: every patient is predicted to survive between 1.33 and 3.72 months, while actual survival ranges from 0 to 275 months (median 9). The predictions sit below even the median patient, so this is a systematic downward bias, not just a narrow range. Validation loss (≈0.78–1.40) stays roughly double the training loss (≈0.48–0.67) and bounces between checkpoints without improving, and the learning rate never decreased.</w:t>
      </w:r>
    </w:p>
    <w:p>
      <w:pPr>
        <w:spacing w:after="60" w:before="60"/>
      </w:pPr>
      <w:r>
        <w:rPr>
          <w:rFonts w:ascii="Arial" w:cs="Arial" w:eastAsia="Arial" w:hAnsi="Arial"/>
          <w:sz w:val="20"/>
          <w:szCs w:val="20"/>
        </w:rPr>
        <w:t>Most likely cause (moderate confidence, ~60%): a train/eval-mode mismatch. BatchNorm layers use batch statistics during training but running averages at evaluation. Year of diagnosis enters the network unscaled (values ≈2000–2022) while other inputs are near zero, and the importance weighting rescales columns further, so the running averages may not match what the model saw in training. Full-batch training (one gradient step per epoch, 500 steps total) and label-encoded categoricals are likely secondary contributors.</w:t>
      </w:r>
    </w:p>
    <w:p>
      <w:pPr>
        <w:spacing w:after="60" w:before="60"/>
      </w:pPr>
      <w:r>
        <w:rPr>
          <w:rFonts w:ascii="Arial" w:cs="Arial" w:eastAsia="Arial" w:hAnsi="Arial"/>
          <w:sz w:val="20"/>
          <w:szCs w:val="20"/>
        </w:rPr>
        <w:t>Next diagnostic steps, in order:</w:t>
      </w:r>
    </w:p>
    <w:p>
      <w:pPr>
        <w:pStyle w:val="ListParagraph"/>
        <w:numPr>
          <w:ilvl w:val="0"/>
          <w:numId w:val="2"/>
        </w:numPr>
        <w:spacing w:after="40" w:before="40"/>
      </w:pPr>
      <w:r>
        <w:rPr>
          <w:rFonts w:ascii="Arial" w:cs="Arial" w:eastAsia="Arial" w:hAnsi="Arial"/>
          <w:sz w:val="20"/>
          <w:szCs w:val="20"/>
        </w:rPr>
        <w:t>Standardize Year of diagnosis with the other numeric inputs</w:t>
      </w:r>
    </w:p>
    <w:p>
      <w:pPr>
        <w:pStyle w:val="ListParagraph"/>
        <w:numPr>
          <w:ilvl w:val="0"/>
          <w:numId w:val="2"/>
        </w:numPr>
        <w:spacing w:after="40" w:before="40"/>
      </w:pPr>
      <w:r>
        <w:rPr>
          <w:rFonts w:ascii="Arial" w:cs="Arial" w:eastAsia="Arial" w:hAnsi="Arial"/>
          <w:sz w:val="20"/>
          <w:szCs w:val="20"/>
        </w:rPr>
        <w:t>Remove the Step 12b importance weighting entirely</w:t>
      </w:r>
    </w:p>
    <w:p>
      <w:pPr>
        <w:pStyle w:val="ListParagraph"/>
        <w:numPr>
          <w:ilvl w:val="0"/>
          <w:numId w:val="2"/>
        </w:numPr>
        <w:spacing w:after="40" w:before="40"/>
      </w:pPr>
      <w:r>
        <w:rPr>
          <w:rFonts w:ascii="Arial" w:cs="Arial" w:eastAsia="Arial" w:hAnsi="Arial"/>
          <w:sz w:val="20"/>
          <w:szCs w:val="20"/>
        </w:rPr>
        <w:t>Switch to mini-batch training with a DataLoader (e.g. batch size 1,024)</w:t>
      </w:r>
    </w:p>
    <w:p>
      <w:pPr>
        <w:pStyle w:val="ListParagraph"/>
        <w:numPr>
          <w:ilvl w:val="0"/>
          <w:numId w:val="2"/>
        </w:numPr>
        <w:spacing w:after="40" w:before="40"/>
      </w:pPr>
      <w:r>
        <w:rPr>
          <w:rFonts w:ascii="Arial" w:cs="Arial" w:eastAsia="Arial" w:hAnsi="Arial"/>
          <w:sz w:val="20"/>
          <w:szCs w:val="20"/>
        </w:rPr>
        <w:t>One-hot encode (or embed) categorical features instead of label encoding</w:t>
      </w:r>
    </w:p>
    <w:p>
      <w:pPr>
        <w:pStyle w:val="ListParagraph"/>
        <w:numPr>
          <w:ilvl w:val="0"/>
          <w:numId w:val="2"/>
        </w:numPr>
        <w:spacing w:after="40" w:before="40"/>
      </w:pPr>
      <w:r>
        <w:rPr>
          <w:rFonts w:ascii="Arial" w:cs="Arial" w:eastAsia="Arial" w:hAnsi="Arial"/>
          <w:sz w:val="20"/>
          <w:szCs w:val="20"/>
        </w:rPr>
        <w:t>Compare train-mode vs eval-mode predictions on the same rows to confirm or rule out the BatchNorm hypothesis</w:t>
      </w:r>
    </w:p>
    <w:p>
      <w:pPr>
        <w:spacing w:after="60" w:before="60"/>
      </w:pPr>
      <w:r>
        <w:rPr>
          <w:rFonts w:ascii="Arial" w:cs="Arial" w:eastAsia="Arial" w:hAnsi="Arial"/>
          <w:sz w:val="20"/>
          <w:szCs w:val="20"/>
        </w:rPr>
        <w:t>Context: tree-based models frequently outperform neural networks on tabular data like this, so the NN may still trail the Decision Tree after fixes. It is retained as a documented benchmark rather than a production model.</w:t>
      </w:r>
    </w:p>
    <w:p>
      <w:pPr>
        <w:pStyle w:val="Heading2"/>
        <w:spacing w:after="120" w:before="240"/>
      </w:pPr>
      <w:r>
        <w:rPr>
          <w:rFonts w:ascii="Arial" w:cs="Arial" w:eastAsia="Arial" w:hAnsi="Arial"/>
          <w:b/>
          <w:bCs/>
          <w:color w:val="2E75B6"/>
          <w:sz w:val="26"/>
          <w:szCs w:val="26"/>
        </w:rPr>
        <w:t>4.8 Troubleshooting: Constant or Compressed Predictions</w:t>
      </w:r>
    </w:p>
    <w:p>
      <w:pPr>
        <w:spacing w:after="60" w:before="60"/>
      </w:pPr>
      <w:r>
        <w:rPr>
          <w:rFonts w:ascii="Arial" w:cs="Arial" w:eastAsia="Arial" w:hAnsi="Arial"/>
          <w:sz w:val="20"/>
          <w:szCs w:val="20"/>
        </w:rPr>
        <w:t xml:space="preserve">If all patients receive the same predicted value (e.g. 4.44 months for all), the model has failed to learn. Common causes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Symptom</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Cause</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Fix</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All predictions identical</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Importance weights crush low-importance features to near-zero</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Use sqrt() scaling, not linear normalisation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Negative R² (−0.3 to −0.4)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Model performs worse than predicting the mean (current v4 state)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Standardize all numeric inputs, remove Step 12b weighting, use mini-batches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&lt;10 unique log predictions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Model collapsed to constant output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Check Step 12b weight calculation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 loss oscillating wildly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Learning rate too 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Reduce lr from 0.01 to 0.001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Validation loss ~2x train and unstable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Likely BatchNorm train/eval mismatch with unscaled inputs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Standardize Year of diagnosis; compare model.train() vs model.eval() outputs</w:t>
            </w:r>
          </w:p>
        </w:tc>
      </w:tr>
    </w:tbl>
    <w:p>
      <w:pPr>
        <w:spacing w:after="80" w:before="80"/>
      </w:pPr>
    </w:p>
    <w:p>
      <w:pPr>
        <w:pStyle w:val="Heading2"/>
        <w:spacing w:after="120" w:before="240"/>
      </w:pPr>
      <w:r>
        <w:rPr>
          <w:rFonts w:ascii="Arial" w:cs="Arial" w:eastAsia="Arial" w:hAnsi="Arial"/>
          <w:b/>
          <w:bCs/>
          <w:color w:val="2E75B6"/>
          <w:sz w:val="26"/>
          <w:szCs w:val="26"/>
        </w:rPr>
        <w:t>4.9 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lung_cancer_survival_nn_log.pth</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Trained neural network weights (PyTorch state dict)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nn_lung_cancer_predictions_log.csv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Patient-level predictions with absolute and percentage error</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nn_model_summary_log.txt</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Model architecture, parameters, and performance metrics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log_transformation_comparison.png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Before/after histogram showing skewness reduction</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training_loss_curve_log.png</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Train and validation Huber loss over 500 epochs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nn_actual_vs_predicted_log.png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Scatter plot of actual vs predicted survival months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nn_residuals_plot_log.png</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Residuals vs predicted values (bias check)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nn_distributions_comparison_log.png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Distribution of actual vs predicted survival</w:t>
            </w:r>
          </w:p>
        </w:tc>
      </w:tr>
    </w:tbl>
    <w:p>
      <w:pPr>
        <w:spacing w:after="80" w:before="160"/>
      </w:pPr>
    </w:p>
    <w:p>
      <w:pPr>
        <w:pBdr>
          <w:bottom w:val="single" w:color="CCCCCC"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5. Model 3: Random Survival Forest</w:t>
      </w:r>
    </w:p>
    <w:p>
      <w:pPr>
        <w:spacing w:after="60" w:before="60"/>
      </w:pPr>
      <w:r>
        <w:rPr>
          <w:rFonts w:ascii="Arial" w:cs="Arial" w:eastAsia="Arial" w:hAnsi="Arial"/>
          <w:sz w:val="20"/>
          <w:szCs w:val="20"/>
        </w:rPr>
        <w:t xml:space="preserve">Script: Random Survival Forest</w:t>
      </w:r>
    </w:p>
    <w:p>
      <w:pPr>
        <w:spacing w:after="80" w:before="40"/>
      </w:pPr>
    </w:p>
    <w:p>
      <w:pPr>
        <w:pStyle w:val="Heading2"/>
        <w:spacing w:after="120" w:before="240"/>
      </w:pPr>
      <w:r>
        <w:rPr>
          <w:rFonts w:ascii="Arial" w:cs="Arial" w:eastAsia="Arial" w:hAnsi="Arial"/>
          <w:b/>
          <w:bCs/>
          <w:color w:val="2E75B6"/>
          <w:sz w:val="26"/>
          <w:szCs w:val="26"/>
        </w:rPr>
        <w:t xml:space="preserve">5.1 Purpose</w:t>
      </w:r>
    </w:p>
    <w:p>
      <w:pPr>
        <w:spacing w:after="60" w:before="60"/>
      </w:pPr>
      <w:r>
        <w:rPr>
          <w:rFonts w:ascii="Arial" w:cs="Arial" w:eastAsia="Arial" w:hAnsi="Arial"/>
          <w:sz w:val="20"/>
          <w:szCs w:val="20"/>
        </w:rPr>
        <w:t xml:space="preserve">Models the full survival distribution rather than predicting a single time point. Unlike the Decision Tree and Neural Network (which predict months as a regression target), the RSF accounts for censoring — patients who are still alive at the time of data collection. It outputs a risk score and survival probability curve per patient, evaluated using the concordance index (C-index).</w:t>
      </w:r>
    </w:p>
    <w:p>
      <w:pPr>
        <w:spacing w:after="80" w:before="80"/>
      </w:pPr>
    </w:p>
    <w:p>
      <w:pPr>
        <w:pStyle w:val="Heading2"/>
        <w:spacing w:after="120" w:before="240"/>
      </w:pPr>
      <w:r>
        <w:rPr>
          <w:rFonts w:ascii="Arial" w:cs="Arial" w:eastAsia="Arial" w:hAnsi="Arial"/>
          <w:b/>
          <w:bCs/>
          <w:color w:val="2E75B6"/>
          <w:sz w:val="26"/>
          <w:szCs w:val="26"/>
        </w:rPr>
        <w:t xml:space="preserve">5.2 Key Conceptual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Aspect</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Decision Tree / Neural Network</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Random Survival Forest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Target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Survival months (exact number)</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Structured array: (event occurred,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Censoring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modelled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Patients marked 'Alive' treated as censored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Output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Predicted months</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Risk score + survival probability curve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Primary metric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R² / RMSE / MAE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Concordance index (C-index)</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Feature importance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Impurity-based (built-in)</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Permutation importance (shuffling C-index drop)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Feature weighting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DT importances applied to NN inputs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Original unweighted features (weighting distorts splits)</w:t>
            </w:r>
          </w:p>
        </w:tc>
      </w:tr>
    </w:tbl>
    <w:p>
      <w:pPr>
        <w:spacing w:after="80" w:before="80"/>
      </w:pPr>
    </w:p>
    <w:p>
      <w:pPr>
        <w:pStyle w:val="Heading2"/>
        <w:spacing w:after="120" w:before="240"/>
      </w:pPr>
      <w:r>
        <w:rPr>
          <w:rFonts w:ascii="Arial" w:cs="Arial" w:eastAsia="Arial" w:hAnsi="Arial"/>
          <w:b/>
          <w:bCs/>
          <w:color w:val="2E75B6"/>
          <w:sz w:val="26"/>
          <w:szCs w:val="26"/>
        </w:rPr>
        <w:t xml:space="preserve">5.3 Event Indicator (Censoring)</w:t>
      </w:r>
    </w:p>
    <w:p>
      <w:pPr>
        <w:spacing w:after="60" w:before="60"/>
      </w:pPr>
      <w:r>
        <w:rPr>
          <w:rFonts w:ascii="Arial" w:cs="Arial" w:eastAsia="Arial" w:hAnsi="Arial"/>
          <w:sz w:val="20"/>
          <w:szCs w:val="20"/>
        </w:rPr>
        <w:t>The RSF requires knowing whether each patient's event (death from lung cancer) was observed or censored. This is derived from the COD column, which in v4 defines the outcome only and is never used as a model input:</w:t>
      </w:r>
    </w:p>
    <w:p>
      <w:pPr>
        <w:pStyle w:val="ListParagraph"/>
        <w:numPr>
          <w:ilvl w:val="0"/>
          <w:numId w:val="2"/>
        </w:numPr>
        <w:spacing w:after="40" w:before="40"/>
      </w:pPr>
      <w:r>
        <w:rPr>
          <w:rFonts w:ascii="Arial" w:cs="Arial" w:eastAsia="Arial" w:hAnsi="Arial"/>
          <w:sz w:val="20"/>
          <w:szCs w:val="20"/>
        </w:rPr>
        <w:t xml:space="preserve">Event = True: COD contains 'Lung And Bronchus' — patient died of lung cancer (598,829 patients, 78.0%)</w:t>
      </w:r>
    </w:p>
    <w:p>
      <w:pPr>
        <w:pStyle w:val="ListParagraph"/>
        <w:numPr>
          <w:ilvl w:val="0"/>
          <w:numId w:val="2"/>
        </w:numPr>
        <w:spacing w:after="40" w:before="40"/>
      </w:pPr>
      <w:r>
        <w:rPr>
          <w:rFonts w:ascii="Arial" w:cs="Arial" w:eastAsia="Arial" w:hAnsi="Arial"/>
          <w:sz w:val="20"/>
          <w:szCs w:val="20"/>
        </w:rPr>
        <w:t xml:space="preserve">Event = False: COD = 'Alive' — patient was still alive at last follow-up, censored (168,708 patients, 22.0%)</w:t>
      </w:r>
    </w:p>
    <w:p>
      <w:pPr>
        <w:pStyle w:val="ListParagraph"/>
        <w:numPr>
          <w:ilvl w:val="0"/>
          <w:numId w:val="2"/>
        </w:numPr>
        <w:spacing w:after="40" w:before="40"/>
      </w:pPr>
      <w:r>
        <w:rPr>
          <w:rFonts w:ascii="Arial" w:cs="Arial" w:eastAsia="Arial" w:hAnsi="Arial"/>
          <w:sz w:val="20"/>
          <w:szCs w:val="20"/>
        </w:rPr>
        <w:t xml:space="preserve">Rows with 0-month survival removed (not valid for RSF log-rank calculations)</w:t>
      </w:r>
    </w:p>
    <w:p>
      <w:pPr>
        <w:pStyle w:val="ListParagraph"/>
        <w:numPr>
          <w:ilvl w:val="0"/>
          <w:numId w:val="2"/>
        </w:numPr>
        <w:spacing w:after="40" w:before="40"/>
      </w:pPr>
      <w:r>
        <w:rPr>
          <w:rFonts w:ascii="Arial" w:cs="Arial" w:eastAsia="Arial" w:hAnsi="Arial"/>
          <w:sz w:val="20"/>
          <w:szCs w:val="20"/>
        </w:rPr>
        <w:t>Because the extract contains only lung-cancer deaths and patients alive at follow-up, this is a cause-specific analysis on a selected cohort. Deaths from other causes should be treated as competing events (Aalen-Johansen / Fine-Gray) once the extract is expanded (Section 8).</w:t>
      </w:r>
    </w:p>
    <w:p>
      <w:pPr>
        <w:spacing w:after="80" w:before="80"/>
      </w:pPr>
    </w:p>
    <w:p>
      <w:pPr>
        <w:pStyle w:val="Heading2"/>
        <w:spacing w:after="120" w:before="240"/>
      </w:pPr>
      <w:r>
        <w:rPr>
          <w:rFonts w:ascii="Arial" w:cs="Arial" w:eastAsia="Arial" w:hAnsi="Arial"/>
          <w:b/>
          <w:bCs/>
          <w:color w:val="2E75B6"/>
          <w:sz w:val="26"/>
          <w:szCs w:val="26"/>
        </w:rPr>
        <w:t xml:space="preserve">5.4 Model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n_estimators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100</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Number of trees in the forest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max_depth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Controls tree complexity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min_samples_split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50</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Minimum samples required to split a node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min_samples_leaf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Minimum samples in leaf nodes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max_features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sqrt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Standard random forest heuristic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n_jobs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 all available CPU cores for training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random_state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31</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Reproducibility</w:t>
            </w:r>
          </w:p>
        </w:tc>
      </w:tr>
    </w:tbl>
    <w:p>
      <w:pPr>
        <w:spacing w:after="80" w:before="80"/>
      </w:pPr>
    </w:p>
    <w:p>
      <w:pPr>
        <w:pStyle w:val="Heading2"/>
        <w:spacing w:after="120" w:before="240"/>
      </w:pPr>
      <w:r>
        <w:rPr>
          <w:rFonts w:ascii="Arial" w:cs="Arial" w:eastAsia="Arial" w:hAnsi="Arial"/>
          <w:b/>
          <w:bCs/>
          <w:color w:val="2E75B6"/>
          <w:sz w:val="26"/>
          <w:szCs w:val="26"/>
        </w:rPr>
        <w:t xml:space="preserve">5.5 Understanding the C-index</w:t>
      </w:r>
    </w:p>
    <w:p>
      <w:pPr>
        <w:spacing w:after="60" w:before="60"/>
      </w:pPr>
      <w:r>
        <w:rPr>
          <w:rFonts w:ascii="Arial" w:cs="Arial" w:eastAsia="Arial" w:hAnsi="Arial"/>
          <w:sz w:val="20"/>
          <w:szCs w:val="20"/>
        </w:rPr>
        <w:t xml:space="preserve">The concordance index (C-index) answers: if two patients are picked at random, how often does the model correctly identify which one will die sooner?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C-index Value</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Interpretation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1.0</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Perfect — always correctly ranks which patient dies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0.72 (this model)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Correct 72% of the time — good discrimination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0.70–0.80</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Typical range for published lung cancer survival models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Random — equivalent to a coin flip</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&lt; 0.5</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Worse than random</w:t>
            </w:r>
          </w:p>
        </w:tc>
      </w:tr>
    </w:tbl>
    <w:p>
      <w:pPr>
        <w:spacing w:after="80" w:before="80"/>
      </w:pPr>
    </w:p>
    <w:p>
      <w:pPr>
        <w:pStyle w:val="Heading2"/>
        <w:spacing w:after="120" w:before="240"/>
      </w:pPr>
      <w:r>
        <w:rPr>
          <w:rFonts w:ascii="Arial" w:cs="Arial" w:eastAsia="Arial" w:hAnsi="Arial"/>
          <w:b/>
          <w:bCs/>
          <w:color w:val="2E75B6"/>
          <w:sz w:val="26"/>
          <w:szCs w:val="26"/>
        </w:rPr>
        <w:t xml:space="preserve">5.6 Performance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3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Train (10k sample)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Test (10k sample)</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C-index</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0.7226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0.7206</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Near-identical — no overfitting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Random baseline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0.5000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Coin flip comparison point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Improvement over random</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+0.22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+0.22</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Model discriminates well</w:t>
            </w:r>
          </w:p>
        </w:tc>
      </w:tr>
    </w:tbl>
    <w:p>
      <w:pPr>
        <w:spacing w:after="80" w:before="80"/>
      </w:pPr>
    </w:p>
    <w:p>
      <w:pPr>
        <w:pStyle w:val="Heading2"/>
        <w:spacing w:after="120" w:before="240"/>
      </w:pPr>
      <w:r>
        <w:rPr>
          <w:rFonts w:ascii="Arial" w:cs="Arial" w:eastAsia="Arial" w:hAnsi="Arial"/>
          <w:b/>
          <w:bCs/>
          <w:color w:val="2E75B6"/>
          <w:sz w:val="26"/>
          <w:szCs w:val="26"/>
        </w:rPr>
        <w:t xml:space="preserve">5.7 Memory Management</w:t>
      </w:r>
    </w:p>
    <w:p>
      <w:pPr>
        <w:spacing w:after="60" w:before="60"/>
      </w:pPr>
      <w:r>
        <w:rPr>
          <w:rFonts w:ascii="Arial" w:cs="Arial" w:eastAsia="Arial" w:hAnsi="Arial"/>
          <w:sz w:val="20"/>
          <w:szCs w:val="20"/>
        </w:rPr>
        <w:t>The RSF requires special handling on large datasets due to its internal (n_patients × n_timepoints × 2) array allocation. Three key mitigations are applied:</w:t>
      </w:r>
    </w:p>
    <w:p>
      <w:pPr>
        <w:pStyle w:val="ListParagraph"/>
        <w:numPr>
          <w:ilvl w:val="0"/>
          <w:numId w:val="2"/>
        </w:numPr>
        <w:spacing w:after="40" w:before="40"/>
      </w:pPr>
      <w:r>
        <w:rPr>
          <w:rFonts w:ascii="Arial" w:cs="Arial" w:eastAsia="Arial" w:hAnsi="Arial"/>
          <w:sz w:val="20"/>
          <w:szCs w:val="20"/>
        </w:rPr>
        <w:t xml:space="preserve">Batched prediction (5,000 patients per batch): rsf_model.predict() is never called on the full dataset at once. Peak memory per batch: ~22 MB vs 2.52 GB for the full dataset.</w:t>
      </w:r>
    </w:p>
    <w:p>
      <w:pPr>
        <w:pStyle w:val="ListParagraph"/>
        <w:numPr>
          <w:ilvl w:val="0"/>
          <w:numId w:val="2"/>
        </w:numPr>
        <w:spacing w:after="40" w:before="40"/>
      </w:pPr>
      <w:r>
        <w:rPr>
          <w:rFonts w:ascii="Arial" w:cs="Arial" w:eastAsia="Arial" w:hAnsi="Arial"/>
          <w:sz w:val="20"/>
          <w:szCs w:val="20"/>
        </w:rPr>
        <w:t xml:space="preserve">C-index computed on 10,000-patient samples: concordance_index_censored() has O(n²) complexity — infeasible on 614k patients. A random sample gives a statistically representative estimate.</w:t>
      </w:r>
    </w:p>
    <w:p>
      <w:pPr>
        <w:pStyle w:val="ListParagraph"/>
        <w:numPr>
          <w:ilvl w:val="0"/>
          <w:numId w:val="2"/>
        </w:numPr>
        <w:spacing w:after="40" w:before="40"/>
      </w:pPr>
      <w:r>
        <w:rPr>
          <w:rFonts w:ascii="Arial" w:cs="Arial" w:eastAsia="Arial" w:hAnsi="Arial"/>
          <w:sz w:val="20"/>
          <w:szCs w:val="20"/>
        </w:rPr>
        <w:t xml:space="preserve">Permutation importance on 5,000-patient subsample with n_jobs=1: avoids parallel memory allocation errors.</w:t>
      </w:r>
    </w:p>
    <w:p>
      <w:pPr>
        <w:spacing w:after="80" w:before="80"/>
      </w:pPr>
    </w:p>
    <w:p>
      <w:pPr>
        <w:pStyle w:val="Heading2"/>
        <w:spacing w:after="120" w:before="240"/>
      </w:pPr>
      <w:r>
        <w:rPr>
          <w:rFonts w:ascii="Arial" w:cs="Arial" w:eastAsia="Arial" w:hAnsi="Arial"/>
          <w:b/>
          <w:bCs/>
          <w:color w:val="2E75B6"/>
          <w:sz w:val="26"/>
          <w:szCs w:val="26"/>
        </w:rPr>
        <w:t xml:space="preserve">5.8 RSF Feature Importance (Permutation)</w:t>
      </w:r>
    </w:p>
    <w:p>
      <w:pPr>
        <w:spacing w:after="60" w:before="60"/>
      </w:pPr>
      <w:r>
        <w:rPr>
          <w:rFonts w:ascii="Arial" w:cs="Arial" w:eastAsia="Arial" w:hAnsi="Arial"/>
          <w:sz w:val="20"/>
          <w:szCs w:val="20"/>
        </w:rPr>
        <w:t xml:space="preserve">Because RandomSurvivalForest does not support .feature_importances_, permutation importance is used instead. Each feature is randomly shuffled and the drop in C-index is measured. Positive values indicate the feature contributes to correct ranking; negative values indicate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680"/>
        <w:gridCol w:w="168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Rank</w:t>
            </w:r>
          </w:p>
        </w:tc>
        <w:tc>
          <w:tcPr>
            <w:tcW w:type="dxa" w:w="5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Importance</w:t>
            </w:r>
          </w:p>
        </w:tc>
        <w:tc>
          <w:tcPr>
            <w:tcW w:type="dxa" w:w="1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Std</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1</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RX Summ–Surg Prim Site (1998+)_Encoded</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0.0591</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±0.0017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SEER historic stage A (1973–2015)_Encoded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0.0249</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±0.0011</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3</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Age_Mean</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0.0173</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±0.0016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Year of diagnosis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0.0169</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±0.0011</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5</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Tumor_Size_mm</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0.0157</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±0.0005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6</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Treatment_Days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0.0134</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±0.0009</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7</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Sex_Encoded</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0.0025</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±0.0004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8</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Marital status at diagnosis_Encoded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0.0007</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±0.0003</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9</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Derived Summary Grade 2018 (2018+) with NULL_Encoded</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−0.0022</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±0.0002</w:t>
            </w:r>
          </w:p>
        </w:tc>
      </w:tr>
    </w:tbl>
    <w:p>
      <w:pPr>
        <w:spacing w:after="80" w:before="80"/>
      </w:pPr>
    </w:p>
    <w:p>
      <w:pPr>
        <w:spacing w:after="60" w:before="60"/>
      </w:pPr>
      <w:r>
        <w:rPr>
          <w:rFonts w:ascii="Arial" w:cs="Arial" w:eastAsia="Arial" w:hAnsi="Arial"/>
          <w:sz w:val="20"/>
          <w:szCs w:val="20"/>
        </w:rPr>
        <w:t>Note: With COD removed, the RSF and Decision Tree now agree on the top two drivers (surgery, then stage). Year of diagnosis, which ranked #1 in the leaky v3 Decision Tree, is now mid-table in both models. Grade is slightly negative in the RSF, likely because it is only recorded from 2018 onward and is missing for most patients.</w:t>
      </w:r>
    </w:p>
    <w:p>
      <w:pPr>
        <w:spacing w:after="80" w:before="80"/>
      </w:pPr>
    </w:p>
    <w:p>
      <w:pPr>
        <w:pStyle w:val="Heading2"/>
        <w:spacing w:after="120" w:before="240"/>
      </w:pPr>
      <w:r>
        <w:rPr>
          <w:rFonts w:ascii="Arial" w:cs="Arial" w:eastAsia="Arial" w:hAnsi="Arial"/>
          <w:b/>
          <w:bCs/>
          <w:color w:val="2E75B6"/>
          <w:sz w:val="26"/>
          <w:szCs w:val="26"/>
        </w:rPr>
        <w:t xml:space="preserve">5.9 Risk Quartile Analysis</w:t>
      </w:r>
    </w:p>
    <w:p>
      <w:pPr>
        <w:spacing w:after="60" w:before="60"/>
      </w:pPr>
      <w:r>
        <w:rPr>
          <w:rFonts w:ascii="Arial" w:cs="Arial" w:eastAsia="Arial" w:hAnsi="Arial"/>
          <w:sz w:val="20"/>
          <w:szCs w:val="20"/>
        </w:rPr>
        <w:t xml:space="preserve">Patients are binned into four equal-sized groups by risk score. This translates abstract scores into clinically interpretable survival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2000"/>
        <w:gridCol w:w="1800"/>
        <w:gridCol w:w="17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Quartile</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Median Survival</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Mean Survival</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P25–P75 IQR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Q1 (Lowest Risk)</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38,377</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33.6%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31.0 months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50.6 months</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12–71 months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Q2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38,379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82.0%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13.0 months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28.1 months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5–34 months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Q3</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38,375</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97.4%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9.0 months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17.1 months</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4–19 months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Q4 (Highest Risk)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38,377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99.3%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5.0 months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9.6 months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2–11 months</w:t>
            </w:r>
          </w:p>
        </w:tc>
      </w:tr>
    </w:tbl>
    <w:p>
      <w:pPr>
        <w:spacing w:after="80" w:before="80"/>
      </w:pPr>
    </w:p>
    <w:p>
      <w:pPr>
        <w:spacing w:after="60" w:before="60"/>
      </w:pPr>
      <w:r>
        <w:rPr>
          <w:rFonts w:ascii="Arial" w:cs="Arial" w:eastAsia="Arial" w:hAnsi="Arial"/>
          <w:sz w:val="20"/>
          <w:szCs w:val="20"/>
        </w:rPr>
        <w:t>Key insight: The median survival gap between Q1 and Q4 is 26 months (31 vs 5), and the event rate climbs steadily from 33.6% to 99.3%. This shows good discrimination (the model ranks patients correctly). It does not show calibration: the risk scores are relative rankings, not predicted months, and the selected cohort (Section 1.2) means absolute survival estimates should not be read off these groups.</w:t>
      </w:r>
    </w:p>
    <w:p>
      <w:pPr>
        <w:spacing w:after="80" w:before="80"/>
      </w:pPr>
    </w:p>
    <w:p>
      <w:pPr>
        <w:pStyle w:val="Heading2"/>
        <w:spacing w:after="120" w:before="240"/>
      </w:pPr>
      <w:r>
        <w:rPr>
          <w:rFonts w:ascii="Arial" w:cs="Arial" w:eastAsia="Arial" w:hAnsi="Arial"/>
          <w:b/>
          <w:bCs/>
          <w:color w:val="2E75B6"/>
          <w:sz w:val="26"/>
          <w:szCs w:val="26"/>
        </w:rPr>
        <w:t xml:space="preserve">5.10 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lung_cancer_rsf_model.pkl</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Trained RSF model (serialised with pickle)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rsf_predictions.csv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Patient-level risk scores, event status, and risk group (High/Low)</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rsf_feature_importance.csv</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Permutation importance scores with standard deviation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rsf_quartile_summary.csv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Survival statistics per risk quartile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rsf_risk_score_distribution.png</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Risk score density by outcome (died vs censored)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rsf_risk_vs_survival.png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Risk score vs actual survival months scatter (coloured by event)</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rsf_survival_curves.png</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Average survival probability curves: high vs low risk groups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rsf_feature_importance.png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Permutation importance bar chart with error bars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rsf_quartile_analysis.png</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Median survival and event rate per risk quartile</w:t>
            </w:r>
          </w:p>
        </w:tc>
      </w:tr>
    </w:tbl>
    <w:p>
      <w:pPr>
        <w:spacing w:after="80" w:before="160"/>
      </w:pPr>
    </w:p>
    <w:p>
      <w:pPr>
        <w:pBdr>
          <w:bottom w:val="single" w:color="CCCCCC"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6. Model Comparison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Aspect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Decision Tree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Neural Network</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Random Survival Forest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Best use case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Interpretable baseline; feature importance source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Complex nonlinear patterns; log-scale regularisation</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Survival ranking; censoring; clinical risk stratification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Primary metric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R² = 0.467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R² = −0.319 (underperforms)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C-index = 0.721</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MAE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15.87 months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22.15 months (compressed range: 1.33–3.72 months predicted)</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N/A (risk score 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Handles censoring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Predicts exact months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Yes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Yes (unreliable currently)</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No (risk score + survival curve)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Training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Fast (~1 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Moderate (~5–10 min)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Slow (~15–30 min on 614k patients)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Memory requirements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Low</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Moderate (GPU optional)</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High — batched prediction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Missing value handling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Native (scikit-learn ≥ 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Median imputation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Median imputation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Feature weighting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Not applicable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DT importance-weighted inputs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Unweighted (preserves splits)</w:t>
            </w:r>
          </w:p>
        </w:tc>
      </w:tr>
    </w:tbl>
    <w:p>
      <w:pPr>
        <w:spacing w:after="80" w:before="80"/>
      </w:pPr>
    </w:p>
    <w:p>
      <w:pPr>
        <w:pStyle w:val="Heading2"/>
        <w:spacing w:after="120" w:before="240"/>
      </w:pPr>
      <w:r>
        <w:rPr>
          <w:rFonts w:ascii="Arial" w:cs="Arial" w:eastAsia="Arial" w:hAnsi="Arial"/>
          <w:b/>
          <w:bCs/>
          <w:color w:val="2E75B6"/>
          <w:sz w:val="26"/>
          <w:szCs w:val="26"/>
        </w:rPr>
        <w:t xml:space="preserve">6.1 Current Status and Recommendations</w:t>
      </w:r>
    </w:p>
    <w:p>
      <w:pPr>
        <w:pStyle w:val="ListParagraph"/>
        <w:numPr>
          <w:ilvl w:val="0"/>
          <w:numId w:val="2"/>
        </w:numPr>
        <w:spacing w:after="40" w:before="40"/>
      </w:pPr>
      <w:r>
        <w:rPr>
          <w:rFonts w:ascii="Arial" w:cs="Arial" w:eastAsia="Arial" w:hAnsi="Arial"/>
          <w:sz w:val="20"/>
          <w:szCs w:val="20"/>
        </w:rPr>
        <w:t>Decision Tree: best-performing regression model after the leakage fix (test R² = 0.467, MAE = 15.87 months). Recommended as the primary survival-time estimator, with the caveat that a ~16-month average error limits individual-level use.</w:t>
      </w:r>
    </w:p>
    <w:p>
      <w:pPr>
        <w:pStyle w:val="ListParagraph"/>
        <w:numPr>
          <w:ilvl w:val="0"/>
          <w:numId w:val="2"/>
        </w:numPr>
        <w:spacing w:after="40" w:before="40"/>
      </w:pPr>
      <w:r>
        <w:rPr>
          <w:rFonts w:ascii="Arial" w:cs="Arial" w:eastAsia="Arial" w:hAnsi="Arial"/>
          <w:sz w:val="20"/>
          <w:szCs w:val="20"/>
        </w:rPr>
        <w:t>Random Survival Forest: strongest model for patient risk stratification and survival curve analysis. Test C-index 0.721 is within the 0.70–0.80 range typical of published lung cancer models and is now free of COD leakage.</w:t>
      </w:r>
    </w:p>
    <w:p>
      <w:pPr>
        <w:pStyle w:val="ListParagraph"/>
        <w:numPr>
          <w:ilvl w:val="0"/>
          <w:numId w:val="2"/>
        </w:numPr>
        <w:spacing w:after="40" w:before="40"/>
      </w:pPr>
      <w:r>
        <w:rPr>
          <w:rFonts w:ascii="Arial" w:cs="Arial" w:eastAsia="Arial" w:hAnsi="Arial"/>
          <w:sz w:val="20"/>
          <w:szCs w:val="20"/>
        </w:rPr>
        <w:t>Neural Network: underperforms both tree models (R² = −0.319, predictions compressed to 1.33–3.72 months). Validation loss ~2x training loss and unstable, which points to a train/eval-mode mismatch (see Section 4.7). Kept as a documented benchmark; next steps are standardizing Year of diagnosis, removing importance weighting, mini-batch training, and one-hot encoding.</w:t>
      </w:r>
    </w:p>
    <w:p>
      <w:pPr>
        <w:spacing w:after="80" w:before="160"/>
      </w:pPr>
    </w:p>
    <w:p>
      <w:pPr>
        <w:pBdr>
          <w:bottom w:val="single" w:color="CCCCCC"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7. Environment Setup</w:t>
      </w:r>
    </w:p>
    <w:p>
      <w:pPr>
        <w:spacing w:after="80" w:before="80"/>
      </w:pPr>
    </w:p>
    <w:p>
      <w:pPr>
        <w:pStyle w:val="Heading2"/>
        <w:spacing w:after="120" w:before="240"/>
      </w:pPr>
      <w:r>
        <w:rPr>
          <w:rFonts w:ascii="Arial" w:cs="Arial" w:eastAsia="Arial" w:hAnsi="Arial"/>
          <w:b/>
          <w:bCs/>
          <w:color w:val="2E75B6"/>
          <w:sz w:val="26"/>
          <w:szCs w:val="26"/>
        </w:rPr>
        <w:t xml:space="preserve">7.1 Conda Environment</w:t>
      </w:r>
    </w:p>
    <w:p>
      <w:pPr>
        <w:spacing w:after="60" w:before="60"/>
      </w:pPr>
      <w:r>
        <w:rPr>
          <w:rFonts w:ascii="Arial" w:cs="Arial" w:eastAsia="Arial" w:hAnsi="Arial"/>
          <w:sz w:val="20"/>
          <w:szCs w:val="20"/>
        </w:rPr>
        <w:t>All three scripts must be run in the seer conda environment (Python 3.12), not the base environment. In VS Code, select the interpreter C:\Users\natha\miniconda3\envs\seer\python.exe, or run scripts from a terminal where the environment is activated; otherwise VS Code's Run button may use base Python and fail to import torch or sksurv.</w:t>
      </w:r>
    </w:p>
    <w:p>
      <w:pPr>
        <w:spacing w:after="20" w:before="20"/>
        <w:ind w:left="360"/>
      </w:pPr>
      <w:r>
        <w:rPr>
          <w:rFonts w:ascii="Courier New" w:cs="Courier New" w:eastAsia="Courier New" w:hAnsi="Courier New"/>
          <w:color w:val="2C3E50"/>
          <w:sz w:val="17"/>
          <w:szCs w:val="17"/>
        </w:rPr>
        <w:t>conda create -n seer python=3.12 -y</w:t>
      </w:r>
    </w:p>
    <w:p>
      <w:pPr>
        <w:spacing w:after="20" w:before="20"/>
        <w:ind w:left="360"/>
      </w:pPr>
      <w:r>
        <w:rPr>
          <w:rFonts w:ascii="Courier New" w:cs="Courier New" w:eastAsia="Courier New" w:hAnsi="Courier New"/>
          <w:color w:val="2C3E50"/>
          <w:sz w:val="17"/>
          <w:szCs w:val="17"/>
        </w:rPr>
        <w:t>conda activate seer</w:t>
      </w:r>
    </w:p>
    <w:p>
      <w:pPr>
        <w:spacing w:after="20" w:before="20"/>
        <w:ind w:left="360"/>
      </w:pPr>
      <w:r>
        <w:rPr>
          <w:rFonts w:ascii="Courier New" w:cs="Courier New" w:eastAsia="Courier New" w:hAnsi="Courier New"/>
          <w:color w:val="2C3E50"/>
          <w:sz w:val="17"/>
          <w:szCs w:val="17"/>
        </w:rPr>
        <w:t>conda install -c conda-forge scikit-survival scikit-learn pandas numpy matplotlib seaborn -y</w:t>
      </w:r>
    </w:p>
    <w:p>
      <w:pPr>
        <w:spacing w:after="20" w:before="20"/>
        <w:ind w:left="360"/>
      </w:pPr>
      <w:r>
        <w:rPr>
          <w:rFonts w:ascii="Courier New" w:cs="Courier New" w:eastAsia="Courier New" w:hAnsi="Courier New"/>
          <w:color w:val="2C3E50"/>
          <w:sz w:val="17"/>
          <w:szCs w:val="17"/>
        </w:rPr>
        <w:t>pip install torch --index-url https://download.pytorch.org/whl/cpu</w:t>
      </w:r>
    </w:p>
    <w:p>
      <w:pPr>
        <w:spacing w:after="20" w:before="20"/>
        <w:ind w:left="360"/>
      </w:pPr>
      <w:r>
        <w:rPr>
          <w:rFonts w:ascii="Courier New" w:cs="Courier New" w:eastAsia="Courier New" w:hAnsi="Courier New"/>
          <w:color w:val="2C3E50"/>
          <w:sz w:val="17"/>
          <w:szCs w:val="17"/>
        </w:rPr>
        <w:t xml:space="preserve"># Verify correct environment:</w:t>
      </w:r>
    </w:p>
    <w:p>
      <w:pPr>
        <w:spacing w:after="20" w:before="20"/>
        <w:ind w:left="360"/>
      </w:pPr>
      <w:r>
        <w:rPr>
          <w:rFonts w:ascii="Courier New" w:cs="Courier New" w:eastAsia="Courier New" w:hAnsi="Courier New"/>
          <w:color w:val="2C3E50"/>
          <w:sz w:val="17"/>
          <w:szCs w:val="17"/>
        </w:rPr>
        <w:t>python -c "import sksurv, torch; print('sksurv', sksurv.__version__, '| torch', torch.__version__)"</w:t>
      </w:r>
    </w:p>
    <w:p>
      <w:pPr>
        <w:spacing w:after="80" w:before="80"/>
      </w:pPr>
    </w:p>
    <w:p>
      <w:pPr>
        <w:pStyle w:val="Heading2"/>
        <w:spacing w:after="120" w:before="240"/>
      </w:pPr>
      <w:r>
        <w:rPr>
          <w:rFonts w:ascii="Arial" w:cs="Arial" w:eastAsia="Arial" w:hAnsi="Arial"/>
          <w:b/>
          <w:bCs/>
          <w:color w:val="2E75B6"/>
          <w:sz w:val="26"/>
          <w:szCs w:val="26"/>
        </w:rPr>
        <w:t xml:space="preserve">7.2 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Package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Install Command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torch</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Neural network (PyTorch, CPU build)</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pip install torch --index-url https://download.pytorch.org/whl/cpu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scikit-survival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Random Survival Forest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conda install -c conda-forge scikit-survival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scikit-learn ≥ 1.3</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Decision Tree with native NaN support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conda install -c conda-forge scikit-learn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pandas ≥ 2.0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 manipulation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conda install pandas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numpy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Numeric operations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conda install numpy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matplotlib / seaborn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Visualisations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conda install matplotlib seaborn</w:t>
            </w:r>
          </w:p>
        </w:tc>
      </w:tr>
    </w:tbl>
    <w:p>
      <w:pPr>
        <w:spacing w:after="80" w:before="80"/>
      </w:pPr>
    </w:p>
    <w:p>
      <w:pPr>
        <w:pStyle w:val="Heading2"/>
        <w:spacing w:after="120" w:before="240"/>
      </w:pPr>
      <w:r>
        <w:rPr>
          <w:rFonts w:ascii="Arial" w:cs="Arial" w:eastAsia="Arial" w:hAnsi="Arial"/>
          <w:b/>
          <w:bCs/>
          <w:color w:val="2E75B6"/>
          <w:sz w:val="26"/>
          <w:szCs w:val="26"/>
        </w:rPr>
        <w:t xml:space="preserve">7.3 Running the Scripts</w:t>
      </w:r>
    </w:p>
    <w:p>
      <w:pPr>
        <w:spacing w:after="20" w:before="20"/>
        <w:ind w:left="360"/>
      </w:pPr>
      <w:r>
        <w:rPr>
          <w:rFonts w:ascii="Courier New" w:cs="Courier New" w:eastAsia="Courier New" w:hAnsi="Courier New"/>
          <w:color w:val="2C3E50"/>
          <w:sz w:val="17"/>
          <w:szCs w:val="17"/>
        </w:rPr>
        <w:t xml:space="preserve"># Decision Tree</w:t>
      </w:r>
    </w:p>
    <w:p>
      <w:pPr>
        <w:spacing w:after="20" w:before="20"/>
        <w:ind w:left="360"/>
      </w:pPr>
      <w:r>
        <w:rPr>
          <w:rFonts w:ascii="Courier New" w:cs="Courier New" w:eastAsia="Courier New" w:hAnsi="Courier New"/>
          <w:color w:val="2C3E50"/>
          <w:sz w:val="17"/>
          <w:szCs w:val="17"/>
        </w:rPr>
        <w:t>conda activate seer</w:t>
      </w:r>
    </w:p>
    <w:p>
      <w:pPr>
        <w:spacing w:after="20" w:before="20"/>
        <w:ind w:left="360"/>
      </w:pPr>
      <w:r>
        <w:rPr>
          <w:rFonts w:ascii="Courier New" w:cs="Courier New" w:eastAsia="Courier New" w:hAnsi="Courier New"/>
          <w:color w:val="2C3E50"/>
          <w:sz w:val="17"/>
          <w:szCs w:val="17"/>
        </w:rPr>
        <w:t>python "Python Decision Tree Regressor"</w:t>
      </w:r>
    </w:p>
    <w:p>
      <w:pPr>
        <w:spacing w:after="20" w:before="20"/>
        <w:ind w:left="360"/>
      </w:pPr>
      <w:r>
        <w:rPr>
          <w:rFonts w:ascii="Courier New" w:cs="Courier New" w:eastAsia="Courier New" w:hAnsi="Courier New"/>
          <w:color w:val="2C3E50"/>
          <w:sz w:val="17"/>
          <w:szCs w:val="17"/>
        </w:rPr>
        <w:t xml:space="preserve"/>
      </w:r>
    </w:p>
    <w:p>
      <w:pPr>
        <w:spacing w:after="20" w:before="20"/>
        <w:ind w:left="360"/>
      </w:pPr>
      <w:r>
        <w:rPr>
          <w:rFonts w:ascii="Courier New" w:cs="Courier New" w:eastAsia="Courier New" w:hAnsi="Courier New"/>
          <w:color w:val="2C3E50"/>
          <w:sz w:val="17"/>
          <w:szCs w:val="17"/>
        </w:rPr>
        <w:t xml:space="preserve"># Neural Network</w:t>
      </w:r>
    </w:p>
    <w:p>
      <w:pPr>
        <w:spacing w:after="20" w:before="20"/>
        <w:ind w:left="360"/>
      </w:pPr>
      <w:r>
        <w:rPr>
          <w:rFonts w:ascii="Courier New" w:cs="Courier New" w:eastAsia="Courier New" w:hAnsi="Courier New"/>
          <w:color w:val="2C3E50"/>
          <w:sz w:val="17"/>
          <w:szCs w:val="17"/>
        </w:rPr>
        <w:t xml:space="preserve">python "Pytorch Neural Network"</w:t>
      </w:r>
    </w:p>
    <w:p>
      <w:pPr>
        <w:spacing w:after="20" w:before="20"/>
        <w:ind w:left="360"/>
      </w:pPr>
      <w:r>
        <w:rPr>
          <w:rFonts w:ascii="Courier New" w:cs="Courier New" w:eastAsia="Courier New" w:hAnsi="Courier New"/>
          <w:color w:val="2C3E50"/>
          <w:sz w:val="17"/>
          <w:szCs w:val="17"/>
        </w:rPr>
        <w:t xml:space="preserve"/>
      </w:r>
    </w:p>
    <w:p>
      <w:pPr>
        <w:spacing w:after="20" w:before="20"/>
        <w:ind w:left="360"/>
      </w:pPr>
      <w:r>
        <w:rPr>
          <w:rFonts w:ascii="Courier New" w:cs="Courier New" w:eastAsia="Courier New" w:hAnsi="Courier New"/>
          <w:color w:val="2C3E50"/>
          <w:sz w:val="17"/>
          <w:szCs w:val="17"/>
        </w:rPr>
        <w:t xml:space="preserve"># Random Survival Forest</w:t>
      </w:r>
    </w:p>
    <w:p>
      <w:pPr>
        <w:spacing w:after="20" w:before="20"/>
        <w:ind w:left="360"/>
      </w:pPr>
      <w:r>
        <w:rPr>
          <w:rFonts w:ascii="Courier New" w:cs="Courier New" w:eastAsia="Courier New" w:hAnsi="Courier New"/>
          <w:color w:val="2C3E50"/>
          <w:sz w:val="17"/>
          <w:szCs w:val="17"/>
        </w:rPr>
        <w:t xml:space="preserve">python "Random Survival Forest"</w:t>
      </w:r>
    </w:p>
    <w:p>
      <w:pPr>
        <w:spacing w:after="80" w:before="80"/>
      </w:pPr>
    </w:p>
    <w:p>
      <w:pPr>
        <w:pStyle w:val="Heading2"/>
        <w:spacing w:after="120" w:before="240"/>
      </w:pPr>
      <w:r>
        <w:rPr>
          <w:rFonts w:ascii="Arial" w:cs="Arial" w:eastAsia="Arial" w:hAnsi="Arial"/>
          <w:b/>
          <w:bCs/>
          <w:color w:val="2E75B6"/>
          <w:sz w:val="26"/>
          <w:szCs w:val="26"/>
        </w:rPr>
        <w:t xml:space="preserve">7.4 Expected Runtimes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Approximate Runtime</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Bottleneck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Decision Tree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1–2 minutes</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Training on 692k patients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Neural Network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5–10 minutes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500 epochs on 692k patients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Random Survival Forest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20–40 minutes</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RSF training + batched prediction on 614k patients</w:t>
            </w:r>
          </w:p>
        </w:tc>
      </w:tr>
    </w:tbl>
    <w:p>
      <w:pPr>
        <w:spacing w:after="80" w:before="160"/>
      </w:pPr>
    </w:p>
    <w:p>
      <w:pPr>
        <w:pStyle w:val="Heading1"/>
        <w:spacing w:after="160" w:before="360"/>
      </w:pPr>
      <w:r>
        <w:rPr>
          <w:rFonts w:ascii="Arial" w:cs="Arial" w:eastAsia="Arial" w:hAnsi="Arial"/>
          <w:b/>
          <w:bCs/>
          <w:color w:val="1F4E79"/>
          <w:sz w:val="32"/>
          <w:szCs w:val="32"/>
        </w:rPr>
        <w:t>8. Limitations and To-Do</w:t>
      </w:r>
    </w:p>
    <w:p>
      <w:pPr>
        <w:pStyle w:val="ListParagraph"/>
        <w:numPr>
          <w:ilvl w:val="0"/>
          <w:numId w:val="2"/>
        </w:numPr>
        <w:spacing w:after="40" w:before="40"/>
      </w:pPr>
      <w:r>
        <w:rPr>
          <w:rFonts w:ascii="Arial" w:cs="Arial" w:eastAsia="Arial" w:hAnsi="Arial"/>
          <w:sz w:val="20"/>
          <w:szCs w:val="20"/>
        </w:rPr>
        <w:t>Selection bias (high priority): re-run the SEER SQL extract to include all causes of death, not just lung cancer and alive.</w:t>
      </w:r>
    </w:p>
    <w:p>
      <w:pPr>
        <w:pStyle w:val="ListParagraph"/>
        <w:numPr>
          <w:ilvl w:val="0"/>
          <w:numId w:val="2"/>
        </w:numPr>
        <w:spacing w:after="40" w:before="40"/>
      </w:pPr>
      <w:r>
        <w:rPr>
          <w:rFonts w:ascii="Arial" w:cs="Arial" w:eastAsia="Arial" w:hAnsi="Arial"/>
          <w:sz w:val="20"/>
          <w:szCs w:val="20"/>
        </w:rPr>
        <w:t>Competing risks: once other-cause deaths are included, estimate cumulative incidence with Aalen-Johansen and model with Fine-Gray, alongside the cause-specific RSF.</w:t>
      </w:r>
    </w:p>
    <w:p>
      <w:pPr>
        <w:pStyle w:val="ListParagraph"/>
        <w:numPr>
          <w:ilvl w:val="0"/>
          <w:numId w:val="2"/>
        </w:numPr>
        <w:spacing w:after="40" w:before="40"/>
      </w:pPr>
      <w:r>
        <w:rPr>
          <w:rFonts w:ascii="Arial" w:cs="Arial" w:eastAsia="Arial" w:hAnsi="Arial"/>
          <w:sz w:val="20"/>
          <w:szCs w:val="20"/>
        </w:rPr>
        <w:t>Neural Network: standardize Year of diagnosis, remove Step 12b weighting, add mini-batching, test one-hot encoding (Section 4.7).</w:t>
      </w:r>
    </w:p>
    <w:p>
      <w:pPr>
        <w:pStyle w:val="ListParagraph"/>
        <w:numPr>
          <w:ilvl w:val="0"/>
          <w:numId w:val="2"/>
        </w:numPr>
        <w:spacing w:after="40" w:before="40"/>
      </w:pPr>
      <w:r>
        <w:rPr>
          <w:rFonts w:ascii="Arial" w:cs="Arial" w:eastAsia="Arial" w:hAnsi="Arial"/>
          <w:sz w:val="20"/>
          <w:szCs w:val="20"/>
        </w:rPr>
        <w:t>Decision Tree script: add low_memory=False to pd.read_csv() so Grade is parsed consistently.</w:t>
      </w:r>
    </w:p>
    <w:p>
      <w:pPr>
        <w:pStyle w:val="ListParagraph"/>
        <w:numPr>
          <w:ilvl w:val="0"/>
          <w:numId w:val="2"/>
        </w:numPr>
        <w:spacing w:after="40" w:before="40"/>
      </w:pPr>
      <w:r>
        <w:rPr>
          <w:rFonts w:ascii="Arial" w:cs="Arial" w:eastAsia="Arial" w:hAnsi="Arial"/>
          <w:sz w:val="20"/>
          <w:szCs w:val="20"/>
        </w:rPr>
        <w:t>Calibration: add calibration checks (e.g. predicted vs observed survival at 12 and 24 months) for the RSF; C-index measures ranking only.</w:t>
      </w:r>
    </w:p>
    <w:p>
      <w:pPr>
        <w:pStyle w:val="ListParagraph"/>
        <w:numPr>
          <w:ilvl w:val="0"/>
          <w:numId w:val="2"/>
        </w:numPr>
        <w:spacing w:after="40" w:before="40"/>
      </w:pPr>
      <w:r>
        <w:rPr>
          <w:rFonts w:ascii="Arial" w:cs="Arial" w:eastAsia="Arial" w:hAnsi="Arial"/>
          <w:sz w:val="20"/>
          <w:szCs w:val="20"/>
        </w:rPr>
        <w:t>Encoding: label encoding imposes a false order on surgery codes and marital status; compare against one-hot encoding for all models.</w:t>
      </w:r>
    </w:p>
    <w:p>
      <w:pPr>
        <w:spacing w:after="80" w:before="80"/>
      </w:pPr>
    </w:p>
    <w:p>
      <w:pPr>
        <w:pStyle w:val="Heading1"/>
        <w:spacing w:after="160" w:before="360"/>
      </w:pPr>
      <w:r>
        <w:rPr>
          <w:rFonts w:ascii="Arial" w:cs="Arial" w:eastAsia="Arial" w:hAnsi="Arial"/>
          <w:b/>
          <w:bCs/>
          <w:color w:val="1F4E79"/>
          <w:sz w:val="32"/>
          <w:szCs w:val="32"/>
        </w:rPr>
        <w:t>9. Changelog</w:t>
      </w:r>
    </w:p>
    <w:p>
      <w:pPr>
        <w:pStyle w:val="ListParagraph"/>
        <w:numPr>
          <w:ilvl w:val="0"/>
          <w:numId w:val="2"/>
        </w:numPr>
        <w:spacing w:after="40" w:before="40"/>
      </w:pPr>
      <w:r>
        <w:rPr>
          <w:rFonts w:ascii="Arial" w:cs="Arial" w:eastAsia="Arial" w:hAnsi="Arial"/>
          <w:sz w:val="20"/>
          <w:szCs w:val="20"/>
        </w:rPr>
        <w:t>v4 (Oct 2026): Removed COD from all feature sets (target leakage). Added validation set and scheduler on validation loss to the NN. Renamed DT script to "Regressor". Moved to the seer conda environment with CPU PyTorch. Results: DT R² 0.752→0.467, RSF C-index 0.761→0.721, NN R² −0.286→−0.319.</w:t>
      </w:r>
    </w:p>
    <w:p>
      <w:pPr>
        <w:pStyle w:val="ListParagraph"/>
        <w:numPr>
          <w:ilvl w:val="0"/>
          <w:numId w:val="2"/>
        </w:numPr>
        <w:spacing w:after="40" w:before="40"/>
      </w:pPr>
      <w:r>
        <w:rPr>
          <w:rFonts w:ascii="Arial" w:cs="Arial" w:eastAsia="Arial" w:hAnsi="Arial"/>
          <w:sz w:val="20"/>
          <w:szCs w:val="20"/>
        </w:rPr>
        <w:t>v3 and earlier: Initial three-model pipeline; batched RSF prediction; sqrt-scaled importance weighting for NN inputs.</w:t>
      </w:r>
    </w:p>
    <w:p>
      <w:pPr>
        <w:pBdr>
          <w:bottom w:val="single" w:color="CCCCCC" w:sz="4" w:space="1"/>
        </w:pBdr>
        <w:spacing w:after="120" w:before="120"/>
      </w:pPr>
      <w:r>
        <w:t xml:space="preserve"/>
      </w:r>
    </w:p>
    <w:p>
      <w:pPr>
        <w:spacing w:after="60" w:before="120"/>
        <w:jc w:val="center"/>
      </w:pPr>
      <w:r>
        <w:rPr>
          <w:rFonts w:ascii="Arial" w:cs="Arial" w:eastAsia="Arial" w:hAnsi="Arial"/>
          <w:i/>
          <w:iCs/>
          <w:color w:val="888888"/>
          <w:sz w:val="18"/>
          <w:szCs w:val="18"/>
        </w:rPr>
        <w:t xml:space="preserve">Note: SEER data used in this analysis is not included in this repository or document, per the terms of the SEER Research Data Use Agreement (redistribution of SEER data, or data derived from it, is not permitted). To reproduce this analysis, request SEER Research Data access at seer.cancer.gov/data/access.html and construct an extract using the SQL query and variable list documented in this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2026-05-11T09:41:41.597Z</dcterms:created>
  <dcterms:modified xsi:type="dcterms:W3CDTF">2026-05-11T09:41:41.597Z</dcterms:modified>
</cp:coreProperties>
</file>

<file path=docProps/custom.xml><?xml version="1.0" encoding="utf-8"?>
<Properties xmlns="http://schemas.openxmlformats.org/officeDocument/2006/custom-properties" xmlns:vt="http://schemas.openxmlformats.org/officeDocument/2006/docPropsVTypes"/>
</file>