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Ekoteologi dalam Perspektif Khalifah dan I'mar: Tawaran Fikih Prioritas bagi Krisis Lingkungan di Indonesia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A. Pendahuluan</w:t>
      </w:r>
    </w:p>
    <w:p>
      <w:pPr>
        <w:spacing w:line="360" w:lineRule="auto" w:before="0" w:after="0"/>
        <w:ind w:firstLine="720"/>
        <w:jc w:val="both"/>
      </w:pPr>
      <w:r>
        <w:rPr>
          <w:rFonts w:ascii="Times New Roman" w:hAnsi="Times New Roman" w:cs="Times New Roman"/>
          <w:b w:val="0"/>
          <w:i w:val="0"/>
          <w:color w:val="000000"/>
          <w:sz w:val="24"/>
        </w:rPr>
        <w:t>Indonesia hari ini menghadapi ironi ekologis yang memprihatinkan. Negeri yang dikenal sebagai paru-paru dunia dengan hutan hujan tropis terluas ketiga di planet ini justru mencatatkan laju deforestasi sekitar 1,5 juta hektar per tahun. Angka ini menempatkan Indonesia sebagai salah satu negara dengan tingkat kerusakan hutan tertinggi di dunia (Forest Watch Indonesia, 2023). Sungai Citarum di Jawa Barat, yang pernah menjadi urat nadi kehidupan masyarakat Sunda, kini dinobatkan sebagai salah satu sungai paling tercemar di dunia. Sementara itu, Jakarta secara konsisten berada dalam daftar kota dengan kualitas udara terburuk global, di mana konsentrasi partikel PM2.5 kerap melampaui ambang batas aman Organisasi Kesehatan Dunia (WHO) berkali-kali lipat.</w:t>
      </w:r>
    </w:p>
    <w:p>
      <w:pPr>
        <w:spacing w:line="360" w:lineRule="auto" w:before="0" w:after="0"/>
        <w:ind w:firstLine="720"/>
        <w:jc w:val="both"/>
      </w:pPr>
      <w:r>
        <w:rPr>
          <w:rFonts w:ascii="Times New Roman" w:hAnsi="Times New Roman" w:cs="Times New Roman"/>
          <w:b w:val="0"/>
          <w:i w:val="0"/>
          <w:color w:val="000000"/>
          <w:sz w:val="24"/>
        </w:rPr>
        <w:t>Krisis lingkungan ini bukanlah fenomena alam yang berdiri sendiri. Ia adalah produk dari cara manusia memandang, memperlakukan, dan menempatkan diri di tengah alam semesta. Di balik angka deforestasi dan polusi, tersimpan persoalan yang lebih fundamental: krisis etika dan spiritual. Manusia modern, yang terjebak dalam narasi antroposentrisme ekstrem, telah mereduksi alam menjadi sekadar objek eksploitasi tanpa batas. Alam dipandang sebagai sumber daya yang harus ditaklukkan, bukan sebagai sesama ciptaan Tuhan yang memiliki nilai intrinsik dan fungsi ekologis yang saling terhubung.</w:t>
      </w:r>
    </w:p>
    <w:p>
      <w:pPr>
        <w:spacing w:line="360" w:lineRule="auto" w:before="0" w:after="0"/>
        <w:ind w:firstLine="720"/>
        <w:jc w:val="both"/>
      </w:pPr>
      <w:r>
        <w:rPr>
          <w:rFonts w:ascii="Times New Roman" w:hAnsi="Times New Roman" w:cs="Times New Roman"/>
          <w:b w:val="0"/>
          <w:i w:val="0"/>
          <w:color w:val="000000"/>
          <w:sz w:val="24"/>
        </w:rPr>
        <w:t>Dalam tradisi Islam, persoalan ini sejatinya telah dijawab sejak empat belas abad silam melalui konsep *khalifah* yang termaktub dalam Al-Qur'an. Bahwa manusia tidak diciptakan sebagai penguasa absolut yang bebas mengeksploitasi, melainkan sebagai wakil Tuhan di muka bumi yang diamanahi tugas mulia: memakmurkan dan merawat bumi (*i'mar*). Namun demikian, ironisnya, justru di negeri dengan populasi Muslim terbesar di dunia ini, kerusakan lingkungan berlangsung sangat masif. Hal ini menandakan adanya kesenjangan antara pemahaman teologis dan praksis ekologis.</w:t>
      </w:r>
    </w:p>
    <w:p>
      <w:pPr>
        <w:spacing w:line="360" w:lineRule="auto" w:before="0" w:after="0"/>
        <w:ind w:firstLine="720"/>
        <w:jc w:val="both"/>
      </w:pPr>
      <w:r>
        <w:rPr>
          <w:rFonts w:ascii="Times New Roman" w:hAnsi="Times New Roman" w:cs="Times New Roman"/>
          <w:b w:val="0"/>
          <w:i w:val="0"/>
          <w:color w:val="000000"/>
          <w:sz w:val="24"/>
        </w:rPr>
        <w:t>Sebagian besar literatur tentang konsep khalifah dalam Islam telah membahas secara mendalam aspek teologis, etis, dan filosofis dari tanggung jawab manusia terhadap alam. Namun, masih sedikit kajian yang mengaitkan konsep khalifah dengan *Fiqh al-Awlawiyyat* (fikih prioritas) sebagai kerangka operasional untuk menentukan skala urgensi dalam pengelolaan lingkungan. Padahal, di tengah keterbatasan sumber daya dan kompleksitas masalah lingkungan, diperlukan kemampuan untuk memilah dan memilih prioritas: mana yang harus segera ditangani dan mana yang bisa ditunda, mana yang membawa kemaslahatan lebih besar dan mana yang mudaratnya lebih kecil.</w:t>
      </w:r>
    </w:p>
    <w:p>
      <w:pPr>
        <w:spacing w:line="360" w:lineRule="auto" w:before="0" w:after="0"/>
        <w:ind w:firstLine="720"/>
        <w:jc w:val="both"/>
      </w:pPr>
      <w:r>
        <w:rPr>
          <w:rFonts w:ascii="Times New Roman" w:hAnsi="Times New Roman" w:cs="Times New Roman"/>
          <w:b w:val="0"/>
          <w:i w:val="0"/>
          <w:color w:val="000000"/>
          <w:sz w:val="24"/>
        </w:rPr>
        <w:t>Makalah ini menawarkan pendekatan integratif antara teologi lingkungan Islam dan fikih prioritas sebagai kerangka reflektif-referensial dalam merespons krisis lingkungan di Indonesia. Dengan bertumpu pada ayat utama QS Al-Baqarah [2]:30 tentang penciptaan Adam sebagai khalifah, makalah ini akan merumuskan skala prioritas penanganan lingkungan yang berlandaskan kaidah-kaidah *ushul fiqh*, serta menawarkan gagasan konkret yang relevan dengan program-program lingkungan di Indonesia saat ini.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 Landasan Teori</w:t>
      </w:r>
    </w:p>
    <w:p>
      <w:pPr>
        <w:spacing w:line="360" w:lineRule="auto" w:before="240" w:after="120"/>
        <w:jc w:val="center"/>
      </w:pPr>
      <w:r>
        <w:rPr>
          <w:rFonts w:ascii="Times New Roman" w:hAnsi="Times New Roman" w:cs="Times New Roman"/>
          <w:b w:val="0"/>
          <w:i w:val="0"/>
          <w:color w:val="000000"/>
          <w:sz w:val="24"/>
        </w:rPr>
        <w:t>1. Konsep Khalifah: Amanah di Pundak Manusia</w:t>
      </w:r>
    </w:p>
    <w:p>
      <w:pPr>
        <w:spacing w:line="360" w:lineRule="auto" w:before="0" w:after="0"/>
        <w:ind w:firstLine="720"/>
        <w:jc w:val="both"/>
      </w:pPr>
      <w:r>
        <w:rPr>
          <w:rFonts w:ascii="Times New Roman" w:hAnsi="Times New Roman" w:cs="Times New Roman"/>
          <w:b w:val="0"/>
          <w:i w:val="0"/>
          <w:color w:val="000000"/>
          <w:sz w:val="24"/>
        </w:rPr>
        <w:t>Pijakan utama ekoteologi Islam adalah firman Allah dalam QS Al-Baqarah [2]:30:</w:t>
      </w:r>
    </w:p>
    <w:p>
      <w:pPr>
        <w:spacing w:line="360" w:lineRule="auto" w:before="0" w:after="0"/>
        <w:ind w:firstLine="720"/>
        <w:jc w:val="both"/>
      </w:pPr>
      <w:r>
        <w:rPr>
          <w:rFonts w:ascii="Times New Roman" w:hAnsi="Times New Roman" w:cs="Times New Roman"/>
          <w:b w:val="0"/>
          <w:i/>
          <w:color w:val="000000"/>
          <w:sz w:val="24"/>
        </w:rPr>
        <w:t>*"Dan (ingatlah) ketika Tuhanmu berfirman kepada para malaikat: 'Aku hendak menjadikan di bumi seorang khalifah.' Mereka berkata: 'Mengapa Engkau hendak menjadikan di bumi orang yang akan membuat kerusakan dan menumpahkan darah, padahal kami senantiasa bertasbih memuji-Mu dan menyucikan-Mu?' Allah berfirman: 'Sesungguhnya Aku mengetahui apa yang tidak kamu ketahui.'"*</w:t>
      </w:r>
    </w:p>
    <w:p>
      <w:pPr>
        <w:spacing w:line="360" w:lineRule="auto" w:before="0" w:after="0"/>
        <w:ind w:firstLine="720"/>
        <w:jc w:val="both"/>
      </w:pPr>
      <w:r>
        <w:rPr>
          <w:rFonts w:ascii="Times New Roman" w:hAnsi="Times New Roman" w:cs="Times New Roman"/>
          <w:b w:val="0"/>
          <w:i w:val="0"/>
          <w:color w:val="000000"/>
          <w:sz w:val="24"/>
        </w:rPr>
        <w:t>Ayat ini sarat dengan dialog teologis yang mendalam. Para malaikat, yang dikenal sebagai makhluk yang senantiasa taat, justru mempertanyakan rencana Allah. Pertanyaan mereka bukanlah bentuk pembangkangan, melainkan pencarian hikmah di balik penciptaan makhluk yang — menurut pengetahuan malaikat — berpotensi merusak. Allah menjawab dengan pernyataan yang menegaskan adanya dimensi pengetahuan yang melampaui jangkauan malaikat: bahwa manusia, meskipun memiliki potensi destruktif, juga memiliki potensi konstruktif yang justru menjadi alasan utama penciptaan.</w:t>
      </w:r>
    </w:p>
    <w:p>
      <w:pPr>
        <w:spacing w:line="360" w:lineRule="auto" w:before="0" w:after="0"/>
        <w:ind w:firstLine="720"/>
        <w:jc w:val="both"/>
      </w:pPr>
      <w:r>
        <w:rPr>
          <w:rFonts w:ascii="Times New Roman" w:hAnsi="Times New Roman" w:cs="Times New Roman"/>
          <w:b w:val="0"/>
          <w:i w:val="0"/>
          <w:color w:val="000000"/>
          <w:sz w:val="24"/>
        </w:rPr>
        <w:t>Ibnu Katsir dalam tafsirnya menjelaskan bahwa kata *khalifah* di sini bermakna *man yakhlufulu fihim* (orang yang menggantikan yang lain) atau *man yakhlufu man qablahu* (orang yang menggantikan generasi sebelumnya). Lebih dari sekadar pewaris, khalifah adalah pihak yang diberi wewenang untuk mengelola, merawat, dan memakmurkan. Sementara itu, Sayyid Qutb dalam *Fi Zhilalil Qur'an* memberikan penafsiran yang lebih dinamis. Menurutnya, istikhlaf (pengangkatan sebagai khalifah) adalah amanat besar yang mengikat manusia dalam tanggung jawab moral dan spiritual. Manusia tidak memiliki hak kepemilikan absolut atas bumi; ia hanyalah pengelola yang akan dimintai pertanggungjawaban.</w:t>
      </w:r>
    </w:p>
    <w:p>
      <w:pPr>
        <w:spacing w:line="360" w:lineRule="auto" w:before="0" w:after="0"/>
        <w:ind w:firstLine="720"/>
        <w:jc w:val="both"/>
      </w:pPr>
      <w:r>
        <w:rPr>
          <w:rFonts w:ascii="Times New Roman" w:hAnsi="Times New Roman" w:cs="Times New Roman"/>
          <w:b w:val="0"/>
          <w:i w:val="0"/>
          <w:color w:val="000000"/>
          <w:sz w:val="24"/>
        </w:rPr>
        <w:t>Kisah dialog antara Allah dan malaikat ini juga mengajarkan bahwa kerusakan (*fasad*) bukanlah takdir yang tak terhindarkan, melainkan potensi yang bisa dihindari jika manusia menjalankan perannya dengan benar. Justru, kehadiran manusia di bumi memiliki tujuan positif yang mendasar: *i'mar*, yaitu memakmurkan dan membangun peradaban yang berkeadilan dan berkelanjutan.</w:t>
      </w:r>
    </w:p>
    <w:p>
      <w:pPr>
        <w:spacing w:line="360" w:lineRule="auto" w:before="240" w:after="120"/>
        <w:jc w:val="center"/>
      </w:pPr>
      <w:r>
        <w:rPr>
          <w:rFonts w:ascii="Times New Roman" w:hAnsi="Times New Roman" w:cs="Times New Roman"/>
          <w:b w:val="0"/>
          <w:i w:val="0"/>
          <w:color w:val="000000"/>
          <w:sz w:val="24"/>
        </w:rPr>
        <w:t>2. Larangan Merusak Bumi: Konsensus Al-Qur'an dan Hadits</w:t>
      </w:r>
    </w:p>
    <w:p>
      <w:pPr>
        <w:spacing w:line="360" w:lineRule="auto" w:before="0" w:after="0"/>
        <w:ind w:firstLine="720"/>
        <w:jc w:val="both"/>
      </w:pPr>
      <w:r>
        <w:rPr>
          <w:rFonts w:ascii="Times New Roman" w:hAnsi="Times New Roman" w:cs="Times New Roman"/>
          <w:b w:val="0"/>
          <w:i w:val="0"/>
          <w:color w:val="000000"/>
          <w:sz w:val="24"/>
        </w:rPr>
        <w:t>Islam tidak pernah diam dalam menghadapi kerusakan lingkungan. Beberapa ayat dan hadits secara eksplisit melarang perbuatan merusak bumi. QS Ar-Rum [30]:41 menyatakan:</w:t>
      </w:r>
    </w:p>
    <w:p>
      <w:pPr>
        <w:spacing w:line="360" w:lineRule="auto" w:before="0" w:after="0"/>
        <w:ind w:firstLine="720"/>
        <w:jc w:val="both"/>
      </w:pPr>
      <w:r>
        <w:rPr>
          <w:rFonts w:ascii="Times New Roman" w:hAnsi="Times New Roman" w:cs="Times New Roman"/>
          <w:b w:val="0"/>
          <w:i/>
          <w:color w:val="000000"/>
          <w:sz w:val="24"/>
        </w:rPr>
        <w:t>*"Telah tampak kerusakan di darat dan di laut disebabkan karena perbuatan tangan manusia; Allah menghendaki agar mereka merasakan sebagian dari akibat perbuatan mereka, agar mereka kembali (ke jalan yang benar)."*</w:t>
      </w:r>
    </w:p>
    <w:p>
      <w:pPr>
        <w:spacing w:line="360" w:lineRule="auto" w:before="0" w:after="0"/>
        <w:ind w:firstLine="720"/>
        <w:jc w:val="both"/>
      </w:pPr>
      <w:r>
        <w:rPr>
          <w:rFonts w:ascii="Times New Roman" w:hAnsi="Times New Roman" w:cs="Times New Roman"/>
          <w:b w:val="0"/>
          <w:i w:val="0"/>
          <w:color w:val="000000"/>
          <w:sz w:val="24"/>
        </w:rPr>
        <w:t>Ayat ini memberikan diagnosis yang sangat relevan dengan krisis ekologi modern. Kerusakan di darat (deforestasi, erosi, polusi tanah) dan di laut (pencemaran laut, kerusakan terumbu karang, penangkapan ikan berlebihan) adalah produk langsung dari aktivitas manusia. Ayat ini tidak hanya menawarkan diagnosis, tetapi juga resep: *la'allahum yarji'un* — agar mereka kembali. Kembali ke jalan yang benar berarti kembali pada fitrah sebagai khalifah yang memakmurkan, bukan merusak.</w:t>
      </w:r>
    </w:p>
    <w:p>
      <w:pPr>
        <w:spacing w:line="360" w:lineRule="auto" w:before="0" w:after="0"/>
        <w:ind w:firstLine="720"/>
        <w:jc w:val="both"/>
      </w:pPr>
      <w:r>
        <w:rPr>
          <w:rFonts w:ascii="Times New Roman" w:hAnsi="Times New Roman" w:cs="Times New Roman"/>
          <w:b w:val="0"/>
          <w:i w:val="0"/>
          <w:color w:val="000000"/>
          <w:sz w:val="24"/>
        </w:rPr>
        <w:t>QS Al-A'raf [7]:56 semakin mempertegas larangan ini:</w:t>
      </w:r>
    </w:p>
    <w:p>
      <w:pPr>
        <w:spacing w:line="360" w:lineRule="auto" w:before="0" w:after="0"/>
        <w:ind w:firstLine="720"/>
        <w:jc w:val="both"/>
      </w:pPr>
      <w:r>
        <w:rPr>
          <w:rFonts w:ascii="Times New Roman" w:hAnsi="Times New Roman" w:cs="Times New Roman"/>
          <w:b w:val="0"/>
          <w:i/>
          <w:color w:val="000000"/>
          <w:sz w:val="24"/>
        </w:rPr>
        <w:t>*"Dan janganlah kamu berbuat kerusakan di bumi setelah (Allah) memperbaikinya. Dan berdoalah kepada-Nya dengan rasa takut dan penuh harap. Sesungguhnya rahmat Allah sangat dekat kepada orang-orang yang berbuat kebaikan."*</w:t>
      </w:r>
    </w:p>
    <w:p>
      <w:pPr>
        <w:spacing w:line="360" w:lineRule="auto" w:before="0" w:after="0"/>
        <w:ind w:firstLine="720"/>
        <w:jc w:val="both"/>
      </w:pPr>
      <w:r>
        <w:rPr>
          <w:rFonts w:ascii="Times New Roman" w:hAnsi="Times New Roman" w:cs="Times New Roman"/>
          <w:b w:val="0"/>
          <w:i w:val="0"/>
          <w:color w:val="000000"/>
          <w:sz w:val="24"/>
        </w:rPr>
        <w:t>Frasa *ba'da ishlahiha* (setelah Allah memperbaikinya) mengandung pesan teologis yang dalam. Bumi telah diciptakan dalam keadaan seimbang dan harmonis. Tugas manusia bukanlah menciptakan kembali dari awal, melainkan menjaga dan melanjutkan keseimbangan yang telah ada. Setiap tindakan yang merusak keseimbangan ini adalah pelanggaran terhadap sunnatullah.</w:t>
      </w:r>
    </w:p>
    <w:p>
      <w:pPr>
        <w:spacing w:line="360" w:lineRule="auto" w:before="0" w:after="0"/>
        <w:ind w:firstLine="720"/>
        <w:jc w:val="both"/>
      </w:pPr>
      <w:r>
        <w:rPr>
          <w:rFonts w:ascii="Times New Roman" w:hAnsi="Times New Roman" w:cs="Times New Roman"/>
          <w:b w:val="0"/>
          <w:i w:val="0"/>
          <w:color w:val="000000"/>
          <w:sz w:val="24"/>
        </w:rPr>
        <w:t>Rasulullah SAW juga memberikan teladan konkret dalam hal ini. Dalam sebuah hadits riwayat Abu Dawud, beliau bersabda: *"Barang siapa menebang pohon bidara (yang bermanfaat), Allah akan membenamkan kepalanya ke dalam neraka."* Meskipun para ulama berbeda pendapat tentang cakupan larangan ini, hadits ini setidaknya menunjukkan betapa seriusnya Islam memandang tindakan merusak vegetasi yang bermanfaat.</w:t>
      </w:r>
    </w:p>
    <w:p>
      <w:pPr>
        <w:spacing w:line="360" w:lineRule="auto" w:before="0" w:after="0"/>
        <w:ind w:firstLine="720"/>
        <w:jc w:val="both"/>
      </w:pPr>
      <w:r>
        <w:rPr>
          <w:rFonts w:ascii="Times New Roman" w:hAnsi="Times New Roman" w:cs="Times New Roman"/>
          <w:b w:val="0"/>
          <w:i w:val="0"/>
          <w:color w:val="000000"/>
          <w:sz w:val="24"/>
        </w:rPr>
        <w:t>Sebaliknya, Rasulullah SAW bersabda dalam hadits riwayat Bukhari: *"Tidaklah seorang Muslim menanam pohon atau menanam tanaman, lalu burung, manusia, atau hewan memakannya, melainkan hal itu menjadi sedekah baginya."* Hadits ini membangun etos produktif dan konservatif sekaligus: menanam pohon adalah investasi pahala jangka panjang yang tidak terputus.</w:t>
      </w:r>
    </w:p>
    <w:p>
      <w:pPr>
        <w:spacing w:line="360" w:lineRule="auto" w:before="0" w:after="0"/>
        <w:ind w:firstLine="720"/>
        <w:jc w:val="both"/>
      </w:pPr>
      <w:r>
        <w:rPr>
          <w:rFonts w:ascii="Times New Roman" w:hAnsi="Times New Roman" w:cs="Times New Roman"/>
          <w:b w:val="0"/>
          <w:i w:val="0"/>
          <w:color w:val="000000"/>
          <w:sz w:val="24"/>
        </w:rPr>
        <w:t>QS Al-An'am [6]:141 juga memberikan rambu yang tegas tentang batas konsumsi: *"Dan janganlah kamu berlebih-lebihan. Sesungguhnya Allah tidak menyukai orang-orang yang berlebih-lebihan."* Dalam konteks lingkungan, larangan *israf* (berlebihan) mencakup pola konsumsi yang boros, eksploitasi sumber daya yang tak terkendali, dan produksi sampah yang melampaui daya dukung alam.</w:t>
      </w:r>
    </w:p>
    <w:p>
      <w:pPr>
        <w:spacing w:line="360" w:lineRule="auto" w:before="240" w:after="120"/>
        <w:jc w:val="center"/>
      </w:pPr>
      <w:r>
        <w:rPr>
          <w:rFonts w:ascii="Times New Roman" w:hAnsi="Times New Roman" w:cs="Times New Roman"/>
          <w:b w:val="0"/>
          <w:i w:val="0"/>
          <w:color w:val="000000"/>
          <w:sz w:val="24"/>
        </w:rPr>
        <w:t>3. Fiqh al-Awlawiyyat: Kerangka Prioritas dalam Islam</w:t>
      </w:r>
    </w:p>
    <w:p>
      <w:pPr>
        <w:spacing w:line="360" w:lineRule="auto" w:before="0" w:after="0"/>
        <w:ind w:firstLine="720"/>
        <w:jc w:val="both"/>
      </w:pPr>
      <w:r>
        <w:rPr>
          <w:rFonts w:ascii="Times New Roman" w:hAnsi="Times New Roman" w:cs="Times New Roman"/>
          <w:b w:val="0"/>
          <w:i w:val="0"/>
          <w:color w:val="000000"/>
          <w:sz w:val="24"/>
        </w:rPr>
        <w:t>*Fiqh al-Awlawiyyat* atau fikih prioritas adalah cabang dari *ushul fiqh* yang membahas tentang cara menetapkan skala prioritas dalam pengambilan keputusan hukum dan tindakan. Konsep ini dirumuskan secara sistematis oleh tokoh-tokoh kontemporer seperti Syekh Yusuf al-Qaradawi dalam kitabnya *Fi Fiqh al-Awlawiyyat*. Menurut al-Qaradawi, fikih prioritas adalah "menempatkan sesuatu pada tempatnya secara proporsional, dengan mendahulukan yang lebih penting atas yang penting, yang lebih besar maslahatnya atas yang lebih kecil, dan yang lebih besar mudaratnya atas yang lebih kecil."</w:t>
      </w:r>
    </w:p>
    <w:p>
      <w:pPr>
        <w:spacing w:line="360" w:lineRule="auto" w:before="0" w:after="0"/>
        <w:ind w:firstLine="720"/>
        <w:jc w:val="both"/>
      </w:pPr>
      <w:r>
        <w:rPr>
          <w:rFonts w:ascii="Times New Roman" w:hAnsi="Times New Roman" w:cs="Times New Roman"/>
          <w:b w:val="0"/>
          <w:i w:val="0"/>
          <w:color w:val="000000"/>
          <w:sz w:val="24"/>
        </w:rPr>
        <w:t>Beberapa kaidah fundamental dalam fikih prioritas yang relevan dengan pengelolaan lingkungan antara lain:</w:t>
      </w:r>
    </w:p>
    <w:p>
      <w:pPr>
        <w:spacing w:line="360" w:lineRule="auto" w:before="0" w:after="0"/>
        <w:ind w:firstLine="720"/>
        <w:jc w:val="both"/>
      </w:pPr>
      <w:r>
        <w:rPr>
          <w:rFonts w:ascii="Times New Roman" w:hAnsi="Times New Roman" w:cs="Times New Roman"/>
          <w:b w:val="0"/>
          <w:i w:val="0"/>
          <w:color w:val="000000"/>
          <w:sz w:val="24"/>
        </w:rPr>
        <w:t>*Pertama*, **la yutraku ma'lumun li majhulin** (jangan tinggalkan yang sudah pasti demi yang belum pasti). Kaidah ini mengajarkan bahwa dalam situasi ketidakpastian, kita tidak boleh meninggalkan sesuatu yang sudah terbukti kemanfaatannya demi sesuatu yang masih spekulatif. Dalam konteks lingkungan, kaidah ini sangat relevan untuk menolak proyek-proyek pembangunan yang mengorbankan ekosistem yang sudah terbukti berfungsi demi keuntungan ekonomi yang belum pasti.</w:t>
      </w:r>
    </w:p>
    <w:p>
      <w:pPr>
        <w:spacing w:line="360" w:lineRule="auto" w:before="0" w:after="0"/>
        <w:ind w:firstLine="720"/>
        <w:jc w:val="both"/>
      </w:pPr>
      <w:r>
        <w:rPr>
          <w:rFonts w:ascii="Times New Roman" w:hAnsi="Times New Roman" w:cs="Times New Roman"/>
          <w:b w:val="0"/>
          <w:i w:val="0"/>
          <w:color w:val="000000"/>
          <w:sz w:val="24"/>
        </w:rPr>
        <w:t>*Kedua*, **dar'ul mafasid muqaddamun 'ala jalbil mashalih** (menolak kerusakan lebih diutamakan daripada meraih kemaslahatan). Kaidah ini mengajarkan bahwa pencegahan kerusakan harus didahulukan atas upaya meraih keuntungan. Jika sebuah proyek pembangunan mengandung potensi kerusakan lingkungan yang besar, maka proyek tersebut harus ditolak meskipun menjanjikan keuntungan ekonomi.</w:t>
      </w:r>
    </w:p>
    <w:p>
      <w:pPr>
        <w:spacing w:line="360" w:lineRule="auto" w:before="0" w:after="0"/>
        <w:ind w:firstLine="720"/>
        <w:jc w:val="both"/>
      </w:pPr>
      <w:r>
        <w:rPr>
          <w:rFonts w:ascii="Times New Roman" w:hAnsi="Times New Roman" w:cs="Times New Roman"/>
          <w:b w:val="0"/>
          <w:i w:val="0"/>
          <w:color w:val="000000"/>
          <w:sz w:val="24"/>
        </w:rPr>
        <w:t>*Ketiga*, **idza ta'aradha mafsadatani rui'a a'zamuhuma dhararan birtikabi akhaffihima** (apabila bertentangan dua kerusakan, maka diperhatikan mana yang lebih besar mudaratnya dengan memilih yang lebih ringan). Kaidah ini memberikan panduan ketika dihadapkan pada situasi sulit di mana tidak ada pilihan yang sepenuhnya bebas dari mudarat.</w:t>
      </w:r>
    </w:p>
    <w:p>
      <w:pPr>
        <w:spacing w:line="360" w:lineRule="auto" w:before="0" w:after="0"/>
        <w:ind w:firstLine="720"/>
        <w:jc w:val="both"/>
      </w:pPr>
      <w:r>
        <w:rPr>
          <w:rFonts w:ascii="Times New Roman" w:hAnsi="Times New Roman" w:cs="Times New Roman"/>
          <w:b w:val="0"/>
          <w:i w:val="0"/>
          <w:color w:val="000000"/>
          <w:sz w:val="24"/>
        </w:rPr>
        <w:t>*Keempat*, **al-mashlahah al-'ammah muqaddamah 'ala al-mashlahah al-khashshah** (kemaslahatan umum didahulukan atas kemaslahatan khusus). Dalam konteks lingkungan, kepentingan publik akan udara bersih, air bersih, dan ekosistem yang sehat harus didahulukan atas kepentingan segelintir korporasi atau individu.</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C. Tawaran Gagasan</w:t>
      </w:r>
    </w:p>
    <w:p>
      <w:pPr>
        <w:spacing w:line="360" w:lineRule="auto" w:before="240" w:after="120"/>
        <w:jc w:val="center"/>
      </w:pPr>
      <w:r>
        <w:rPr>
          <w:rFonts w:ascii="Times New Roman" w:hAnsi="Times New Roman" w:cs="Times New Roman"/>
          <w:b w:val="0"/>
          <w:i w:val="0"/>
          <w:color w:val="000000"/>
          <w:sz w:val="24"/>
        </w:rPr>
        <w:t>1. Skala Prioritas Penanganan Krisis Lingkungan</w:t>
      </w:r>
    </w:p>
    <w:p>
      <w:pPr>
        <w:spacing w:line="360" w:lineRule="auto" w:before="0" w:after="0"/>
        <w:ind w:firstLine="720"/>
        <w:jc w:val="both"/>
      </w:pPr>
      <w:r>
        <w:rPr>
          <w:rFonts w:ascii="Times New Roman" w:hAnsi="Times New Roman" w:cs="Times New Roman"/>
          <w:b w:val="0"/>
          <w:i w:val="0"/>
          <w:color w:val="000000"/>
          <w:sz w:val="24"/>
        </w:rPr>
        <w:t>Berdasarkan kerangka *Fiqh al-Awlawiyyat*, kita dapat merumuskan skala prioritas penanganan lingkungan di Indonesia. Skala ini didasarkan pada tingkat urgensi, jumlah populasi yang terdampak, dan besarnya mudarat yang ditimbulkan.</w:t>
      </w:r>
    </w:p>
    <w:p>
      <w:pPr>
        <w:spacing w:line="360" w:lineRule="auto" w:before="0" w:after="0"/>
        <w:ind w:firstLine="720"/>
        <w:jc w:val="both"/>
      </w:pPr>
      <w:r>
        <w:rPr>
          <w:rFonts w:ascii="Times New Roman" w:hAnsi="Times New Roman" w:cs="Times New Roman"/>
          <w:b w:val="0"/>
          <w:i w:val="0"/>
          <w:color w:val="000000"/>
          <w:sz w:val="24"/>
        </w:rPr>
        <w:t>#### Prioritas Pertama: Air Bersih</w:t>
      </w:r>
    </w:p>
    <w:p>
      <w:pPr>
        <w:spacing w:line="360" w:lineRule="auto" w:before="0" w:after="0"/>
        <w:ind w:firstLine="720"/>
        <w:jc w:val="both"/>
      </w:pPr>
      <w:r>
        <w:rPr>
          <w:rFonts w:ascii="Times New Roman" w:hAnsi="Times New Roman" w:cs="Times New Roman"/>
          <w:b w:val="0"/>
          <w:i w:val="0"/>
          <w:color w:val="000000"/>
          <w:sz w:val="24"/>
        </w:rPr>
        <w:t>Air adalah sumber kehidupan. QS Al-Anbiya' [21]:30 menyatakan bahwa Allah menjadikan segala sesuatu yang hidup dari air. Krisis air bersih di Indonesia telah mencapai tingkat yang mengkhawatirkan. Sungai Citarum, sungai Bengawan Solo, sungai Brantas, dan banyak sungai lainnya tercemar limbah industri, domestik, dan pertanian. Data Kementerian PUPR menunjukkan bahwa 68% sungai di Indonesia berada dalam kondisi tercemar berat. Ribuan desa di Nusa Tenggara, Jawa, dan Sumatera mengalami kekeringan setiap musim kemarau.</w:t>
      </w:r>
    </w:p>
    <w:p>
      <w:pPr>
        <w:spacing w:line="360" w:lineRule="auto" w:before="0" w:after="0"/>
        <w:ind w:firstLine="720"/>
        <w:jc w:val="both"/>
      </w:pPr>
      <w:r>
        <w:rPr>
          <w:rFonts w:ascii="Times New Roman" w:hAnsi="Times New Roman" w:cs="Times New Roman"/>
          <w:b w:val="0"/>
          <w:i w:val="0"/>
          <w:color w:val="000000"/>
          <w:sz w:val="24"/>
        </w:rPr>
        <w:t>Berdasarkan kaidah *dar'ul mafasid muqaddamun 'ala jalbil mashalih*, penanganan krisis air bersih harus menjadi prioritas utama. Tanpa air bersih, tidak ada kehidupan yang layak. Program pemulihan sungai, perlindungan daerah tangkapan air, dan pengelolaan limbah industri harus menjadi agenda paling mendesak.</w:t>
      </w:r>
    </w:p>
    <w:p>
      <w:pPr>
        <w:spacing w:line="360" w:lineRule="auto" w:before="0" w:after="0"/>
        <w:ind w:firstLine="720"/>
        <w:jc w:val="both"/>
      </w:pPr>
      <w:r>
        <w:rPr>
          <w:rFonts w:ascii="Times New Roman" w:hAnsi="Times New Roman" w:cs="Times New Roman"/>
          <w:b w:val="0"/>
          <w:i w:val="0"/>
          <w:color w:val="000000"/>
          <w:sz w:val="24"/>
        </w:rPr>
        <w:t>#### Prioritas Kedua: Polusi Udara</w:t>
      </w:r>
    </w:p>
    <w:p>
      <w:pPr>
        <w:spacing w:line="360" w:lineRule="auto" w:before="0" w:after="0"/>
        <w:ind w:firstLine="720"/>
        <w:jc w:val="both"/>
      </w:pPr>
      <w:r>
        <w:rPr>
          <w:rFonts w:ascii="Times New Roman" w:hAnsi="Times New Roman" w:cs="Times New Roman"/>
          <w:b w:val="0"/>
          <w:i w:val="0"/>
          <w:color w:val="000000"/>
          <w:sz w:val="24"/>
        </w:rPr>
        <w:t>Polusi udara di kota-kota besar Indonesia, khususnya Jakarta, Bandung, Surabaya, dan Medan, telah menimbulkan darurat kesehatan masyarakat. Kajian IQAir menunjukkan bahwa paparan PM2.5 di Jakarta menyebabkan kerugian ekonomi hingga puluhan triliun rupiah per tahun akibat biaya kesehatan dan penurunan produktivitas. Anak-anak dan lansia adalah kelompok yang paling rentan terdampak.</w:t>
      </w:r>
    </w:p>
    <w:p>
      <w:pPr>
        <w:spacing w:line="360" w:lineRule="auto" w:before="0" w:after="0"/>
        <w:ind w:firstLine="720"/>
        <w:jc w:val="both"/>
      </w:pPr>
      <w:r>
        <w:rPr>
          <w:rFonts w:ascii="Times New Roman" w:hAnsi="Times New Roman" w:cs="Times New Roman"/>
          <w:b w:val="0"/>
          <w:i w:val="0"/>
          <w:color w:val="000000"/>
          <w:sz w:val="24"/>
        </w:rPr>
        <w:t>Polusi udara adalah *mafsadah* (kerusakan) yang bersifat masif dan sistemik. Penanganannya memerlukan kebijakan terpadu: pengendalian emisi kendaraan bermotor, transisi energi dari batu bara ke energi terbarukan, dan pengembangan transportasi umum berbasis listrik.</w:t>
      </w:r>
    </w:p>
    <w:p>
      <w:pPr>
        <w:spacing w:line="360" w:lineRule="auto" w:before="0" w:after="0"/>
        <w:ind w:firstLine="720"/>
        <w:jc w:val="both"/>
      </w:pPr>
      <w:r>
        <w:rPr>
          <w:rFonts w:ascii="Times New Roman" w:hAnsi="Times New Roman" w:cs="Times New Roman"/>
          <w:b w:val="0"/>
          <w:i w:val="0"/>
          <w:color w:val="000000"/>
          <w:sz w:val="24"/>
        </w:rPr>
        <w:t>#### Prioritas Ketiga: Deforestasi</w:t>
      </w:r>
    </w:p>
    <w:p>
      <w:pPr>
        <w:spacing w:line="360" w:lineRule="auto" w:before="0" w:after="0"/>
        <w:ind w:firstLine="720"/>
        <w:jc w:val="both"/>
      </w:pPr>
      <w:r>
        <w:rPr>
          <w:rFonts w:ascii="Times New Roman" w:hAnsi="Times New Roman" w:cs="Times New Roman"/>
          <w:b w:val="0"/>
          <w:i w:val="0"/>
          <w:color w:val="000000"/>
          <w:sz w:val="24"/>
        </w:rPr>
        <w:t>Indonesia kehilangan hutan sekitar 1,5 juta hektar per tahun. Deforestasi tidak hanya mengancam keanekaragaman hayati tetapi juga mempercepat perubahan iklim dan meningkatkan risiko bencana hidrometeorologi seperti banjir dan tanah longsor. Konversi hutan menjadi perkebunan sawit, tambang, dan infrastruktur adalah penyebab utama deforestasi.</w:t>
      </w:r>
    </w:p>
    <w:p>
      <w:pPr>
        <w:spacing w:line="360" w:lineRule="auto" w:before="0" w:after="0"/>
        <w:ind w:firstLine="720"/>
        <w:jc w:val="both"/>
      </w:pPr>
      <w:r>
        <w:rPr>
          <w:rFonts w:ascii="Times New Roman" w:hAnsi="Times New Roman" w:cs="Times New Roman"/>
          <w:b w:val="0"/>
          <w:i w:val="0"/>
          <w:color w:val="000000"/>
          <w:sz w:val="24"/>
        </w:rPr>
        <w:t>Dalam kerangka fikih prioritas, deforestasi berada di prioritas ketiga bukan karena kurang penting, melainkan karena dampaknya bersifat kumulatif dan jangka panjang, berbeda dengan krisis air dan udara yang dampaknya langsung dan dirasakan oleh jutaan orang setiap hari. Namun, karena sifatnya yang ireversibel (hutan yang sudah gundul sulit kembali seperti semula), deforestasi tetap memerlukan penanganan segera dan serius.</w:t>
      </w:r>
    </w:p>
    <w:p>
      <w:pPr>
        <w:spacing w:line="360" w:lineRule="auto" w:before="0" w:after="0"/>
        <w:ind w:firstLine="720"/>
        <w:jc w:val="both"/>
      </w:pPr>
      <w:r>
        <w:rPr>
          <w:rFonts w:ascii="Times New Roman" w:hAnsi="Times New Roman" w:cs="Times New Roman"/>
          <w:b w:val="0"/>
          <w:i w:val="0"/>
          <w:color w:val="000000"/>
          <w:sz w:val="24"/>
        </w:rPr>
        <w:t>#### Prioritas Keempat: Sampah</w:t>
      </w:r>
    </w:p>
    <w:p>
      <w:pPr>
        <w:spacing w:line="360" w:lineRule="auto" w:before="0" w:after="0"/>
        <w:ind w:firstLine="720"/>
        <w:jc w:val="both"/>
      </w:pPr>
      <w:r>
        <w:rPr>
          <w:rFonts w:ascii="Times New Roman" w:hAnsi="Times New Roman" w:cs="Times New Roman"/>
          <w:b w:val="0"/>
          <w:i w:val="0"/>
          <w:color w:val="000000"/>
          <w:sz w:val="24"/>
        </w:rPr>
        <w:t>Indonesia adalah penghasil sampah plastik laut terbesar kedua di dunia setelah Tiongkok. Data Kementerian LHK mencatat produksi sampah nasional mencapai 68,5 juta ton per tahun. Masalah sampah, meskipun serius, menempati prioritas keempat karena penanganannya dapat dilakukan secara bertahap dan tidak menimbulkan dampak kesehatan yang segera seperti polusi udara dan air.</w:t>
      </w:r>
    </w:p>
    <w:p>
      <w:pPr>
        <w:spacing w:line="360" w:lineRule="auto" w:before="240" w:after="120"/>
        <w:jc w:val="center"/>
      </w:pPr>
      <w:r>
        <w:rPr>
          <w:rFonts w:ascii="Times New Roman" w:hAnsi="Times New Roman" w:cs="Times New Roman"/>
          <w:b w:val="0"/>
          <w:i w:val="0"/>
          <w:color w:val="000000"/>
          <w:sz w:val="24"/>
        </w:rPr>
        <w:t>2. I'mar versus Istishlakh: Paradoks Pembangunan</w:t>
      </w:r>
    </w:p>
    <w:p>
      <w:pPr>
        <w:spacing w:line="360" w:lineRule="auto" w:before="0" w:after="0"/>
        <w:ind w:firstLine="720"/>
        <w:jc w:val="both"/>
      </w:pPr>
      <w:r>
        <w:rPr>
          <w:rFonts w:ascii="Times New Roman" w:hAnsi="Times New Roman" w:cs="Times New Roman"/>
          <w:b w:val="0"/>
          <w:i w:val="0"/>
          <w:color w:val="000000"/>
          <w:sz w:val="24"/>
        </w:rPr>
        <w:t>Salah satu kontribusi terpenting dari ekoteologi Islam adalah pembedaan antara *i'mar* (memakmurkan) dan *istishlakh* (mengeksploitasi). Kedua istilah ini sering disamakan dalam wacana pembangunan modern, padahal secara teologis keduanya sangat berbeda.</w:t>
      </w:r>
    </w:p>
    <w:p>
      <w:pPr>
        <w:spacing w:line="360" w:lineRule="auto" w:before="0" w:after="0"/>
        <w:ind w:firstLine="720"/>
        <w:jc w:val="both"/>
      </w:pPr>
      <w:r>
        <w:rPr>
          <w:rFonts w:ascii="Times New Roman" w:hAnsi="Times New Roman" w:cs="Times New Roman"/>
          <w:b w:val="0"/>
          <w:i w:val="0"/>
          <w:color w:val="000000"/>
          <w:sz w:val="24"/>
        </w:rPr>
        <w:t>*I'mar* berasal dari akar kata *'amara* yang berarti membangun, menghidupkan, dan memakmurkan. Dalam QS Hud [11]:61, Allah berfirman: *"Dia telah menciptakan kamu dari bumi dan menjadikan kamu pemakmurnya (musta'mirun)."* Kata *musta'mir* — bentuk partisip aktif — mengandung makna bahwa manusia secara aktif merawat dan mengembangkan bumi dengan cara yang berkelanjutan. I'mar adalah etos yang produktif tetapi tetap menjaga keseimbangan ekologis.</w:t>
      </w:r>
    </w:p>
    <w:p>
      <w:pPr>
        <w:spacing w:line="360" w:lineRule="auto" w:before="0" w:after="0"/>
        <w:ind w:firstLine="720"/>
        <w:jc w:val="both"/>
      </w:pPr>
      <w:r>
        <w:rPr>
          <w:rFonts w:ascii="Times New Roman" w:hAnsi="Times New Roman" w:cs="Times New Roman"/>
          <w:b w:val="0"/>
          <w:i w:val="0"/>
          <w:color w:val="000000"/>
          <w:sz w:val="24"/>
        </w:rPr>
        <w:t>*Istishlakh*, di sisi lain, berasal dari akar kata *shalikha* yang berarti mengeksploitasi secara berlebihan. Istilah ini mengandungmuatan negatif, yaitu pengambilan sumber daya alam secara rakus tanpa memperhatikan keberlanjutan.</w:t>
      </w:r>
    </w:p>
    <w:p>
      <w:pPr>
        <w:spacing w:line="360" w:lineRule="auto" w:before="0" w:after="0"/>
        <w:ind w:firstLine="720"/>
        <w:jc w:val="both"/>
      </w:pPr>
      <w:r>
        <w:rPr>
          <w:rFonts w:ascii="Times New Roman" w:hAnsi="Times New Roman" w:cs="Times New Roman"/>
          <w:b w:val="0"/>
          <w:i w:val="0"/>
          <w:color w:val="000000"/>
          <w:sz w:val="24"/>
        </w:rPr>
        <w:t>Pembedaan ini sangat relevan untuk mengkritik model pembangunan yang berjalan selama ini. Banyak proyek pembangunan yang mengklaim sebagai upaya memakmurkan (i'mar), padahal pada praktiknya tidak lebih dari istishlakh. Contohnya adalah pembukaan lahan gambut untuk perkebunan sawit yang menyebabkan kebakaran hutan setiap tahun, atau reklamasi pantai yang merusak ekosistem mangrove dan menghilangkan mata pencaharian nelayan tradisional.</w:t>
      </w:r>
    </w:p>
    <w:p>
      <w:pPr>
        <w:spacing w:line="360" w:lineRule="auto" w:before="0" w:after="0"/>
        <w:ind w:firstLine="720"/>
        <w:jc w:val="both"/>
      </w:pPr>
      <w:r>
        <w:rPr>
          <w:rFonts w:ascii="Times New Roman" w:hAnsi="Times New Roman" w:cs="Times New Roman"/>
          <w:b w:val="0"/>
          <w:i w:val="0"/>
          <w:color w:val="000000"/>
          <w:sz w:val="24"/>
        </w:rPr>
        <w:t>Dalam kerangka *Fiqh al-Awlawiyyat*, setiap keputusan pembangunan harus diuji dengan pertanyaan mendasar: apakah ini benar-benar *i'mar* atau sejatinya *istishlakh*? Apakah proyek ini membawa kemaslahatan jangka panjang atau hanya keuntungan jangka pendek?</w:t>
      </w:r>
    </w:p>
    <w:p>
      <w:pPr>
        <w:spacing w:line="360" w:lineRule="auto" w:before="240" w:after="120"/>
        <w:jc w:val="center"/>
      </w:pPr>
      <w:r>
        <w:rPr>
          <w:rFonts w:ascii="Times New Roman" w:hAnsi="Times New Roman" w:cs="Times New Roman"/>
          <w:b w:val="0"/>
          <w:i w:val="0"/>
          <w:color w:val="000000"/>
          <w:sz w:val="24"/>
        </w:rPr>
        <w:t>3. Kaidah La Yutraku Ma'lumun li Majhulin dalam Kebijakan Lingkungan</w:t>
      </w:r>
    </w:p>
    <w:p>
      <w:pPr>
        <w:spacing w:line="360" w:lineRule="auto" w:before="0" w:after="0"/>
        <w:ind w:firstLine="720"/>
        <w:jc w:val="both"/>
      </w:pPr>
      <w:r>
        <w:rPr>
          <w:rFonts w:ascii="Times New Roman" w:hAnsi="Times New Roman" w:cs="Times New Roman"/>
          <w:b w:val="0"/>
          <w:i w:val="0"/>
          <w:color w:val="000000"/>
          <w:sz w:val="24"/>
        </w:rPr>
        <w:t>Kaidah *la yutraku ma'lumun li majhulin* (jangan tinggalkan yang sudah pasti demi yang belum pasti) memiliki implikasi yang signifikan dalam kebijakan lingkungan di Indonesia. Terlalu sering kita menyaksikan ekosistem yang sudah terbukti fungsinya — hutan lindung, daerah resapan air, lahan gambut — dikorbankan demi proyek-proyek yang belum jelas manfaat dan dampaknya.</w:t>
      </w:r>
    </w:p>
    <w:p>
      <w:pPr>
        <w:spacing w:line="360" w:lineRule="auto" w:before="0" w:after="0"/>
        <w:ind w:firstLine="720"/>
        <w:jc w:val="both"/>
      </w:pPr>
      <w:r>
        <w:rPr>
          <w:rFonts w:ascii="Times New Roman" w:hAnsi="Times New Roman" w:cs="Times New Roman"/>
          <w:b w:val="0"/>
          <w:i w:val="0"/>
          <w:color w:val="000000"/>
          <w:sz w:val="24"/>
        </w:rPr>
        <w:t>Contoh konkret adalah kasus reklamasi Teluk Jakarta. Ekosistem teluk yang sudah terbukti berfungsi sebagai habitat biota laut, daerah tangkapan ikan bagi nelayan, dan pengatur hidrologi kawasan Jakarta Utara, dikorbankan untuk proyek pulau reklamasi yang dampak lingkungannya masih diperdebatkan. Dalam kerangka fikih prioritas, tindakan semacam ini jelas melanggar kaidah *la yutraku ma'lumun li majhulin*.</w:t>
      </w:r>
    </w:p>
    <w:p>
      <w:pPr>
        <w:spacing w:line="360" w:lineRule="auto" w:before="0" w:after="0"/>
        <w:ind w:firstLine="720"/>
        <w:jc w:val="both"/>
      </w:pPr>
      <w:r>
        <w:rPr>
          <w:rFonts w:ascii="Times New Roman" w:hAnsi="Times New Roman" w:cs="Times New Roman"/>
          <w:b w:val="0"/>
          <w:i w:val="0"/>
          <w:color w:val="000000"/>
          <w:sz w:val="24"/>
        </w:rPr>
        <w:t>Contoh lain adalah konversi hutan alam menjadi hutan tanaman industri (HTI) atau perkebunan. Hutan alam yang sudah terbukti memiliki keanekaragaman hayati tinggi, fungsi hidrologis yang optimal, dan kemampuan menyimpan karbon yang besar, dikonversi menjadi monokultur yang fungsi ekologisnya jauh lebih rendah. Ini adalah bentuk *tarku al-ma'lum* (meninggalkan yang sudah pasti) demi *al-majhul* (yang belum pasti) — dan ini adalah pelanggaran serius terhadap prinsip fikih prioritas.</w:t>
      </w:r>
    </w:p>
    <w:p>
      <w:pPr>
        <w:spacing w:line="360" w:lineRule="auto" w:before="240" w:after="120"/>
        <w:jc w:val="center"/>
      </w:pPr>
      <w:r>
        <w:rPr>
          <w:rFonts w:ascii="Times New Roman" w:hAnsi="Times New Roman" w:cs="Times New Roman"/>
          <w:b w:val="0"/>
          <w:i w:val="0"/>
          <w:color w:val="000000"/>
          <w:sz w:val="24"/>
        </w:rPr>
        <w:t>4. Zakat Pertanian dan Konsep Hima: Instrumen Fiskal Ekologis</w:t>
      </w:r>
    </w:p>
    <w:p>
      <w:pPr>
        <w:spacing w:line="360" w:lineRule="auto" w:before="0" w:after="0"/>
        <w:ind w:firstLine="720"/>
        <w:jc w:val="both"/>
      </w:pPr>
      <w:r>
        <w:rPr>
          <w:rFonts w:ascii="Times New Roman" w:hAnsi="Times New Roman" w:cs="Times New Roman"/>
          <w:b w:val="0"/>
          <w:i w:val="0"/>
          <w:color w:val="000000"/>
          <w:sz w:val="24"/>
        </w:rPr>
        <w:t>Ekoteologi Islam tidak hanya berbicara tentang etika, tetapi juga menawarkan instrumen konkret. Dua di antaranya adalah zakat pertanian dan konsep *hima* (kawasan lindung).</w:t>
      </w:r>
    </w:p>
    <w:p>
      <w:pPr>
        <w:spacing w:line="360" w:lineRule="auto" w:before="0" w:after="0"/>
        <w:ind w:firstLine="720"/>
        <w:jc w:val="both"/>
      </w:pPr>
      <w:r>
        <w:rPr>
          <w:rFonts w:ascii="Times New Roman" w:hAnsi="Times New Roman" w:cs="Times New Roman"/>
          <w:b w:val="0"/>
          <w:i w:val="0"/>
          <w:color w:val="000000"/>
          <w:sz w:val="24"/>
        </w:rPr>
        <w:t>Zakat pertanian, yang diwajibkan atas hasil bumi dengan kadar 5% (untuk yang diairi) atau 10% (untuk yang tadah hujan), pada dasarnya adalah mekanisme redistribusi yang memastikan bahwa kekayaan alam tidak hanya dinikmati oleh segelintir orang. Dalam konteks modern, semangat zakat pertanian dapat diperluas menjadi semacam "pajak ekologis" yang dialokasikan untuk program-program konservasi lingkungan. Dana zakat, infak, dan sedekah (ZIS) yang dikelola oleh Badan Amil Zakat Nasional (BAZNAS) dan lembaga lainnya dapat diarahkan untuk program reforestasi, pemulihan daerah aliran sungai, dan pengembangan energi terbarukan.</w:t>
      </w:r>
    </w:p>
    <w:p>
      <w:pPr>
        <w:spacing w:line="360" w:lineRule="auto" w:before="0" w:after="0"/>
        <w:ind w:firstLine="720"/>
        <w:jc w:val="both"/>
      </w:pPr>
      <w:r>
        <w:rPr>
          <w:rFonts w:ascii="Times New Roman" w:hAnsi="Times New Roman" w:cs="Times New Roman"/>
          <w:b w:val="0"/>
          <w:i w:val="0"/>
          <w:color w:val="000000"/>
          <w:sz w:val="24"/>
        </w:rPr>
        <w:t>Konsep *hima* (kawasan lindung) adalah tradisi konservasi yang telah dipraktikkan sejak zaman Rasulullah SAW. *Hima* adalah area yang ditetapkan sebagai kawasan lindung di mana aktivitas manusia dibatasi untuk menjaga fungsi ekologisnya. Rasulullah SAW menetapkan *hima* di sekitar Madinah untuk melindungi vegetasi dan satwa liar. Di era modern, konsep *hima* dapat menjadi landasan teologis untuk pengembangan kawasan konservasi, taman nasional, dan daerah aliran sungai yang dilindungi.</w:t>
      </w:r>
    </w:p>
    <w:p>
      <w:pPr>
        <w:spacing w:line="360" w:lineRule="auto" w:before="0" w:after="0"/>
        <w:ind w:firstLine="720"/>
        <w:jc w:val="both"/>
      </w:pPr>
      <w:r>
        <w:rPr>
          <w:rFonts w:ascii="Times New Roman" w:hAnsi="Times New Roman" w:cs="Times New Roman"/>
          <w:b w:val="0"/>
          <w:i w:val="0"/>
          <w:color w:val="000000"/>
          <w:sz w:val="24"/>
        </w:rPr>
        <w:t>Indonesia, sebagai negara dengan populasi Muslim terbesar, memiliki potensi besar untuk mengintegrasikan instrumen-instrumen Islam ini ke dalam kebijakan lingkungan nasional. Pengelolaan dana zakat untuk program lingkungan dan penetapan kawasan lindung berbasis konsep *hima* adalah contoh konkret bagaimana teologi dapat dioperasionalkan menjadi kebijakan publik.</w:t>
      </w:r>
    </w:p>
    <w:p>
      <w:pPr>
        <w:spacing w:line="360" w:lineRule="auto" w:before="240" w:after="120"/>
        <w:jc w:val="center"/>
      </w:pPr>
      <w:r>
        <w:rPr>
          <w:rFonts w:ascii="Times New Roman" w:hAnsi="Times New Roman" w:cs="Times New Roman"/>
          <w:b w:val="0"/>
          <w:i w:val="0"/>
          <w:color w:val="000000"/>
          <w:sz w:val="24"/>
        </w:rPr>
        <w:t>5. Relevansi dengan Program Lingkungan Nasional</w:t>
      </w:r>
    </w:p>
    <w:p>
      <w:pPr>
        <w:spacing w:line="360" w:lineRule="auto" w:before="0" w:after="0"/>
        <w:ind w:firstLine="720"/>
        <w:jc w:val="both"/>
      </w:pPr>
      <w:r>
        <w:rPr>
          <w:rFonts w:ascii="Times New Roman" w:hAnsi="Times New Roman" w:cs="Times New Roman"/>
          <w:b w:val="0"/>
          <w:i w:val="0"/>
          <w:color w:val="000000"/>
          <w:sz w:val="24"/>
        </w:rPr>
        <w:t>Tawaran ekoteologi ini memiliki relevansi yang kuat dengan program-program lingkungan yang digagas dalam pemerintahan Prabowo Subianto. Beberapa program yang selaras dengan kerangka *khalifah* dan *i'mar* antara lain:</w:t>
      </w:r>
    </w:p>
    <w:p>
      <w:pPr>
        <w:spacing w:line="360" w:lineRule="auto" w:before="0" w:after="0"/>
        <w:ind w:firstLine="720"/>
        <w:jc w:val="both"/>
      </w:pPr>
      <w:r>
        <w:rPr>
          <w:rFonts w:ascii="Times New Roman" w:hAnsi="Times New Roman" w:cs="Times New Roman"/>
          <w:b w:val="0"/>
          <w:i w:val="0"/>
          <w:color w:val="000000"/>
          <w:sz w:val="24"/>
        </w:rPr>
        <w:t>**Pertama, program ekonomi hijau (*green economy*)**. Konsep ekonomi hijau yang menekankan pada pertumbuhan ekonomi yang rendah karbon, efisien sumber daya, dan inklusif sosial, sejalan dengan etos *i'mar* dalam Islam. Fikih prioritas dapat menjadi kerangka pengambilan keputusan dalam implementasi ekonomi hijau: mana sektor yang harus diprioritaskan, mana investasi yang memberikan dampak lingkungan paling positif.</w:t>
      </w:r>
    </w:p>
    <w:p>
      <w:pPr>
        <w:spacing w:line="360" w:lineRule="auto" w:before="0" w:after="0"/>
        <w:ind w:firstLine="720"/>
        <w:jc w:val="both"/>
      </w:pPr>
      <w:r>
        <w:rPr>
          <w:rFonts w:ascii="Times New Roman" w:hAnsi="Times New Roman" w:cs="Times New Roman"/>
          <w:b w:val="0"/>
          <w:i w:val="0"/>
          <w:color w:val="000000"/>
          <w:sz w:val="24"/>
        </w:rPr>
        <w:t>**Kedua, program reforestasi dan rehabilitasi hutan**. Program penanaman pohon dalam skala besar, yang menjadi salah satu agenda prioritas pemerintahan saat ini, adalah bentuk implementasi langsung dari hadits Rasulullah tentang menanam pohon. Dengan pendekatan fikih prioritas, program reforestasi harus memprioritaskan daerah-daerah kritis yang memiliki fungsi hidrologis penting, seperti daerah tangkapan air dan daerah aliran sungai.</w:t>
      </w:r>
    </w:p>
    <w:p>
      <w:pPr>
        <w:spacing w:line="360" w:lineRule="auto" w:before="0" w:after="0"/>
        <w:ind w:firstLine="720"/>
        <w:jc w:val="both"/>
      </w:pPr>
      <w:r>
        <w:rPr>
          <w:rFonts w:ascii="Times New Roman" w:hAnsi="Times New Roman" w:cs="Times New Roman"/>
          <w:b w:val="0"/>
          <w:i w:val="0"/>
          <w:color w:val="000000"/>
          <w:sz w:val="24"/>
        </w:rPr>
        <w:t>**Ketiga, transisi energi dari batu bara ke energi terbarukan**. Transisi energi adalah keniscayaan yang didukung oleh semangat *i'mar* dan larangan *israf* (berlebihan). Batu bara, sebagai sumber energi fosil yang paling kotor, memberikan dampak negatif yang sangat besar terhadap kualitas udara dan perubahan iklim. Dalam kerangka fikih prioritas, percepatan transisi energi adalah tindakan *dar'ul mafasid* (menolak kerusakan) yang harus didahulukan.</w:t>
      </w:r>
    </w:p>
    <w:p>
      <w:pPr>
        <w:spacing w:line="360" w:lineRule="auto" w:before="0" w:after="0"/>
        <w:ind w:firstLine="720"/>
        <w:jc w:val="both"/>
      </w:pPr>
      <w:r>
        <w:rPr>
          <w:rFonts w:ascii="Times New Roman" w:hAnsi="Times New Roman" w:cs="Times New Roman"/>
          <w:b w:val="0"/>
          <w:i w:val="0"/>
          <w:color w:val="000000"/>
          <w:sz w:val="24"/>
        </w:rPr>
        <w:t>**Keempat, pengelolaan sampah dan ekonomi sirkular**. Program pengurangan sampah plastik dan pengembangan ekonomi sirkular sejalan dengan ajaran Islam tentang menghindari *israf* dan menjaga keseimbangan. Konsep *i'mar* tidak hanya mencakup alam dalam arti fisik, tetapi juga sistem sosial dan ekonomi yang berkelanjutan.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D. Penutup</w:t>
      </w:r>
    </w:p>
    <w:p>
      <w:pPr>
        <w:spacing w:line="360" w:lineRule="auto" w:before="0" w:after="0"/>
        <w:ind w:firstLine="720"/>
        <w:jc w:val="both"/>
      </w:pPr>
      <w:r>
        <w:rPr>
          <w:rFonts w:ascii="Times New Roman" w:hAnsi="Times New Roman" w:cs="Times New Roman"/>
          <w:b w:val="0"/>
          <w:i w:val="0"/>
          <w:color w:val="000000"/>
          <w:sz w:val="24"/>
        </w:rPr>
        <w:t>Krisis lingkungan yang melanda Indonesia dan dunia pada umumnya bukanlah persoalan teknis semata. Ia adalah krisis spiritual dan etika yang berakar pada cara manusia memandang dirinya dan alam sekitarnya. Ekoteologi Islam, dengan konsep *khalifah* sebagai porosnya, menawarkan cara pandang alternatif yang radikal: bahwa manusia bukanlah penguasa absolut, melainkan wakil Tuhan yang diamanahi untuk memakmurkan bumi.</w:t>
      </w:r>
    </w:p>
    <w:p>
      <w:pPr>
        <w:spacing w:line="360" w:lineRule="auto" w:before="0" w:after="0"/>
        <w:ind w:firstLine="720"/>
        <w:jc w:val="both"/>
      </w:pPr>
      <w:r>
        <w:rPr>
          <w:rFonts w:ascii="Times New Roman" w:hAnsi="Times New Roman" w:cs="Times New Roman"/>
          <w:b w:val="0"/>
          <w:i w:val="0"/>
          <w:color w:val="000000"/>
          <w:sz w:val="24"/>
        </w:rPr>
        <w:t>Ayat-ayat Al-Qur'an tentang larangan merusak bumi, hadits-hadits Rasulullah tentang menanam pohon dan melarang penebangan liar, serta kaidah-kaidah fikih prioritas, membentuk satu kesatuan sistem etika lingkungan yang koheren dan aplikatif. *Fiqh al-Awlawiyyat* memberikan kerangka operasional untuk menerjemahkan nilai-nilai teologis menjadi kebijakan dan tindakan yang terukur. Dengan skala prioritas yang jelas — air bersih, polusi udara, deforestasi, sampah — pemerintah dan masyarakat dapat mengalokasikan sumber daya secara lebih efektif dan efisien.</w:t>
      </w:r>
    </w:p>
    <w:p>
      <w:pPr>
        <w:spacing w:line="360" w:lineRule="auto" w:before="0" w:after="0"/>
        <w:ind w:firstLine="720"/>
        <w:jc w:val="both"/>
      </w:pPr>
      <w:r>
        <w:rPr>
          <w:rFonts w:ascii="Times New Roman" w:hAnsi="Times New Roman" w:cs="Times New Roman"/>
          <w:b w:val="0"/>
          <w:i w:val="0"/>
          <w:color w:val="000000"/>
          <w:sz w:val="24"/>
        </w:rPr>
        <w:t>Pembedaan antara *i'mar* dan *istishlakh* mengingatkan kita bahwa tidak semua pembangunan adalah kemajuan. Pembangunan yang merusak lingkungan dan mengorbankan generasi mendatang bukanlah *i'mar*, melainkan *istishlakh* yang bertentangan dengan amanah kekhalifahan. Kaidah *la yutraku ma'lumun li majhulin* menjadi banteng etis untuk menolak proyek-proyek yang mengorbankan ekosistem yang sudah terbukti fungsinya demi keuntungan yang belum pasti.</w:t>
      </w:r>
    </w:p>
    <w:p>
      <w:pPr>
        <w:spacing w:line="360" w:lineRule="auto" w:before="0" w:after="0"/>
        <w:ind w:firstLine="720"/>
        <w:jc w:val="both"/>
      </w:pPr>
      <w:r>
        <w:rPr>
          <w:rFonts w:ascii="Times New Roman" w:hAnsi="Times New Roman" w:cs="Times New Roman"/>
          <w:b w:val="0"/>
          <w:i w:val="0"/>
          <w:color w:val="000000"/>
          <w:sz w:val="24"/>
        </w:rPr>
        <w:t>Instrumen-instrumen Islam seperti zakat pertanian dan konsep *hima* menawarkan mekanisme konkret yang dapat diintegrasikan ke dalam kebijakan lingkungan nasional. Di tengah kebangkitan kesadaran lingkungan global, Indonesia sebagai negara dengan populasi Muslim terbesar memiliki peluang dan tanggung jawab untuk menjadi pionir dalam mengembangkan model ekoteologi yang aplikatif dan transformatif.</w:t>
      </w:r>
    </w:p>
    <w:p>
      <w:pPr>
        <w:spacing w:line="360" w:lineRule="auto" w:before="0" w:after="0"/>
        <w:ind w:firstLine="720"/>
        <w:jc w:val="both"/>
      </w:pPr>
      <w:r>
        <w:rPr>
          <w:rFonts w:ascii="Times New Roman" w:hAnsi="Times New Roman" w:cs="Times New Roman"/>
          <w:b w:val="0"/>
          <w:i w:val="0"/>
          <w:color w:val="000000"/>
          <w:sz w:val="24"/>
        </w:rPr>
        <w:t>Pada akhirnya, ekoteologi bukanlah sekadar wacana akademik. Ia adalah panggilan spiritual dan moral untuk kembali pada fitrah manusia sebagai *khalifah fil ardh* — bukan penakluk, melainkan pemelihara; bukan penghisap, melainkan pemakmur; bukan perusak, melainkan perawat. Wallahu a'lam bish-shawab.</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4"/>
        </w:rPr>
        <w:t>DAFTAR PUSTAKA</w:t>
      </w:r>
    </w:p>
    <w:p>
      <w:pPr>
        <w:spacing w:line="360" w:lineRule="auto" w:before="0" w:after="0"/>
        <w:ind w:firstLine="720"/>
        <w:jc w:val="both"/>
      </w:pPr>
      <w:r>
        <w:rPr>
          <w:rFonts w:ascii="Times New Roman" w:hAnsi="Times New Roman" w:cs="Times New Roman"/>
          <w:b w:val="0"/>
          <w:i w:val="0"/>
          <w:color w:val="000000"/>
          <w:sz w:val="24"/>
        </w:rPr>
        <w:t>Al-Qaradawi, Yusuf. *Fi Fiqh al-Awlawiyyat: Dirasah Jadidah fi Dhau'il Qur'an was Sunnah*. Kairo: Maktabah Wahbah, 1995.</w:t>
      </w:r>
    </w:p>
    <w:p>
      <w:pPr>
        <w:spacing w:line="360" w:lineRule="auto" w:before="0" w:after="0"/>
        <w:ind w:firstLine="720"/>
        <w:jc w:val="both"/>
      </w:pPr>
      <w:r>
        <w:rPr>
          <w:rFonts w:ascii="Times New Roman" w:hAnsi="Times New Roman" w:cs="Times New Roman"/>
          <w:b w:val="0"/>
          <w:i w:val="0"/>
          <w:color w:val="000000"/>
          <w:sz w:val="24"/>
        </w:rPr>
        <w:t>Al-Qur'an Al-Karim.</w:t>
      </w:r>
    </w:p>
    <w:p>
      <w:pPr>
        <w:spacing w:line="360" w:lineRule="auto" w:before="0" w:after="0"/>
        <w:ind w:firstLine="720"/>
        <w:jc w:val="both"/>
      </w:pPr>
      <w:r>
        <w:rPr>
          <w:rFonts w:ascii="Times New Roman" w:hAnsi="Times New Roman" w:cs="Times New Roman"/>
          <w:b w:val="0"/>
          <w:i w:val="0"/>
          <w:color w:val="000000"/>
          <w:sz w:val="24"/>
        </w:rPr>
        <w:t>Forest Watch Indonesia. *Potret Keadaan Hutan Indonesia Periode 2020-2023*. Bogor: FWI, 2023.</w:t>
      </w:r>
    </w:p>
    <w:p>
      <w:pPr>
        <w:spacing w:line="360" w:lineRule="auto" w:before="0" w:after="0"/>
        <w:ind w:firstLine="720"/>
        <w:jc w:val="both"/>
      </w:pPr>
      <w:r>
        <w:rPr>
          <w:rFonts w:ascii="Times New Roman" w:hAnsi="Times New Roman" w:cs="Times New Roman"/>
          <w:b w:val="0"/>
          <w:i w:val="0"/>
          <w:color w:val="000000"/>
          <w:sz w:val="24"/>
        </w:rPr>
        <w:t>Ibnu Katsir, Ismail. *Tafsir al-Qur'an al-'Azhim*. Kairo: Dar al-Hadits, 2001.</w:t>
      </w:r>
    </w:p>
    <w:p>
      <w:pPr>
        <w:spacing w:line="360" w:lineRule="auto" w:before="0" w:after="0"/>
        <w:ind w:firstLine="720"/>
        <w:jc w:val="both"/>
      </w:pPr>
      <w:r>
        <w:rPr>
          <w:rFonts w:ascii="Times New Roman" w:hAnsi="Times New Roman" w:cs="Times New Roman"/>
          <w:b w:val="0"/>
          <w:i w:val="0"/>
          <w:color w:val="000000"/>
          <w:sz w:val="24"/>
        </w:rPr>
        <w:t>IQAir. *World Air Quality Report 2024*. Swiss: IQAir, 2025.</w:t>
      </w:r>
    </w:p>
    <w:p>
      <w:pPr>
        <w:spacing w:line="360" w:lineRule="auto" w:before="0" w:after="0"/>
        <w:ind w:firstLine="720"/>
        <w:jc w:val="both"/>
      </w:pPr>
      <w:r>
        <w:rPr>
          <w:rFonts w:ascii="Times New Roman" w:hAnsi="Times New Roman" w:cs="Times New Roman"/>
          <w:b w:val="0"/>
          <w:i w:val="0"/>
          <w:color w:val="000000"/>
          <w:sz w:val="24"/>
        </w:rPr>
        <w:t>Kementerian Lingkungan Hidup dan Kehutanan. *Indeks Kualitas Lingkungan Hidup Indonesia 2023*. Jakarta: KLHK, 2024.</w:t>
      </w:r>
    </w:p>
    <w:p>
      <w:pPr>
        <w:spacing w:line="360" w:lineRule="auto" w:before="0" w:after="0"/>
        <w:ind w:firstLine="720"/>
        <w:jc w:val="both"/>
      </w:pPr>
      <w:r>
        <w:rPr>
          <w:rFonts w:ascii="Times New Roman" w:hAnsi="Times New Roman" w:cs="Times New Roman"/>
          <w:b w:val="0"/>
          <w:i w:val="0"/>
          <w:color w:val="000000"/>
          <w:sz w:val="24"/>
        </w:rPr>
        <w:t>Qutb, Sayyid. *Fi Zhilalil Qur'an*. Kairo: Dar al-Syuruq, 1992.</w:t>
      </w:r>
    </w:p>
    <w:p>
      <w:pPr>
        <w:spacing w:line="360" w:lineRule="auto" w:before="0" w:after="0"/>
        <w:ind w:firstLine="720"/>
        <w:jc w:val="both"/>
      </w:pPr>
      <w:r>
        <w:rPr>
          <w:rFonts w:ascii="Times New Roman" w:hAnsi="Times New Roman" w:cs="Times New Roman"/>
          <w:b w:val="0"/>
          <w:i w:val="0"/>
          <w:color w:val="000000"/>
          <w:sz w:val="24"/>
        </w:rPr>
        <w:t>Shihab, M. Quraish. *Tafsir al-Mishbah*. Jakarta: Lentera Hati, 2002.</w:t>
      </w:r>
    </w:p>
    <w:p>
      <w:pPr>
        <w:spacing w:line="360" w:lineRule="auto" w:before="0" w:after="0"/>
        <w:ind w:firstLine="720"/>
        <w:jc w:val="both"/>
      </w:pPr>
      <w:r>
        <w:rPr>
          <w:rFonts w:ascii="Times New Roman" w:hAnsi="Times New Roman" w:cs="Times New Roman"/>
          <w:b w:val="0"/>
          <w:i w:val="0"/>
          <w:color w:val="000000"/>
          <w:sz w:val="24"/>
        </w:rPr>
        <w:t>Sjadzali, Munawir. *Islam dan Tata Negara: Ajaran, Sejarah, dan Pemikiran*. Jakarta: UI Press, 1993.</w:t>
      </w:r>
    </w:p>
    <w:p>
      <w:pPr>
        <w:spacing w:line="360" w:lineRule="auto" w:before="0" w:after="0"/>
        <w:ind w:firstLine="720"/>
        <w:jc w:val="both"/>
      </w:pPr>
      <w:r>
        <w:rPr>
          <w:rFonts w:ascii="Times New Roman" w:hAnsi="Times New Roman" w:cs="Times New Roman"/>
          <w:b w:val="0"/>
          <w:i w:val="0"/>
          <w:color w:val="000000"/>
          <w:sz w:val="24"/>
        </w:rPr>
        <w:t>Sunan Abu Dawud, Kitab al-Adab.</w:t>
      </w:r>
    </w:p>
    <w:p>
      <w:pPr>
        <w:spacing w:line="360" w:lineRule="auto" w:before="0" w:after="0"/>
        <w:ind w:firstLine="720"/>
        <w:jc w:val="both"/>
      </w:pPr>
      <w:r>
        <w:rPr>
          <w:rFonts w:ascii="Times New Roman" w:hAnsi="Times New Roman" w:cs="Times New Roman"/>
          <w:b w:val="0"/>
          <w:i w:val="0"/>
          <w:color w:val="000000"/>
          <w:sz w:val="24"/>
        </w:rPr>
        <w:t>Shahih Bukhari, Kitab al-Muzara'ah.</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