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A. Pendahuluan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B. Landasan Teori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Tafsir QS Al-Baqarah [2]:188 — Larangan Memakan Harta Batil dan Suap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Hadits tentang Laknat bagi Pemberi dan Penerima Suap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Mendahulukan Pencegahan daripada Penindakan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C. Tawaran Gagasan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Pencegahan Sistemik melalui Digitalisasi Birokrasi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Penguatan Kelembagaan: KPK dan Sistem LHKPN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Reformasi Regulasi: Mengeliminasi Celah Hukum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4. Zakat sebagai Model Akuntabilitas dan Transparansi Keuangan Publik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5. Relevansi Program Pemerintahan Prabowo Subianto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D. Penutup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Daftar Rujukan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Sunan at-Tirmidzi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Laporan Pemantauan Tindak Pidana Korupsi Semester I 2025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Fi Zhilalil Qur'an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Al-Mishbah: Pesan, Kesan, dan Keserasian Al-Qur'an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Corruption Perceptions Index 2024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Satgas KPK Prabowo: 78 OTT, Selamatkan Rp 3,2 Triliun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al-Awlawiyyat: Dirāsah Jadīdah fī Ḍau'i al-Qur'ān wa as-Sunnah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