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60" w:lineRule="auto"/>
        <w:jc w:val="center"/>
      </w:pPr>
      <w:r>
        <w:rPr>
          <w:rFonts w:ascii="Times New Roman" w:hAnsi="Times New Roman"/>
          <w:b/>
          <w:sz w:val="28"/>
        </w:rPr>
        <w:t>REVITALISASI NILAI AMANAH SEBAGAI LANDASAN REFORMASI DIRI APARATUR MENUJU BIROKRASI BERSIH, MELAYANI, DAN BEBAS KORUPSI: TELAAH QS AN-NISA [4]:58 DAN QS AR-RAD [13]:11</w:t>
      </w:r>
    </w:p>
    <w:p>
      <w:pPr>
        <w:spacing w:after="0" w:line="360" w:lineRule="auto"/>
      </w:pPr>
      <w:r>
        <w:rPr>
          <w:rFonts w:ascii="Times New Roman" w:hAnsi="Times New Roman"/>
          <w:sz w:val="24"/>
        </w:rPr>
      </w:r>
    </w:p>
    <w:p>
      <w:pPr>
        <w:spacing w:before="240" w:after="120" w:line="360" w:lineRule="auto"/>
        <w:jc w:val="left"/>
      </w:pPr>
      <w:r>
        <w:rPr>
          <w:rFonts w:ascii="Times New Roman" w:hAnsi="Times New Roman"/>
          <w:b/>
          <w:sz w:val="24"/>
        </w:rPr>
        <w:t>A. PENDAHULUAN</w:t>
      </w:r>
    </w:p>
    <w:p>
      <w:pPr>
        <w:spacing w:before="240" w:after="120" w:line="360" w:lineRule="auto"/>
        <w:jc w:val="left"/>
      </w:pPr>
      <w:r>
        <w:rPr>
          <w:rFonts w:ascii="Times New Roman" w:hAnsi="Times New Roman"/>
          <w:b/>
          <w:sz w:val="24"/>
        </w:rPr>
        <w:t>Fakta Sosial</w:t>
      </w:r>
    </w:p>
    <w:p>
      <w:pPr>
        <w:spacing w:after="60" w:line="360" w:lineRule="auto"/>
        <w:ind w:firstLine="567"/>
        <w:jc w:val="both"/>
      </w:pPr>
      <w:r>
        <w:rPr>
          <w:rFonts w:ascii="Times New Roman" w:hAnsi="Times New Roman"/>
          <w:b w:val="0"/>
          <w:sz w:val="24"/>
        </w:rPr>
        <w:t>Birokrasi Indonesia tengah menghadapi krisis kepercayaan yang serius. Transparency International melalui Corruption Perceptions Index (CPI) 2024 mencatat skor Indonesia berada di angka 37 dari 100, naik tiga poin dari tahun sebelumnya yang sebesar 34. Meskipun terjadi peningkatan, peringkat Indonesia di angka 99 dari 180 negara masih menunjukkan bahwa persepsi korupsi di sektor publik masih tinggi (Kompas.com, 11 Februari 2025). Hal ini menempatkan Indonesia di bawah negara-negara tetangga seperti Malaysia (50), Timor Leste (44), dan Vietnam (40).</w:t>
      </w:r>
    </w:p>
    <w:p>
      <w:pPr>
        <w:spacing w:after="60" w:line="360" w:lineRule="auto"/>
        <w:ind w:firstLine="567"/>
        <w:jc w:val="both"/>
      </w:pPr>
      <w:r>
        <w:rPr>
          <w:rFonts w:ascii="Times New Roman" w:hAnsi="Times New Roman"/>
          <w:b w:val="0"/>
          <w:sz w:val="24"/>
        </w:rPr>
        <w:t>Lebih dari sekadar angka, realitas korupsi ini berdampak langsung pada kualitas pelayanan publik. Laporan Ombudsman RI mencatat masih maraknya praktik maladministrasi, pungutan liar, dan pelayanan yang berbelit-belit. Masyarakat kecil menjadi pihak yang paling dirugikan karena ketiadaan akses maupun "uang pelicin" untuk mempercepat urusan birokrasi. Dalam konteks yang lebih luas, korupsi sistemik telah menggerus dana pembangunan yang seharusnya dialokasikan untuk pendidikan, kesehatan, dan infrastruktur publik (Rahman, 2022).</w:t>
      </w:r>
    </w:p>
    <w:p>
      <w:pPr>
        <w:spacing w:after="60" w:line="360" w:lineRule="auto"/>
        <w:ind w:firstLine="567"/>
        <w:jc w:val="both"/>
      </w:pPr>
      <w:r>
        <w:rPr>
          <w:rFonts w:ascii="Times New Roman" w:hAnsi="Times New Roman"/>
          <w:b w:val="0"/>
          <w:sz w:val="24"/>
        </w:rPr>
        <w:t>Selama ini, upaya reformasi birokrasi lebih banyak difokuskan pada aspek kelembagaan dan regulasi. Program Wilayah Bebas Korupsi (WBK) dan Wilayah Birokrasi Bersih Melayani (WBBM) dicanangkan, KPK terus melakukan penindakan, dan berbagai peraturan anti-korupsi diperketat. Namun, semua pendekatan ini memiliki kelemahan mendasar: ia tidak menyentuh akar persoalan yang paling dalam, yaitu krisis moral dan spiritual individu aparatur.</w:t>
      </w:r>
    </w:p>
    <w:p>
      <w:pPr>
        <w:spacing w:before="240" w:after="120" w:line="360" w:lineRule="auto"/>
        <w:jc w:val="left"/>
      </w:pPr>
      <w:r>
        <w:rPr>
          <w:rFonts w:ascii="Times New Roman" w:hAnsi="Times New Roman"/>
          <w:b/>
          <w:sz w:val="24"/>
        </w:rPr>
        <w:t>Fakta Literatur</w:t>
      </w:r>
    </w:p>
    <w:p>
      <w:pPr>
        <w:spacing w:after="60" w:line="360" w:lineRule="auto"/>
        <w:ind w:firstLine="567"/>
        <w:jc w:val="both"/>
      </w:pPr>
      <w:r>
        <w:rPr>
          <w:rFonts w:ascii="Times New Roman" w:hAnsi="Times New Roman"/>
          <w:b w:val="0"/>
          <w:sz w:val="24"/>
        </w:rPr>
        <w:t>Penelitian tentang hubungan antara nilai-nilai Islam dan pemberantasan korupsi telah banyak dilakukan. Mualif dan Islamy (2021) menemukan bahwa nilai-nilai sosial profetik Islam seperti amanah, keadilan, dan tanggung jawab tercermin dalam kode etik Komisi Pemberantasan Korupsi RI. Maimori dkk. (2022) mengidentifikasi nilai-nilai pendidikan anti-korupsi dalam Al-Quran dan Hadits yang mencakup larangan suap, larangan memakan harta secara batil, dan pentingnya kejujuran.</w:t>
      </w:r>
    </w:p>
    <w:p>
      <w:pPr>
        <w:spacing w:after="60" w:line="360" w:lineRule="auto"/>
        <w:ind w:firstLine="567"/>
        <w:jc w:val="both"/>
      </w:pPr>
      <w:r>
        <w:rPr>
          <w:rFonts w:ascii="Times New Roman" w:hAnsi="Times New Roman"/>
          <w:b w:val="0"/>
          <w:sz w:val="24"/>
        </w:rPr>
        <w:t>Namun, dari berbagai kajian yang ada, masih jarang ditemukan penelitian yang secara spesifik menghubungkan konsep perubahan diri (self-reform) dalam QS Ar-Rad [13]:11 dengan nilai amanah dalam QS An-Nisa [4]:58 sebagai solusi komprehensif untuk reformasi birokrasi. Kesenjangan penelitian ini menunjukkan bahwa pendekatan mikro-spiritual, yaitu perubahan paradigma individu aparatur, belum mendapat perhatian yang memadai dalam diskursus reformasi birokrasi di Indonesia.</w:t>
      </w:r>
    </w:p>
    <w:p>
      <w:pPr>
        <w:spacing w:before="240" w:after="120" w:line="360" w:lineRule="auto"/>
        <w:jc w:val="left"/>
      </w:pPr>
      <w:r>
        <w:rPr>
          <w:rFonts w:ascii="Times New Roman" w:hAnsi="Times New Roman"/>
          <w:b/>
          <w:sz w:val="24"/>
        </w:rPr>
        <w:t>Argumen</w:t>
      </w:r>
    </w:p>
    <w:p>
      <w:pPr>
        <w:spacing w:after="60" w:line="360" w:lineRule="auto"/>
        <w:ind w:firstLine="567"/>
        <w:jc w:val="both"/>
      </w:pPr>
      <w:r>
        <w:rPr>
          <w:rFonts w:ascii="Times New Roman" w:hAnsi="Times New Roman"/>
          <w:b w:val="0"/>
          <w:sz w:val="24"/>
        </w:rPr>
        <w:t>Tulisan ini berargumen bahwa reformasi birokrasi yang berkelanjutan harus dimulai dari reformasi diri (inner reform) setiap aparatur sipil negara. Sebagaimana ditegaskan dalam QS Ar-Rad [13]:11, Allah tidak akan mengubah keadaan suatu kaum hingga mereka mengubah apa yang ada pada diri mereka sendiri. Ayat ini menjadi landasan bahwa perubahan sistem yang otentik harus diawali dari perubahan kesadaran, niat, dan perilaku individu-individu di dalamnya. Tanpa reformasi internal ini, berbagai program anti-korupsi hanya akan menjadi proyek kosmetik yang tidak menyentuh akar masalah.</w:t>
      </w:r>
    </w:p>
    <w:p>
      <w:pPr>
        <w:spacing w:before="240" w:after="120" w:line="360" w:lineRule="auto"/>
        <w:jc w:val="left"/>
      </w:pPr>
      <w:r>
        <w:rPr>
          <w:rFonts w:ascii="Times New Roman" w:hAnsi="Times New Roman"/>
          <w:b/>
          <w:sz w:val="24"/>
        </w:rPr>
        <w:t>Tujuan Tulisan</w:t>
      </w:r>
    </w:p>
    <w:p>
      <w:pPr>
        <w:spacing w:after="60" w:line="360" w:lineRule="auto"/>
        <w:ind w:firstLine="567"/>
        <w:jc w:val="both"/>
      </w:pPr>
      <w:r>
        <w:rPr>
          <w:rFonts w:ascii="Times New Roman" w:hAnsi="Times New Roman"/>
          <w:b w:val="0"/>
          <w:sz w:val="24"/>
        </w:rPr>
        <w:t>Tulisan ini bertujuan untuk: (1) mengkaji nilai amanah dalam QS An-Nisa [4]:58 sebagai landasan teologis birokrasi bersih dan melayani; (2) menganalisis konsep perubahan diri dalam QS Ar-Rad [13]:11 sebagai strategi reformasi individu aparatur; serta (3) merumuskan gagasan revitalisasi nilai amanah sebagai langkah awal menuju birokrasi yang bersih, melayani, dan bebas korupsi.</w:t>
      </w:r>
    </w:p>
    <w:p>
      <w:pPr>
        <w:spacing w:before="240" w:after="120" w:line="360" w:lineRule="auto"/>
        <w:jc w:val="left"/>
      </w:pPr>
      <w:r>
        <w:rPr>
          <w:rFonts w:ascii="Times New Roman" w:hAnsi="Times New Roman"/>
          <w:b/>
          <w:sz w:val="24"/>
        </w:rPr>
        <w:t>B. LANDASAN TEORI DAN TINJAUAN PUSTAKA</w:t>
      </w:r>
    </w:p>
    <w:p>
      <w:pPr>
        <w:spacing w:before="240" w:after="120" w:line="360" w:lineRule="auto"/>
        <w:jc w:val="left"/>
      </w:pPr>
      <w:r>
        <w:rPr>
          <w:rFonts w:ascii="Times New Roman" w:hAnsi="Times New Roman"/>
          <w:b/>
          <w:sz w:val="24"/>
        </w:rPr>
        <w:t>1. Konsep Amanah dalam Al-Quran</w:t>
      </w:r>
    </w:p>
    <w:p>
      <w:pPr>
        <w:spacing w:before="120" w:after="60" w:line="360" w:lineRule="auto"/>
        <w:ind w:firstLine="567"/>
        <w:jc w:val="left"/>
      </w:pPr>
      <w:r>
        <w:rPr>
          <w:rFonts w:ascii="Times New Roman" w:hAnsi="Times New Roman"/>
          <w:b/>
          <w:i/>
          <w:sz w:val="24"/>
        </w:rPr>
        <w:t>1.1 Definisi dan Cakupan Amanah</w:t>
      </w:r>
    </w:p>
    <w:p>
      <w:pPr>
        <w:spacing w:after="60" w:line="360" w:lineRule="auto"/>
        <w:ind w:firstLine="567"/>
        <w:jc w:val="both"/>
      </w:pPr>
      <w:r>
        <w:rPr>
          <w:rFonts w:ascii="Times New Roman" w:hAnsi="Times New Roman"/>
          <w:b w:val="0"/>
          <w:sz w:val="24"/>
        </w:rPr>
        <w:t>Secara etimologis, amanah (am±nah) berasal dari akar kata amuna yang berarti aman, dapat dipercaya, atau setia. Dalam terminologi Al-Quran, amanah memiliki cakupan yang sangat luas: mencakup amanah antara hamba dengan Allah (ibadah), amanah sesama manusia (harta titipan, rahasia, jabatan), dan amanah terhadap diri sendiri (menjaga diri dari dosa).</w:t>
      </w:r>
    </w:p>
    <w:p>
      <w:pPr>
        <w:spacing w:before="120" w:after="60" w:line="360" w:lineRule="auto"/>
        <w:ind w:firstLine="567"/>
        <w:jc w:val="left"/>
      </w:pPr>
      <w:r>
        <w:rPr>
          <w:rFonts w:ascii="Times New Roman" w:hAnsi="Times New Roman"/>
          <w:b/>
          <w:i/>
          <w:sz w:val="24"/>
        </w:rPr>
        <w:t>1.2 QS An-Nisa [4]:58 sebagai Ayat Utama</w:t>
      </w:r>
    </w:p>
    <w:p>
      <w:pPr>
        <w:spacing w:after="60" w:line="360" w:lineRule="auto"/>
        <w:ind w:firstLine="567"/>
        <w:jc w:val="right"/>
      </w:pPr>
      <w:r>
        <w:rPr>
          <w:rFonts w:ascii="Traditional Arabic" w:hAnsi="Traditional Arabic"/>
          <w:sz w:val="32"/>
        </w:rPr>
        <w:t>إِنَّ اللَّهَ يَأْمُرُكُمْ أَنْ تُؤَدُّوا الْأَمَانَاتِ إِلَىٰ أَهْلِهَا وَإِذَا حَكَمْتُمْ بَيْنَ النَّاسِ أَنْ تَحْكُمُوا بِالْعَدْلِ ۚ إِنَّ اللَّهَ نِعِمَّا يَعِظُكُمْ بِهِ ۗ إِنَّ اللَّهَ كَانَ سَمِيعًا بَصِيرًا</w:t>
      </w:r>
    </w:p>
    <w:p>
      <w:pPr>
        <w:spacing w:after="120" w:line="360" w:lineRule="auto"/>
        <w:ind w:firstLine="567"/>
        <w:jc w:val="both"/>
      </w:pPr>
      <w:r>
        <w:rPr>
          <w:rFonts w:ascii="Times New Roman" w:hAnsi="Times New Roman"/>
          <w:i/>
          <w:sz w:val="24"/>
        </w:rPr>
        <w:t>"Sungguh, Allah menyuruh kamu menyampaikan amanat kepada yang berhak menerimanya, dan apabila kamu menetapkan hukum di antara manusia hendaknya kamu menetapkannya dengan adil. Sungguh, Allah sebaik-baik yang memberi pengajaran kepadamu. Sungguh, Allah Maha Mendengar, Maha Melihat." (QS An-Nisa [4]:58)</w:t>
      </w:r>
    </w:p>
    <w:p>
      <w:pPr>
        <w:spacing w:after="60" w:line="360" w:lineRule="auto"/>
        <w:ind w:firstLine="567"/>
        <w:jc w:val="both"/>
      </w:pPr>
      <w:r>
        <w:rPr>
          <w:rFonts w:ascii="Times New Roman" w:hAnsi="Times New Roman"/>
          <w:b w:val="0"/>
          <w:sz w:val="24"/>
        </w:rPr>
        <w:t>Ibnu Katsir dalam Tafsir al-Quran al-Azhim menjelaskan bahwa ayat ini merupakan perintah Allah kepada para pemimpin untuk menunaikan amanat yang dipercayakan kepada mereka. Kata al-am±n±t berbentuk jamak (plural), menunjukkan bahwa amanat itu beragam dan banyak meliputi jabatan publik, harta negara, keputusan hukum, dan tanggung jawab sosial. Ibnu Katsir mengutip riwayat dari Ibnu Abbas bahwa ayat ini turun berkaitan dengan kekuasaan dan kepemimpinan.</w:t>
      </w:r>
    </w:p>
    <w:p>
      <w:pPr>
        <w:spacing w:after="60" w:line="360" w:lineRule="auto"/>
        <w:ind w:firstLine="567"/>
        <w:jc w:val="both"/>
      </w:pPr>
      <w:r>
        <w:rPr>
          <w:rFonts w:ascii="Times New Roman" w:hAnsi="Times New Roman"/>
          <w:b w:val="0"/>
          <w:sz w:val="24"/>
        </w:rPr>
        <w:t>M. Quraish Shihab dalam Tafsir Al-Mishbah menambahkan bahwa perintah menyampaikan amanat kepada ahlinya berarti penempatan seseorang pada posisi yang sesuai dengan kompetensinya inilah yang dalam manajemen modern dikenal sebagai prinsip the right man on the right place. Sedangkan perintah berhukum dengan adil (tahkumÅ« bil-adl) merupakan dasar seluruh sistem peradilan dan tata kelola dalam Islam. Kedua perintah ini amanah dan keadilan datang dalam satu ayat karena keduanya merupakan fondasi good governance dalam perspektif Islam.</w:t>
      </w:r>
    </w:p>
    <w:p>
      <w:pPr>
        <w:spacing w:after="60" w:line="360" w:lineRule="auto"/>
        <w:ind w:firstLine="567"/>
        <w:jc w:val="both"/>
      </w:pPr>
      <w:r>
        <w:rPr>
          <w:rFonts w:ascii="Times New Roman" w:hAnsi="Times New Roman"/>
          <w:b w:val="0"/>
          <w:sz w:val="24"/>
        </w:rPr>
        <w:t>Relevansi ayat ini dengan birokrasi bersih dan melayani sangat jelas. Pertama, jabatan publik adalah amanah yang harus ditunaikan kepada yang berhak bukan untuk diperjualbelikan, diperalat, atau dieksploitasi. Kedua, setiap keputusan birokrasi harus ditegakkan dengan keadilan, tanpa diskriminasi dan tanpa kepentingan pribadi. Ketiga, Allah Maha Mendengar dan Maha Melihat kesadaran akan pengawasan Ilahi (mur±qabatull±h) menjadi mekanisme kontrol internal yang paling efektif.</w:t>
      </w:r>
    </w:p>
    <w:p>
      <w:pPr>
        <w:spacing w:before="240" w:after="120" w:line="360" w:lineRule="auto"/>
        <w:jc w:val="left"/>
      </w:pPr>
      <w:r>
        <w:rPr>
          <w:rFonts w:ascii="Times New Roman" w:hAnsi="Times New Roman"/>
          <w:b/>
          <w:sz w:val="24"/>
        </w:rPr>
        <w:t>2. Konsep Perubahan Diri dalam Al-Quran</w:t>
      </w:r>
    </w:p>
    <w:p>
      <w:pPr>
        <w:spacing w:before="120" w:after="60" w:line="360" w:lineRule="auto"/>
        <w:ind w:firstLine="567"/>
        <w:jc w:val="left"/>
      </w:pPr>
      <w:r>
        <w:rPr>
          <w:rFonts w:ascii="Times New Roman" w:hAnsi="Times New Roman"/>
          <w:b/>
          <w:i/>
          <w:sz w:val="24"/>
        </w:rPr>
        <w:t>2.1 QS Ar-Rad [13]:11 sebagai Prinsip Fundamental Perubahan</w:t>
      </w:r>
    </w:p>
    <w:p>
      <w:pPr>
        <w:spacing w:after="60" w:line="360" w:lineRule="auto"/>
        <w:ind w:firstLine="567"/>
        <w:jc w:val="right"/>
      </w:pPr>
      <w:r>
        <w:rPr>
          <w:rFonts w:ascii="Traditional Arabic" w:hAnsi="Traditional Arabic"/>
          <w:sz w:val="32"/>
        </w:rPr>
        <w:t>إِنَّ اللَّهَ لَا يُغَيِّرُ مَا بِقَوْمٍ حَتَّىٰ يُغَيِّرُوا۟ مَا بِأَنفُسِهِمْ</w:t>
      </w:r>
    </w:p>
    <w:p>
      <w:pPr>
        <w:spacing w:after="120" w:line="360" w:lineRule="auto"/>
        <w:ind w:firstLine="567"/>
        <w:jc w:val="both"/>
      </w:pPr>
      <w:r>
        <w:rPr>
          <w:rFonts w:ascii="Times New Roman" w:hAnsi="Times New Roman"/>
          <w:i/>
          <w:sz w:val="24"/>
        </w:rPr>
        <w:t>"Sesungguhnya Allah tidak akan mengubah keadaan suatu kaum hingga mereka mengubah apa yang ada pada diri mereka sendiri." (QS Ar-Rad [13]:11)</w:t>
      </w:r>
    </w:p>
    <w:p>
      <w:pPr>
        <w:spacing w:after="60" w:line="360" w:lineRule="auto"/>
        <w:ind w:firstLine="567"/>
        <w:jc w:val="both"/>
      </w:pPr>
      <w:r>
        <w:rPr>
          <w:rFonts w:ascii="Times New Roman" w:hAnsi="Times New Roman"/>
          <w:b w:val="0"/>
          <w:sz w:val="24"/>
        </w:rPr>
        <w:t>Ibnu Katsir menafsirkan ayat ini sebagai prinsip fundamental tentang perubahan sosial dalam Islam. Perubahan nasib suatu kaum dari kemunduran menuju kemajuan, dari korupsi menuju integritas tidak akan terjadi jika mereka sendiri tidak mengubah kondisi diri mereka. Perubahan yang dimaksud mencakup perubahan moral, spiritual, dan perilaku.</w:t>
      </w:r>
    </w:p>
    <w:p>
      <w:pPr>
        <w:spacing w:after="60" w:line="360" w:lineRule="auto"/>
        <w:ind w:firstLine="567"/>
        <w:jc w:val="both"/>
      </w:pPr>
      <w:r>
        <w:rPr>
          <w:rFonts w:ascii="Times New Roman" w:hAnsi="Times New Roman"/>
          <w:b w:val="0"/>
          <w:sz w:val="24"/>
        </w:rPr>
        <w:t>Quraish Shihab menekankan bahwa kata m± bi anfusihim (apa yang ada pada diri mereka sendiri) merujuk pada dimensi internal manusia: niat, kesadaran, kehendak, dan karakter. Ayat ini mengajarkan tiga hal: (1) manusia adalah subjek perubahan, bukan objek yang digerakkan oleh sistem; (2) perubahan eksternal seperti penambahan aturan, pengawasan, atau hukuman tidak akan berarti tanpa perubahan internal; (3) setiap individu bertanggung jawab atas transformasi dirinya sendiri.</w:t>
      </w:r>
    </w:p>
    <w:p>
      <w:pPr>
        <w:spacing w:after="60" w:line="360" w:lineRule="auto"/>
        <w:ind w:firstLine="567"/>
        <w:jc w:val="both"/>
      </w:pPr>
      <w:r>
        <w:rPr>
          <w:rFonts w:ascii="Times New Roman" w:hAnsi="Times New Roman"/>
          <w:b w:val="0"/>
          <w:sz w:val="24"/>
        </w:rPr>
        <w:t>Ayat ini menjadi jembatan antara konsep amanah (QS An-Nisa:58) dan reformasi birokrasi. Amanah adalah konten dari perubahan (apa yang harus diperbaiki), sedangkan Ar-Rad:11 adalah mekanisme perubahan (bagaimana perbaikan dimulai). Keduanya saling melengkapi: seorang aparatur yang memahami bahwa jabatannya adalah amanah akan terdorong untuk memperbaiki dirinya sendiri, dan kesadaran bahwa perubahan dimulai dari dalam akan menguatkan komitmennya terhadap amanah tersebut.</w:t>
      </w:r>
    </w:p>
    <w:p>
      <w:pPr>
        <w:spacing w:before="240" w:after="120" w:line="360" w:lineRule="auto"/>
        <w:jc w:val="left"/>
      </w:pPr>
      <w:r>
        <w:rPr>
          <w:rFonts w:ascii="Times New Roman" w:hAnsi="Times New Roman"/>
          <w:b/>
          <w:sz w:val="24"/>
        </w:rPr>
        <w:t>3. Tinjauan Pustaka dan Research Gap</w:t>
      </w:r>
    </w:p>
    <w:p>
      <w:pPr>
        <w:spacing w:before="120" w:after="60" w:line="360" w:lineRule="auto"/>
        <w:ind w:firstLine="567"/>
        <w:jc w:val="left"/>
      </w:pPr>
      <w:r>
        <w:rPr>
          <w:rFonts w:ascii="Times New Roman" w:hAnsi="Times New Roman"/>
          <w:b/>
          <w:i/>
          <w:sz w:val="24"/>
        </w:rPr>
        <w:t>3.1 Reformasi Birokrasi di Indonesia</w:t>
      </w:r>
    </w:p>
    <w:p>
      <w:pPr>
        <w:spacing w:after="60" w:line="360" w:lineRule="auto"/>
        <w:ind w:firstLine="567"/>
        <w:jc w:val="both"/>
      </w:pPr>
      <w:r>
        <w:rPr>
          <w:rFonts w:ascii="Times New Roman" w:hAnsi="Times New Roman"/>
          <w:b w:val="0"/>
          <w:sz w:val="24"/>
        </w:rPr>
        <w:t>Rahman (2022) dalam studinya tentang reformasi birokrasi menemukan bahwa korupsi di Indonesia bersifat sistemik dan telah mengakar dalam struktur birokrasi. Pendekatan yang selama ini digunakan bersifat struktural-legalistik: peraturan diperketat, sanksi diperberat, dan lembaga pengawas diperkuat. Namun, pendekatan ini belum sepenuhnya berhasil memberantas korupsi.</w:t>
      </w:r>
    </w:p>
    <w:p>
      <w:pPr>
        <w:spacing w:after="60" w:line="360" w:lineRule="auto"/>
        <w:ind w:firstLine="567"/>
        <w:jc w:val="both"/>
      </w:pPr>
      <w:r>
        <w:rPr>
          <w:rFonts w:ascii="Times New Roman" w:hAnsi="Times New Roman"/>
          <w:b w:val="0"/>
          <w:sz w:val="24"/>
        </w:rPr>
        <w:t>Azzunaika dan Havidani (2022) meneliti strategi pelayanan publik di Polres Cilegon yang berhasil meraih predikat WBK/WBBM. Studi ini menunjukkan bahwa faktor kepemimpinan dan budaya organisasi menjadi kunci keberhasilan reformasi birokrasi di tingkat unit kerja. Nugroho (2020) menambahkan bahwa pembangunan Zona Integritas harus dioptimalkan melalui perubahan mindset dan culture set aparatur.</w:t>
      </w:r>
    </w:p>
    <w:p>
      <w:pPr>
        <w:spacing w:before="120" w:after="60" w:line="360" w:lineRule="auto"/>
        <w:ind w:firstLine="567"/>
        <w:jc w:val="left"/>
      </w:pPr>
      <w:r>
        <w:rPr>
          <w:rFonts w:ascii="Times New Roman" w:hAnsi="Times New Roman"/>
          <w:b/>
          <w:i/>
          <w:sz w:val="24"/>
        </w:rPr>
        <w:t>3.2 Nilai Islam dan Anti-Korupsi</w:t>
      </w:r>
    </w:p>
    <w:p>
      <w:pPr>
        <w:spacing w:after="60" w:line="360" w:lineRule="auto"/>
        <w:ind w:firstLine="567"/>
        <w:jc w:val="both"/>
      </w:pPr>
      <w:r>
        <w:rPr>
          <w:rFonts w:ascii="Times New Roman" w:hAnsi="Times New Roman"/>
          <w:b w:val="0"/>
          <w:sz w:val="24"/>
        </w:rPr>
        <w:t>Mualif dan Islamy (2021) mengkaji nilai-nilai sosial profetik Islam dalam kode etik KPK. Mereka menemukan bahwa nilai-nilai seperti amar maruf nahi munkar, keadilan, dan amanah telah terinternalisasi dalam kode etik lembaga anti-rasuah tersebut. Maimori dkk. (2022) mengidentifikasi nilai-nilai anti-korupsi dalam Al-Quran dan Hadits, termasuk larangan suap-menyuap (ar-risywah), larangan memakan harta secara batil, dan pentingnya kejujuran. Azizah dkk. (2025) memperkuat temuan ini dengan pendekatan pendidikan anti-korupsi dalam perspektif Islam.</w:t>
      </w:r>
    </w:p>
    <w:p>
      <w:pPr>
        <w:spacing w:before="120" w:after="60" w:line="360" w:lineRule="auto"/>
        <w:ind w:firstLine="567"/>
        <w:jc w:val="left"/>
      </w:pPr>
      <w:r>
        <w:rPr>
          <w:rFonts w:ascii="Times New Roman" w:hAnsi="Times New Roman"/>
          <w:b/>
          <w:i/>
          <w:sz w:val="24"/>
        </w:rPr>
        <w:t>3.3 Research Gap</w:t>
      </w:r>
    </w:p>
    <w:p>
      <w:pPr>
        <w:spacing w:after="60" w:line="360" w:lineRule="auto"/>
        <w:ind w:firstLine="567"/>
        <w:jc w:val="both"/>
      </w:pPr>
      <w:r>
        <w:rPr>
          <w:rFonts w:ascii="Times New Roman" w:hAnsi="Times New Roman"/>
          <w:b w:val="0"/>
          <w:sz w:val="24"/>
        </w:rPr>
        <w:t>Dari literatur yang ada, terdapat kesenjangan yang signifikan. Kajian tentang reformasi birokrasi di Indonesia (Rahman, 2022; Azzunaika &amp; Havidani, 2022; Nugroho, 2020) masih didominasi oleh pendekatan struktural-institusional. Sementara itu, kajian tentang nilai Islam dan anti-korupsi (Mualif &amp; Islamy, 2021; Maimori dkk., 2022) masih bersifat umum dan belum secara spesifik menghubungkan konsep perubahan diri (QS Ar-Rad:11) dengan revitalisasi nilai amanah (QS An-Nisa:58) sebagai strategi reformasi individu aparatur. Tulisan ini hadir untuk mengisi kesenjangan tersebut.</w:t>
      </w:r>
    </w:p>
    <w:p>
      <w:pPr>
        <w:spacing w:before="240" w:after="120" w:line="360" w:lineRule="auto"/>
        <w:jc w:val="left"/>
      </w:pPr>
      <w:r>
        <w:rPr>
          <w:rFonts w:ascii="Times New Roman" w:hAnsi="Times New Roman"/>
          <w:b/>
          <w:sz w:val="24"/>
        </w:rPr>
        <w:t>C. TAWARAN GAGASAN BERBASIS NILAI-NILAI UNIVERSAL AL-QURAN</w:t>
      </w:r>
    </w:p>
    <w:p>
      <w:pPr>
        <w:spacing w:before="240" w:after="120" w:line="360" w:lineRule="auto"/>
        <w:jc w:val="left"/>
      </w:pPr>
      <w:r>
        <w:rPr>
          <w:rFonts w:ascii="Times New Roman" w:hAnsi="Times New Roman"/>
          <w:b/>
          <w:sz w:val="24"/>
        </w:rPr>
        <w:t>1. Konsep: Reformasi Diri Aparatur sebagai Titik Awal</w:t>
      </w:r>
    </w:p>
    <w:p>
      <w:pPr>
        <w:spacing w:after="60" w:line="360" w:lineRule="auto"/>
        <w:ind w:firstLine="567"/>
        <w:jc w:val="both"/>
      </w:pPr>
      <w:r>
        <w:rPr>
          <w:rFonts w:ascii="Times New Roman" w:hAnsi="Times New Roman"/>
          <w:b w:val="0"/>
          <w:sz w:val="24"/>
        </w:rPr>
        <w:t>Gagasan utama yang ditawarkan adalah Revitalisasi Nilai Amanah melalui Reformasi Diri Aparatur. Konsep ini berangkat dari premis bahwa perubahan birokrasi yang otentik harus dimulai dari perubahan setiap individu aparatur, bukan menunggu perubahan sistem dari atas.</w:t>
      </w:r>
    </w:p>
    <w:p>
      <w:pPr>
        <w:spacing w:after="60" w:line="360" w:lineRule="auto"/>
        <w:ind w:firstLine="567"/>
        <w:jc w:val="both"/>
      </w:pPr>
      <w:r>
        <w:rPr>
          <w:rFonts w:ascii="Times New Roman" w:hAnsi="Times New Roman"/>
          <w:b w:val="0"/>
          <w:sz w:val="24"/>
        </w:rPr>
        <w:t>Secara Qurani, konsep ini bertumpu pada dua ayat kunci: QS An-Nisa [4]:58 sebagai landasan teologis bahwa jabatan adalah amanah yang harus ditunaikan dengan adil, dan QS Ar-Rad [13]:11 sebagai mekanisme perubahan bahwa perubahan dimulai dari dalam diri. Keduanya diikat oleh konsep takwa (QS Ath-Thalaq [65]:2-3) dan muhasabah (QS Al-Hasyr [59]:18).</w:t>
      </w:r>
    </w:p>
    <w:p>
      <w:pPr>
        <w:spacing w:before="240" w:after="120" w:line="360" w:lineRule="auto"/>
        <w:jc w:val="left"/>
      </w:pPr>
      <w:r>
        <w:rPr>
          <w:rFonts w:ascii="Times New Roman" w:hAnsi="Times New Roman"/>
          <w:b/>
          <w:sz w:val="24"/>
        </w:rPr>
        <w:t>2. Tiga Tingkatan Reformasi Diri</w:t>
      </w:r>
    </w:p>
    <w:p>
      <w:pPr>
        <w:spacing w:before="120" w:after="60" w:line="360" w:lineRule="auto"/>
        <w:ind w:firstLine="567"/>
        <w:jc w:val="left"/>
      </w:pPr>
      <w:r>
        <w:rPr>
          <w:rFonts w:ascii="Times New Roman" w:hAnsi="Times New Roman"/>
          <w:b/>
          <w:i/>
          <w:sz w:val="24"/>
        </w:rPr>
        <w:t>Tingkat 1: Reformasi Kesadaran (Tashih al-Way)</w:t>
      </w:r>
    </w:p>
    <w:p>
      <w:pPr>
        <w:spacing w:after="60" w:line="360" w:lineRule="auto"/>
        <w:ind w:firstLine="567"/>
        <w:jc w:val="both"/>
      </w:pPr>
      <w:r>
        <w:rPr>
          <w:rFonts w:ascii="Times New Roman" w:hAnsi="Times New Roman"/>
          <w:b w:val="0"/>
          <w:sz w:val="24"/>
        </w:rPr>
        <w:t>Tingkat pertama adalah perubahan pada level kesadaran. Seorang aparatur harus menyadari bahwa jabatan yang diemban adalah amanah dari Allah, bukan hak mutlak atau prestise pribadi. Setiap keputusan dan tindakan birokrasi akan dipertanggungjawabkan tidak hanya kepada atasan atau lembaga pengawas, tetapi kepada Allah yang Maha Mendengar dan Maha Melihat (QS An-Nisa:58). Rezeki sudah dijamin Allah (QS Ath-Thalaq:2-3), sehingga tidak perlu mencari tambahan melalui jalan korupsi.</w:t>
      </w:r>
    </w:p>
    <w:p>
      <w:pPr>
        <w:spacing w:after="60" w:line="360" w:lineRule="auto"/>
        <w:ind w:firstLine="567"/>
        <w:jc w:val="both"/>
      </w:pPr>
      <w:r>
        <w:rPr>
          <w:rFonts w:ascii="Times New Roman" w:hAnsi="Times New Roman"/>
          <w:b w:val="0"/>
          <w:sz w:val="24"/>
        </w:rPr>
        <w:t>Reformasi kesadaran ini dapat dilakukan melalui penguatan nilai-nilai spiritual dalam pendidikan dan pelatihan aparatur, pembiasaan muhasabah (evaluasi diri) sebelum dan sesudah bekerja (QS Al-Hasyr:18), serta pemahaman bahwa muraqabatullah (kesadaran diawasi Allah) adalah pengawas yang paling efektif.</w:t>
      </w:r>
    </w:p>
    <w:p>
      <w:pPr>
        <w:spacing w:before="120" w:after="60" w:line="360" w:lineRule="auto"/>
        <w:ind w:firstLine="567"/>
        <w:jc w:val="left"/>
      </w:pPr>
      <w:r>
        <w:rPr>
          <w:rFonts w:ascii="Times New Roman" w:hAnsi="Times New Roman"/>
          <w:b/>
          <w:i/>
          <w:sz w:val="24"/>
        </w:rPr>
        <w:t>Tingkat 2: Reformasi Mental (Tashih al-Aqliyyah)</w:t>
      </w:r>
    </w:p>
    <w:p>
      <w:pPr>
        <w:spacing w:after="60" w:line="360" w:lineRule="auto"/>
        <w:ind w:firstLine="567"/>
        <w:jc w:val="both"/>
      </w:pPr>
      <w:r>
        <w:rPr>
          <w:rFonts w:ascii="Times New Roman" w:hAnsi="Times New Roman"/>
          <w:b w:val="0"/>
          <w:sz w:val="24"/>
        </w:rPr>
        <w:t>Tingkat kedua adalah perubahan pada pola pikir dan paradigma: dari mentalitas "saya berhak dilayani" menjadi "saya berkewajiban melayani" (QS Ali Imran:159), dari mentalitas "yang penting aman" menjadi "yang penting amanah", dan dari mentalitas "selama tidak ketahuan" menjadi "Allah Maha Melihat".</w:t>
      </w:r>
    </w:p>
    <w:p>
      <w:pPr>
        <w:spacing w:after="60" w:line="360" w:lineRule="auto"/>
        <w:ind w:firstLine="567"/>
        <w:jc w:val="both"/>
      </w:pPr>
      <w:r>
        <w:rPr>
          <w:rFonts w:ascii="Times New Roman" w:hAnsi="Times New Roman"/>
          <w:b w:val="0"/>
          <w:sz w:val="24"/>
        </w:rPr>
        <w:t>Reformasi mental ini membutuhkan program pembinaan mental dan etika publik yang berkelanjutan, keteladanan dari pimpinan (uswah hasanah) dalam menerapkan nilai amanah, serta reward and punishment yang berbasis nilai integritas, bukan sekadar kepatuhan prosedural.</w:t>
      </w:r>
    </w:p>
    <w:p>
      <w:pPr>
        <w:spacing w:before="120" w:after="60" w:line="360" w:lineRule="auto"/>
        <w:ind w:firstLine="567"/>
        <w:jc w:val="left"/>
      </w:pPr>
      <w:r>
        <w:rPr>
          <w:rFonts w:ascii="Times New Roman" w:hAnsi="Times New Roman"/>
          <w:b/>
          <w:i/>
          <w:sz w:val="24"/>
        </w:rPr>
        <w:t>Tingkat 3: Reformasi Perilaku (Tashih as-Suluk)</w:t>
      </w:r>
    </w:p>
    <w:p>
      <w:pPr>
        <w:spacing w:after="60" w:line="360" w:lineRule="auto"/>
        <w:ind w:firstLine="567"/>
        <w:jc w:val="both"/>
      </w:pPr>
      <w:r>
        <w:rPr>
          <w:rFonts w:ascii="Times New Roman" w:hAnsi="Times New Roman"/>
          <w:b w:val="0"/>
          <w:sz w:val="24"/>
        </w:rPr>
        <w:t>Tingkat ketiga adalah perubahan pada tindakan nyata. Untuk memahami urgensi tingkat ini, kita lihat sebuah contoh konkret yang sudah menjadi pemandangan sehari-hari di birokrasi Indonesia.</w:t>
      </w:r>
    </w:p>
    <w:p>
      <w:pPr>
        <w:spacing w:after="60" w:line="360" w:lineRule="auto"/>
        <w:ind w:firstLine="567"/>
        <w:jc w:val="both"/>
      </w:pPr>
      <w:r>
        <w:rPr>
          <w:rFonts w:ascii="Times New Roman" w:hAnsi="Times New Roman"/>
          <w:b w:val="0"/>
          <w:sz w:val="24"/>
        </w:rPr>
        <w:t>Seorang ASN ditugaskan ke lapangan untuk melakukan pengawasan pembangunan infrastruktur desa, pendataan penerima bantuan sosial, atau sosialisasi program pemerintah. Tugas ini adalah tugas pokoknya, dan ia telah menerima gaji dari negara untuk melaksanakannya. Namun dalam praktiknya, ia kerap menerima "ucapan terima kasih" dari masyarakat berupa amplop berisi uang, jamuan makan, atau paket sembako. Masyarakat memberikannya karena takut tidak dilayani atau sekadar mengikuti tradisi yang sudah berlangsung. Sang ASN menerimanya dengan alasan "sudah biasa" dan "tidak ada yang dirugikan."</w:t>
      </w:r>
    </w:p>
    <w:p>
      <w:pPr>
        <w:spacing w:after="60" w:line="360" w:lineRule="auto"/>
        <w:ind w:firstLine="567"/>
        <w:jc w:val="both"/>
      </w:pPr>
      <w:r>
        <w:rPr>
          <w:rFonts w:ascii="Times New Roman" w:hAnsi="Times New Roman"/>
          <w:b w:val="0"/>
          <w:sz w:val="24"/>
        </w:rPr>
        <w:t>Padahal dari perspektif amanah dalam QS An-Nisa [4]:58, praktik ini jelas merupakan pelanggaran terhadap amanah. Tugas lapangan adalah amanah yang sudah dibayar dengan gaji. Menerima "tambahan" di luar gaji resmi dalam bentuk apa pun adalah bentuk risywah (suap) yang dilarang dalam QS Al-Baqarah [2]:188. Uang yang seharusnya digunakan untuk pembangunan desa perbaikan jalan, bantuan pendidikan anak yatim, atau pembangunan irigasi justru dinikmati secara pribadi oleh oknum ASN. Inilah yang disebut sebagai korupsi yang telah dinormalisasi: pelakunya tidak merasa bersalah, penerimanya merasa berhak, dan masyarakat menganggapnya wajar.</w:t>
      </w:r>
    </w:p>
    <w:p>
      <w:pPr>
        <w:spacing w:after="60" w:line="360" w:lineRule="auto"/>
        <w:ind w:firstLine="567"/>
        <w:jc w:val="both"/>
      </w:pPr>
      <w:r>
        <w:rPr>
          <w:rFonts w:ascii="Times New Roman" w:hAnsi="Times New Roman"/>
          <w:b w:val="0"/>
          <w:sz w:val="24"/>
        </w:rPr>
        <w:t>Reformasi perilaku pada tingkat ini berarti menolak tegas segala bentuk pemberian di luar gaji resmi, sekecil dan serutin apa pun, termasuk yang dikemas sebagai "ucapan terima kasih." Kata kuncinya adalah menyadari bahwa tugas lapangan adalah amanah yang sudah digaji, bukan kesempatan untuk mendapatkan tambahan penghasilan. Jika setiap ASN memiliki kesadaran ini, dana yang selama ini bocor ke kantong pribadi dalam amplop-amplop kecil bisa terakumulasi menjadi jumlah yang signifikan untuk dialihkan pada perbaikan jalan desa, pembangunan sekolah, beasiswa bagi siswa kurang mampu, atau fasilitas publik lainnya.</w:t>
      </w:r>
    </w:p>
    <w:p>
      <w:pPr>
        <w:spacing w:after="60" w:line="360" w:lineRule="auto"/>
        <w:ind w:firstLine="567"/>
        <w:jc w:val="both"/>
      </w:pPr>
      <w:r>
        <w:rPr>
          <w:rFonts w:ascii="Times New Roman" w:hAnsi="Times New Roman"/>
          <w:b w:val="0"/>
          <w:sz w:val="24"/>
        </w:rPr>
        <w:t>Secara Qurani, reformasi perilaku ini mencakup: menolak suap, gratifikasi, dan segala bentuk risywah (QS Al-Baqarah:188); memberikan pelayanan yang adil tanpa diskriminasi (QS Al-Maidah:8); menjalankan musyawarah dan transparansi dalam pengambilan keputusan (QS Ali Imran:159); dan tidak mengkhianati amanat jabatan (QS Al-Anfal:27).</w:t>
      </w:r>
    </w:p>
    <w:p>
      <w:pPr>
        <w:spacing w:after="60" w:line="360" w:lineRule="auto"/>
        <w:ind w:firstLine="567"/>
        <w:jc w:val="both"/>
      </w:pPr>
      <w:r>
        <w:rPr>
          <w:rFonts w:ascii="Times New Roman" w:hAnsi="Times New Roman"/>
          <w:b w:val="0"/>
          <w:sz w:val="24"/>
        </w:rPr>
        <w:t>Reformasi perilaku ini dapat diwujudkan melalui penerapan kode etik yang secara eksplisit melarang penerimaan "ucapan terima kasih" dalam bentuk apa pun saat menjalankan tugas kedinasan, sistem pengawasan melekat yang menekankan tanggung jawab moral-spiritual, serta evaluasi kinerja yang tidak hanya mengukur output administratif tetapi juga integritas dan kualitas pelayanan.</w:t>
      </w:r>
    </w:p>
    <w:p>
      <w:pPr>
        <w:spacing w:before="240" w:after="120" w:line="360" w:lineRule="auto"/>
        <w:jc w:val="left"/>
      </w:pPr>
      <w:r>
        <w:rPr>
          <w:rFonts w:ascii="Times New Roman" w:hAnsi="Times New Roman"/>
          <w:b/>
          <w:sz w:val="24"/>
        </w:rPr>
        <w:t>3. Model Implementasi: Siklus Reformasi Diri Aparatur</w:t>
      </w:r>
    </w:p>
    <w:p>
      <w:pPr>
        <w:spacing w:after="60" w:line="360" w:lineRule="auto"/>
        <w:ind w:firstLine="567"/>
        <w:jc w:val="both"/>
      </w:pPr>
      <w:r>
        <w:rPr>
          <w:rFonts w:ascii="Times New Roman" w:hAnsi="Times New Roman"/>
          <w:b w:val="0"/>
          <w:sz w:val="24"/>
        </w:rPr>
        <w:t>Konsep reformasi diri ini dapat diimplementasikan dalam sebuah siklus berkelanjutan. Siklus dimulai dari muhasabah evaluasi diri secara jujur atas apa yang telah diperbuat (QS Al-Hasyr:18). Dari muhasabah lahir kesadaran bahwa jabatan adalah amanah yang harus ditunaikan (QS An-Nisa:58). Kesadaran ini mendorong perubahan diri dari sikap koruptif menjadi integritas, dari malas melayani menjadi profesional (QS Ar-Rad:11). Perubahan ini dibingkai dalam ketakwaan, yang pada gilirannya mendatangkan keberkahan: rezeki halal, ketenangan batin, dan kepercayaan publik (QS Ath-Thalaq:2-3). Ujung dari siklus ini adalah pelayanan publik yang adil dan bermutu (QS Al-Maidah:8).</w:t>
      </w:r>
    </w:p>
    <w:p>
      <w:pPr>
        <w:spacing w:before="240" w:after="120" w:line="360" w:lineRule="auto"/>
        <w:jc w:val="left"/>
      </w:pPr>
      <w:r>
        <w:rPr>
          <w:rFonts w:ascii="Times New Roman" w:hAnsi="Times New Roman"/>
          <w:b/>
          <w:sz w:val="24"/>
        </w:rPr>
        <w:t>4. Revitalisasi Pendidikan dan Pelatihan Aparatur</w:t>
      </w:r>
    </w:p>
    <w:p>
      <w:pPr>
        <w:spacing w:after="60" w:line="360" w:lineRule="auto"/>
        <w:ind w:firstLine="567"/>
        <w:jc w:val="both"/>
      </w:pPr>
      <w:r>
        <w:rPr>
          <w:rFonts w:ascii="Times New Roman" w:hAnsi="Times New Roman"/>
          <w:b w:val="0"/>
          <w:sz w:val="24"/>
        </w:rPr>
        <w:t>Salah satu sarana paling strategis untuk menginternalisasi nilai-nilai ini adalah melalui sistem pendidikan dan pelatihan (diklat) aparatur. Saat ini, diklat aparatur lebih banyak berfokus pada kompetensi teknis dan administratif. Gagasan yang ditawarkan adalah integrasi nilai-nilai amanah dan akuntabilitas spiritual ke dalam kurikulum diklat, khususnya pada diklat prajabatan, diklat kepemimpinan, dan pembinaan rutin.</w:t>
      </w:r>
    </w:p>
    <w:p>
      <w:pPr>
        <w:spacing w:before="240" w:after="120" w:line="360" w:lineRule="auto"/>
        <w:jc w:val="left"/>
      </w:pPr>
      <w:r>
        <w:rPr>
          <w:rFonts w:ascii="Times New Roman" w:hAnsi="Times New Roman"/>
          <w:b/>
          <w:sz w:val="24"/>
        </w:rPr>
        <w:t>5. Integrasi dengan Kebijakan yang Ada</w:t>
      </w:r>
    </w:p>
    <w:p>
      <w:pPr>
        <w:spacing w:after="60" w:line="360" w:lineRule="auto"/>
        <w:ind w:firstLine="567"/>
        <w:jc w:val="both"/>
      </w:pPr>
      <w:r>
        <w:rPr>
          <w:rFonts w:ascii="Times New Roman" w:hAnsi="Times New Roman"/>
          <w:b w:val="0"/>
          <w:sz w:val="24"/>
        </w:rPr>
        <w:t>Gagasan ini tidak dimaksudkan untuk menggantikan program reformasi birokrasi yang sudah berjalan, melainkan melengkapinya. Program-program seperti WBK/WBBM yang sudah dicanangkan oleh Kementerian Pendayagunaan Aparatur Negara dan Reformasi Birokrasi dapat diperkuat dengan dimensi spiritual ini. Selain itu, nilai-nilai yang sudah terkandung dalam kode etik KPK dan aparatur sipil negara dapat diperdalam dengan landasan teologis yang kokoh dari Al-Quran.</w:t>
      </w:r>
    </w:p>
    <w:p>
      <w:pPr>
        <w:spacing w:before="240" w:after="120" w:line="360" w:lineRule="auto"/>
        <w:jc w:val="left"/>
      </w:pPr>
      <w:r>
        <w:rPr>
          <w:rFonts w:ascii="Times New Roman" w:hAnsi="Times New Roman"/>
          <w:b/>
          <w:sz w:val="24"/>
        </w:rPr>
        <w:t>D. PENUTUP</w:t>
      </w:r>
    </w:p>
    <w:p>
      <w:pPr>
        <w:spacing w:before="240" w:after="120" w:line="360" w:lineRule="auto"/>
        <w:jc w:val="left"/>
      </w:pPr>
      <w:r>
        <w:rPr>
          <w:rFonts w:ascii="Times New Roman" w:hAnsi="Times New Roman"/>
          <w:b/>
          <w:sz w:val="24"/>
        </w:rPr>
        <w:t>Simpulan</w:t>
      </w:r>
    </w:p>
    <w:p>
      <w:pPr>
        <w:spacing w:after="60" w:line="360" w:lineRule="auto"/>
        <w:ind w:firstLine="567"/>
        <w:jc w:val="both"/>
      </w:pPr>
      <w:r>
        <w:rPr>
          <w:rFonts w:ascii="Times New Roman" w:hAnsi="Times New Roman"/>
          <w:b w:val="0"/>
          <w:sz w:val="24"/>
        </w:rPr>
        <w:t>Reformasi birokrasi di Indonesia selama ini lebih banyak berfokus pada aspek struktural, institusional, dan regulatif. Pendekatan ini penting, tetapi belum menyentuh akar terdalam persoalan: krisis moral dan spiritual individu aparatur. Melalui telaah QS An-Nisa [4]:58 dan QS Ar-Rad [13]:11, tulisan ini menawarkan gagasan revitalisasi nilai amanah sebagai landasan reformasi diri aparatur.</w:t>
      </w:r>
    </w:p>
    <w:p>
      <w:pPr>
        <w:spacing w:after="60" w:line="360" w:lineRule="auto"/>
        <w:ind w:firstLine="567"/>
        <w:jc w:val="both"/>
      </w:pPr>
      <w:r>
        <w:rPr>
          <w:rFonts w:ascii="Times New Roman" w:hAnsi="Times New Roman"/>
          <w:b w:val="0"/>
          <w:sz w:val="24"/>
        </w:rPr>
        <w:t>QS An-Nisa [4]:58 memberikan kerangka teologis bahwa jabatan publik adalah amanah yang harus ditunaikan dengan keadilan. Sementara QS Ar-Rad [13]:11 memberikan mekanisme perubahan: reformasi sejati dimulai dari dalam diri. Kedua ayat ini diperkuat oleh QS Al-Hasyr [59]:18 tentang muhasabah dan QS Ath-Thalaq [65]:2-3 tentang jaminan Allah bagi yang bertakwa.</w:t>
      </w:r>
    </w:p>
    <w:p>
      <w:pPr>
        <w:spacing w:after="60" w:line="360" w:lineRule="auto"/>
        <w:ind w:firstLine="567"/>
        <w:jc w:val="both"/>
      </w:pPr>
      <w:r>
        <w:rPr>
          <w:rFonts w:ascii="Times New Roman" w:hAnsi="Times New Roman"/>
          <w:b w:val="0"/>
          <w:sz w:val="24"/>
        </w:rPr>
        <w:t>Tawaran gagasan ini dirumuskan dalam tiga tingkat reformasi diri: reformasi kesadaran (tashih al-way), reformasi mental (tashih al-aqliyyah), dan reformasi perilaku (tashih as-suluk). Ketiganya membentuk siklus berkelanjutan yang dimulai dari muhasabah, melahirkan kesadaran amanah, mendorong perubahan diri, dan berujung pada pelayanan publik yang adil dan bermutu.</w:t>
      </w:r>
    </w:p>
    <w:p>
      <w:pPr>
        <w:spacing w:before="240" w:after="120" w:line="360" w:lineRule="auto"/>
        <w:jc w:val="left"/>
      </w:pPr>
      <w:r>
        <w:rPr>
          <w:rFonts w:ascii="Times New Roman" w:hAnsi="Times New Roman"/>
          <w:b/>
          <w:sz w:val="24"/>
        </w:rPr>
        <w:t>Rekomendasi</w:t>
      </w:r>
    </w:p>
    <w:p>
      <w:pPr>
        <w:spacing w:after="60" w:line="360" w:lineRule="auto"/>
        <w:ind w:firstLine="567"/>
        <w:jc w:val="both"/>
      </w:pPr>
      <w:r>
        <w:rPr>
          <w:rFonts w:ascii="Times New Roman" w:hAnsi="Times New Roman"/>
          <w:b w:val="0"/>
          <w:sz w:val="24"/>
        </w:rPr>
        <w:t>Pertama, bagi Pemerintah: Mengintegrasikan nilai-nilai amanah dan akuntabilitas spiritual ke dalam kurikulum diklat aparatur, serta memperkuat program pembinaan mental dan etika publik yang bernafaskan nilai-nilai Al-Quran.</w:t>
      </w:r>
    </w:p>
    <w:p>
      <w:pPr>
        <w:spacing w:after="60" w:line="360" w:lineRule="auto"/>
        <w:ind w:firstLine="567"/>
        <w:jc w:val="both"/>
      </w:pPr>
      <w:r>
        <w:rPr>
          <w:rFonts w:ascii="Times New Roman" w:hAnsi="Times New Roman"/>
          <w:b w:val="0"/>
          <w:sz w:val="24"/>
        </w:rPr>
        <w:t>Kedua, bagi Aparatur: Memulai perubahan dari diri sendiri melakukan muhasabah secara berkala, menyadari bahwa setiap jabatan adalah amanah, dan menjadikan takwa sebagai fondasi dalam setiap pelayanan publik.</w:t>
      </w:r>
    </w:p>
    <w:p>
      <w:pPr>
        <w:spacing w:after="60" w:line="360" w:lineRule="auto"/>
        <w:ind w:firstLine="567"/>
        <w:jc w:val="both"/>
      </w:pPr>
      <w:r>
        <w:rPr>
          <w:rFonts w:ascii="Times New Roman" w:hAnsi="Times New Roman"/>
          <w:b w:val="0"/>
          <w:sz w:val="24"/>
        </w:rPr>
        <w:t>Ketiga, bagi Peneliti Selanjutnya: Melakukan studi empiris tentang efektivitas pendekatan inner reform berbasis nilai-nilai Al-Quran dalam meningkatkan integritas dan kualitas pelayanan publik.</w:t>
      </w:r>
    </w:p>
    <w:p>
      <w:pPr>
        <w:spacing w:before="240" w:after="120" w:line="360" w:lineRule="auto"/>
        <w:jc w:val="left"/>
      </w:pPr>
      <w:r>
        <w:rPr>
          <w:rFonts w:ascii="Times New Roman" w:hAnsi="Times New Roman"/>
          <w:b/>
          <w:sz w:val="24"/>
        </w:rPr>
        <w:t>DAFTAR PUSTAKA</w:t>
      </w:r>
    </w:p>
    <w:p>
      <w:pPr>
        <w:spacing w:after="20" w:line="360" w:lineRule="auto"/>
        <w:ind w:left="567" w:hanging="567"/>
        <w:jc w:val="left"/>
      </w:pPr>
      <w:r>
        <w:rPr>
          <w:rFonts w:ascii="Times New Roman" w:hAnsi="Times New Roman"/>
          <w:sz w:val="24"/>
        </w:rPr>
        <w:t>Azizah, D. R. N., Muzaki, I. A., &amp; Kholifah, A. (2025). Pendidikan Anti Korupsi dalam Perspektif Islam. Al-Mauizhoh, 7(1). DOI: 10.31949/am.v7i01.13524</w:t>
      </w:r>
    </w:p>
    <w:p>
      <w:pPr>
        <w:spacing w:after="20" w:line="360" w:lineRule="auto"/>
        <w:ind w:left="567" w:hanging="567"/>
        <w:jc w:val="left"/>
      </w:pPr>
      <w:r>
        <w:rPr>
          <w:rFonts w:ascii="Times New Roman" w:hAnsi="Times New Roman"/>
          <w:sz w:val="24"/>
        </w:rPr>
        <w:t>Azzunaika, R. G., &amp; Havidani, A. (2022). Strategi Pelayanan Publik Polres Cilegon Sebagai Satuan Kerja Berpredikat Wilayah Bebas Korupsi dan Wilayah Birokrasi Bersih Melayani. JPAP: Jurnal Penelitian Administrasi Publik, 8(2). DOI: 10.30996/jpap.v8i2.6180</w:t>
      </w:r>
    </w:p>
    <w:p>
      <w:pPr>
        <w:spacing w:after="20" w:line="360" w:lineRule="auto"/>
        <w:ind w:left="567" w:hanging="567"/>
        <w:jc w:val="left"/>
      </w:pPr>
      <w:r>
        <w:rPr>
          <w:rFonts w:ascii="Times New Roman" w:hAnsi="Times New Roman"/>
          <w:sz w:val="24"/>
        </w:rPr>
        <w:t>Kompas.com. (2025, 11 Februari). Indeks Persepsi Korupsi Indonesia 2024: Skor Naik di Angka 37, Peringkat 99. https://nasional.kompas.com/read/2025/02/11/14052231/indeks-persepsi-korupsi-indonesia-2024-skor-naik-di-angka-37-peringkat-99</w:t>
      </w:r>
    </w:p>
    <w:p>
      <w:pPr>
        <w:spacing w:after="20" w:line="360" w:lineRule="auto"/>
        <w:ind w:left="567" w:hanging="567"/>
        <w:jc w:val="left"/>
      </w:pPr>
      <w:r>
        <w:rPr>
          <w:rFonts w:ascii="Times New Roman" w:hAnsi="Times New Roman"/>
          <w:sz w:val="24"/>
        </w:rPr>
        <w:t>Maimori, R., Rusydi, A. M., Charles, Eliwatis, &amp; Herawati, S. (2022). Nilai-nilai Pendidikan Anti Korupsi Perspektif Al-Quran dan Hadits. Tahdzib Al-Akhlaq: Jurnal Pendidikan Islam, 5(2). DOI: 10.34005/tahdzib.v5i2.2212</w:t>
      </w:r>
    </w:p>
    <w:p>
      <w:pPr>
        <w:spacing w:after="20" w:line="360" w:lineRule="auto"/>
        <w:ind w:left="567" w:hanging="567"/>
        <w:jc w:val="left"/>
      </w:pPr>
      <w:r>
        <w:rPr>
          <w:rFonts w:ascii="Times New Roman" w:hAnsi="Times New Roman"/>
          <w:sz w:val="24"/>
        </w:rPr>
        <w:t>Mualif, M., &amp; Islamy, A. (2021). Nilai-nilai Sosial Profetik Islam dalam Kode Etik Komisi Pemberantasan Korupsi RI. Risalah, Jurnal Pendidikan dan Studi Islam, 7(2). DOI: 10.31943/jurnal_risalah.v7i2.180</w:t>
      </w:r>
    </w:p>
    <w:p>
      <w:pPr>
        <w:spacing w:after="20" w:line="360" w:lineRule="auto"/>
        <w:ind w:left="567" w:hanging="567"/>
        <w:jc w:val="left"/>
      </w:pPr>
      <w:r>
        <w:rPr>
          <w:rFonts w:ascii="Times New Roman" w:hAnsi="Times New Roman"/>
          <w:sz w:val="24"/>
        </w:rPr>
        <w:t>Nugroho, R. (2020). Optimalisasi Pembangunan Zona Integritas Menuju Wilayah Bebas Korupsi (WBK) dan Wilayah Birokrasi Bersih Melayani (WBBM). OSF Preprints. DOI: 10.31227/osf.io/hqd3w</w:t>
      </w:r>
    </w:p>
    <w:p>
      <w:pPr>
        <w:spacing w:after="20" w:line="360" w:lineRule="auto"/>
        <w:ind w:left="567" w:hanging="567"/>
        <w:jc w:val="left"/>
      </w:pPr>
      <w:r>
        <w:rPr>
          <w:rFonts w:ascii="Times New Roman" w:hAnsi="Times New Roman"/>
          <w:sz w:val="24"/>
        </w:rPr>
        <w:t>Rahman, H. (2022). Reformasi Birokrasi: Korupsi dalam Birokrasi Indonesia. Jurnal Ilmiah Administrasi Pemerintahan Daerah (JIAPD), 14(1), 135-161. DOI: 10.33701/jiapd.v14i1.2735</w:t>
      </w:r>
    </w:p>
    <w:p>
      <w:pPr>
        <w:spacing w:after="20" w:line="360" w:lineRule="auto"/>
        <w:ind w:left="567" w:hanging="567"/>
        <w:jc w:val="left"/>
      </w:pPr>
      <w:r>
        <w:rPr>
          <w:rFonts w:ascii="Times New Roman" w:hAnsi="Times New Roman"/>
          <w:sz w:val="24"/>
        </w:rPr>
        <w:t>Saragi, P., &amp; Hasiholan, A. W. (2025). Peranan KPK dalam Pemberantasan Tindak Pidana Korupsi di Indonesia. Honeste Vivere, 35(1). DOI: 10.55809/hv.v35i1.430</w:t>
      </w:r>
    </w:p>
    <w:p>
      <w:pPr>
        <w:spacing w:after="20" w:line="360" w:lineRule="auto"/>
        <w:ind w:left="567" w:hanging="567"/>
        <w:jc w:val="left"/>
      </w:pPr>
      <w:r>
        <w:rPr>
          <w:rFonts w:ascii="Times New Roman" w:hAnsi="Times New Roman"/>
          <w:sz w:val="24"/>
        </w:rPr>
        <w:t>Transparency International. (2025). Corruption Perceptions Index 2024. https://www.transparency.org/en/cpi/2024/index/idn</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