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015F" w:rsidRDefault="00E8685E" w:rsidP="00E8685E">
      <w:pPr>
        <w:jc w:val="right"/>
      </w:pPr>
      <w:r>
        <w:t>Nathaniel Jones</w:t>
      </w:r>
    </w:p>
    <w:p w:rsidR="00E8685E" w:rsidRDefault="00E8685E" w:rsidP="00E8685E">
      <w:pPr>
        <w:jc w:val="right"/>
      </w:pPr>
      <w:r>
        <w:t>WSU CESI Lab</w:t>
      </w:r>
    </w:p>
    <w:p w:rsidR="00E8685E" w:rsidRDefault="00E8685E" w:rsidP="00E8685E">
      <w:pPr>
        <w:jc w:val="right"/>
      </w:pPr>
      <w:r>
        <w:t>06/20/17</w:t>
      </w:r>
    </w:p>
    <w:p w:rsidR="00E8685E" w:rsidRDefault="00E8685E" w:rsidP="00E8685E">
      <w:pPr>
        <w:jc w:val="center"/>
      </w:pPr>
    </w:p>
    <w:p w:rsidR="00E8685E" w:rsidRDefault="00E8685E" w:rsidP="00E8685E">
      <w:pPr>
        <w:jc w:val="center"/>
        <w:rPr>
          <w:sz w:val="36"/>
        </w:rPr>
      </w:pPr>
    </w:p>
    <w:p w:rsidR="00E8685E" w:rsidRPr="00E8685E" w:rsidRDefault="00E8685E" w:rsidP="00E8685E">
      <w:pPr>
        <w:jc w:val="center"/>
        <w:rPr>
          <w:sz w:val="36"/>
        </w:rPr>
      </w:pPr>
    </w:p>
    <w:p w:rsidR="00E8685E" w:rsidRDefault="00E8685E" w:rsidP="00E8685E">
      <w:pPr>
        <w:jc w:val="center"/>
        <w:rPr>
          <w:b/>
          <w:sz w:val="36"/>
        </w:rPr>
      </w:pPr>
      <w:r>
        <w:rPr>
          <w:b/>
          <w:sz w:val="36"/>
        </w:rPr>
        <w:t>Building Demand Characterization Study – Progress Report</w:t>
      </w:r>
    </w:p>
    <w:p w:rsidR="00E8685E" w:rsidRDefault="00E8685E" w:rsidP="00E8685E">
      <w:pPr>
        <w:jc w:val="center"/>
        <w:rPr>
          <w:sz w:val="36"/>
        </w:rPr>
      </w:pPr>
    </w:p>
    <w:p w:rsidR="00E8685E" w:rsidRDefault="00E8685E" w:rsidP="00E8685E">
      <w:pPr>
        <w:jc w:val="center"/>
        <w:rPr>
          <w:sz w:val="36"/>
        </w:rPr>
      </w:pPr>
    </w:p>
    <w:p w:rsidR="00E8685E" w:rsidRDefault="00E8685E" w:rsidP="00E8685E">
      <w:pPr>
        <w:jc w:val="center"/>
        <w:rPr>
          <w:sz w:val="36"/>
        </w:rPr>
      </w:pPr>
    </w:p>
    <w:p w:rsidR="00E8685E" w:rsidRDefault="00E8685E">
      <w:r>
        <w:br w:type="page"/>
      </w:r>
    </w:p>
    <w:p w:rsidR="00E8685E" w:rsidRDefault="00E8685E" w:rsidP="00E8685E">
      <w:pPr>
        <w:rPr>
          <w:sz w:val="28"/>
          <w:u w:val="single"/>
        </w:rPr>
      </w:pPr>
      <w:r w:rsidRPr="00E8685E">
        <w:rPr>
          <w:sz w:val="28"/>
          <w:u w:val="single"/>
        </w:rPr>
        <w:lastRenderedPageBreak/>
        <w:t>Purpose</w:t>
      </w:r>
    </w:p>
    <w:p w:rsidR="00E8685E" w:rsidRDefault="00E8685E" w:rsidP="00E8685E"/>
    <w:p w:rsidR="00E8685E" w:rsidRDefault="00E8685E" w:rsidP="00A81395">
      <w:r>
        <w:tab/>
        <w:t xml:space="preserve">The purpose of </w:t>
      </w:r>
      <w:r w:rsidR="00AD1A27">
        <w:t xml:space="preserve">characterizing a building’s demand profiles </w:t>
      </w:r>
      <w:r>
        <w:t>is t</w:t>
      </w:r>
      <w:r w:rsidR="00DA65AF">
        <w:t>w</w:t>
      </w:r>
      <w:r>
        <w:t>o</w:t>
      </w:r>
      <w:r w:rsidR="00DA65AF">
        <w:t>fold.</w:t>
      </w:r>
      <w:r>
        <w:t xml:space="preserve"> </w:t>
      </w:r>
      <w:r w:rsidR="00A81395">
        <w:t xml:space="preserve">Firstly, we would like to </w:t>
      </w:r>
      <w:r w:rsidR="00AD1A27">
        <w:t>be able to study the differences</w:t>
      </w:r>
      <w:r>
        <w:t xml:space="preserve"> </w:t>
      </w:r>
      <w:r w:rsidR="00AD1A27">
        <w:t xml:space="preserve">between </w:t>
      </w:r>
      <w:r>
        <w:t xml:space="preserve">real-life buildings </w:t>
      </w:r>
      <w:r w:rsidR="00AD1A27">
        <w:t xml:space="preserve">and buildings generated by a simulation </w:t>
      </w:r>
      <w:r w:rsidR="00DF0D18">
        <w:t>–</w:t>
      </w:r>
      <w:r w:rsidR="00AD1A27">
        <w:t xml:space="preserve"> </w:t>
      </w:r>
      <w:proofErr w:type="spellStart"/>
      <w:r w:rsidR="00AD1A27">
        <w:t>EnergyPlus</w:t>
      </w:r>
      <w:proofErr w:type="spellEnd"/>
      <w:r w:rsidR="00DF0D18">
        <w:t>.</w:t>
      </w:r>
      <w:r>
        <w:t xml:space="preserve"> </w:t>
      </w:r>
      <w:r w:rsidR="00530209">
        <w:t xml:space="preserve">The </w:t>
      </w:r>
      <w:r w:rsidR="00A81395">
        <w:t xml:space="preserve">second purpose is to be able to find relationships between changes made by a user of EAGERS to a building under study and the shape of that building’s demand profile. The </w:t>
      </w:r>
      <w:r w:rsidR="00530209">
        <w:t xml:space="preserve">end goal </w:t>
      </w:r>
      <w:r w:rsidR="00A81395">
        <w:t xml:space="preserve">with both these purposes </w:t>
      </w:r>
      <w:r w:rsidR="00530209">
        <w:t xml:space="preserve">is to be able to </w:t>
      </w:r>
      <w:r w:rsidR="00A81395">
        <w:t xml:space="preserve">develop the building specification section of the EAGERS planning tool. We would like the changes made by the user to be reflected in the building demand profile, and we would also like the building demand profiles to closely resemble reality. In this sense, obtaining a more realistic demand profile for a building is a form of forecasting. The more accurate </w:t>
      </w:r>
      <w:r w:rsidR="00B82701">
        <w:t>the</w:t>
      </w:r>
      <w:r w:rsidR="00A81395">
        <w:t xml:space="preserve"> estimation of future demand, the more</w:t>
      </w:r>
      <w:r w:rsidR="00A338EE">
        <w:t xml:space="preserve"> </w:t>
      </w:r>
      <w:r w:rsidR="00B82701">
        <w:t xml:space="preserve">the user </w:t>
      </w:r>
      <w:r w:rsidR="00A338EE">
        <w:t>can have faith in the decisions our program makes for the future.</w:t>
      </w:r>
    </w:p>
    <w:p w:rsidR="00653245" w:rsidRDefault="00653245" w:rsidP="00E8685E"/>
    <w:p w:rsidR="00E42E4C" w:rsidRDefault="00E42E4C" w:rsidP="00E8685E"/>
    <w:p w:rsidR="00E42E4C" w:rsidRDefault="00BB4B66" w:rsidP="00E8685E">
      <w:pPr>
        <w:rPr>
          <w:sz w:val="28"/>
          <w:u w:val="single"/>
        </w:rPr>
      </w:pPr>
      <w:r>
        <w:rPr>
          <w:sz w:val="28"/>
          <w:u w:val="single"/>
        </w:rPr>
        <w:t>Progress</w:t>
      </w:r>
    </w:p>
    <w:p w:rsidR="00DF105C" w:rsidRDefault="00DF105C" w:rsidP="00E8685E"/>
    <w:p w:rsidR="00DF105C" w:rsidRPr="00DF105C" w:rsidRDefault="009A7B6A" w:rsidP="0013436C">
      <w:pPr>
        <w:ind w:firstLine="360"/>
      </w:pPr>
      <w:r>
        <w:t>Thus far, a</w:t>
      </w:r>
      <w:r w:rsidR="00DF105C">
        <w:t>ll buildings with total facility energy demand and total facility power demand data</w:t>
      </w:r>
      <w:r w:rsidR="00CA3494">
        <w:t xml:space="preserve"> available have been downloaded from the NYSERDA</w:t>
      </w:r>
      <w:r>
        <w:t xml:space="preserve"> DG Integrated Data System database</w:t>
      </w:r>
      <w:r w:rsidR="00DF105C">
        <w:t>.</w:t>
      </w:r>
      <w:r>
        <w:t xml:space="preserve"> Out of approximately 500 buildings, around 150 were downloaded. </w:t>
      </w:r>
      <w:r w:rsidR="00DF105C">
        <w:t xml:space="preserve">Of those downloaded buildings, </w:t>
      </w:r>
      <w:r>
        <w:t>a set of 30</w:t>
      </w:r>
      <w:r w:rsidR="00DF105C">
        <w:t xml:space="preserve"> </w:t>
      </w:r>
      <w:r>
        <w:t xml:space="preserve">was selected as the set that is to be used in this study. These </w:t>
      </w:r>
      <w:r w:rsidR="00DF105C">
        <w:t xml:space="preserve">buildings </w:t>
      </w:r>
      <w:r>
        <w:t>were selected based on the “</w:t>
      </w:r>
      <w:r w:rsidR="00DF105C">
        <w:t>clean</w:t>
      </w:r>
      <w:r>
        <w:t xml:space="preserve">liness” of their data (not a lot of missing data points or patterns that don’t make sense). </w:t>
      </w:r>
      <w:r w:rsidR="00DF105C">
        <w:t>A series of MATLAB functions that provide some information about the building</w:t>
      </w:r>
      <w:r>
        <w:t>s’</w:t>
      </w:r>
      <w:r w:rsidR="00DF105C">
        <w:t xml:space="preserve"> data have been written.</w:t>
      </w:r>
      <w:r w:rsidR="0013436C">
        <w:t xml:space="preserve"> The results of running these functions on a few buildings from the NYSERDA database have been complied </w:t>
      </w:r>
      <w:proofErr w:type="gramStart"/>
      <w:r w:rsidR="0013436C">
        <w:t>later on</w:t>
      </w:r>
      <w:proofErr w:type="gramEnd"/>
      <w:r w:rsidR="0013436C">
        <w:t xml:space="preserve"> in this document. </w:t>
      </w:r>
      <w:r w:rsidR="00DF105C">
        <w:t xml:space="preserve">Workflow has </w:t>
      </w:r>
      <w:r w:rsidR="0013436C">
        <w:t xml:space="preserve">also </w:t>
      </w:r>
      <w:r w:rsidR="00DF105C">
        <w:t xml:space="preserve">been put in place for study of simulated buildings as well. </w:t>
      </w:r>
      <w:r w:rsidR="0013436C">
        <w:t>Although t</w:t>
      </w:r>
      <w:r w:rsidR="00FE146D">
        <w:t xml:space="preserve">here may </w:t>
      </w:r>
      <w:r w:rsidR="0013436C">
        <w:t xml:space="preserve">be some hiccups in applying </w:t>
      </w:r>
      <w:r w:rsidR="00FE146D">
        <w:t>t</w:t>
      </w:r>
      <w:r w:rsidR="00DF105C">
        <w:t xml:space="preserve">he </w:t>
      </w:r>
      <w:r w:rsidR="0013436C">
        <w:t xml:space="preserve">MATLAB </w:t>
      </w:r>
      <w:r w:rsidR="00DF105C">
        <w:t xml:space="preserve">functions </w:t>
      </w:r>
      <w:r w:rsidR="0013436C">
        <w:t xml:space="preserve">written </w:t>
      </w:r>
      <w:r w:rsidR="00DF105C">
        <w:t xml:space="preserve">for the NYSERDA buildings </w:t>
      </w:r>
      <w:r w:rsidR="0013436C">
        <w:t xml:space="preserve">to the </w:t>
      </w:r>
      <w:proofErr w:type="spellStart"/>
      <w:r w:rsidR="0013436C">
        <w:t>EnergyPlus</w:t>
      </w:r>
      <w:proofErr w:type="spellEnd"/>
      <w:r w:rsidR="0013436C">
        <w:t xml:space="preserve"> buildings, the process of making the necessary corrections </w:t>
      </w:r>
      <w:r w:rsidR="00DF105C">
        <w:t xml:space="preserve">should be </w:t>
      </w:r>
      <w:r w:rsidR="0013436C">
        <w:t>a relatively quick one</w:t>
      </w:r>
      <w:r w:rsidR="00FE146D">
        <w:t>.</w:t>
      </w:r>
    </w:p>
    <w:p w:rsidR="00653245" w:rsidRDefault="00653245" w:rsidP="00E8685E"/>
    <w:p w:rsidR="00FE146D" w:rsidRDefault="00FE146D" w:rsidP="00E8685E"/>
    <w:p w:rsidR="00653245" w:rsidRDefault="00653245" w:rsidP="00E8685E">
      <w:pPr>
        <w:rPr>
          <w:sz w:val="28"/>
          <w:u w:val="single"/>
        </w:rPr>
      </w:pPr>
      <w:r>
        <w:rPr>
          <w:sz w:val="28"/>
          <w:u w:val="single"/>
        </w:rPr>
        <w:t>Metrics</w:t>
      </w:r>
    </w:p>
    <w:p w:rsidR="00653245" w:rsidRPr="00653245" w:rsidRDefault="00653245" w:rsidP="00E8685E"/>
    <w:p w:rsidR="00653245" w:rsidRPr="0013436C" w:rsidRDefault="00653245" w:rsidP="0013436C">
      <w:r w:rsidRPr="0013436C">
        <w:tab/>
        <w:t>The</w:t>
      </w:r>
      <w:r w:rsidR="005B5B72">
        <w:t xml:space="preserve"> MATLAB functions that have been written thus far</w:t>
      </w:r>
      <w:r w:rsidR="00584705" w:rsidRPr="0013436C">
        <w:t xml:space="preserve"> </w:t>
      </w:r>
      <w:r w:rsidR="005B5B72">
        <w:t xml:space="preserve">are for applying certain metrics to the real and simulated building data. The </w:t>
      </w:r>
      <w:r w:rsidR="00584705" w:rsidRPr="0013436C">
        <w:t>following</w:t>
      </w:r>
      <w:r w:rsidR="0013436C" w:rsidRPr="0013436C">
        <w:t xml:space="preserve"> table</w:t>
      </w:r>
      <w:r w:rsidRPr="0013436C">
        <w:t xml:space="preserve"> </w:t>
      </w:r>
      <w:r w:rsidR="00346E29">
        <w:t>outlines a list of</w:t>
      </w:r>
      <w:r w:rsidR="00584705" w:rsidRPr="0013436C">
        <w:t xml:space="preserve"> metrics that were </w:t>
      </w:r>
      <w:r w:rsidR="00346E29">
        <w:t>brainstormed as metrics that could give information about the behavior of</w:t>
      </w:r>
      <w:r w:rsidRPr="0013436C">
        <w:t xml:space="preserve"> building demand profiles.</w:t>
      </w:r>
      <w:r w:rsidR="003B2CFF">
        <w:t xml:space="preserve"> Not necessarily </w:t>
      </w:r>
      <w:proofErr w:type="gramStart"/>
      <w:r w:rsidR="003B2CFF">
        <w:t>all of these</w:t>
      </w:r>
      <w:proofErr w:type="gramEnd"/>
      <w:r w:rsidR="003B2CFF">
        <w:t xml:space="preserve"> metrics will be used, but if time permits, it would be nice to use all of them. The metrics that have functions written for them so far are the turndown ratio, minimum 95% range, outlier difference, and demand histogram.</w:t>
      </w:r>
      <w:r w:rsidR="009847E0">
        <w:t xml:space="preserve"> It should be noted that</w:t>
      </w:r>
      <w:r w:rsidR="00441597">
        <w:t xml:space="preserve"> unless real building data</w:t>
      </w:r>
      <w:r w:rsidR="009847E0">
        <w:t xml:space="preserve"> </w:t>
      </w:r>
      <w:r w:rsidR="00441597">
        <w:t xml:space="preserve">for heating and cooling demand is found, </w:t>
      </w:r>
      <w:r w:rsidR="009847E0">
        <w:t>there</w:t>
      </w:r>
      <w:r w:rsidR="00441597">
        <w:t xml:space="preserve"> is currently no way to implement the last two metrics: heating- and cooling-electric overlap.</w:t>
      </w:r>
    </w:p>
    <w:p w:rsidR="00653245" w:rsidRDefault="00653245" w:rsidP="00E8685E"/>
    <w:tbl>
      <w:tblPr>
        <w:tblStyle w:val="TableGrid"/>
        <w:tblW w:w="9445" w:type="dxa"/>
        <w:tblLook w:val="04A0" w:firstRow="1" w:lastRow="0" w:firstColumn="1" w:lastColumn="0" w:noHBand="0" w:noVBand="1"/>
      </w:tblPr>
      <w:tblGrid>
        <w:gridCol w:w="3325"/>
        <w:gridCol w:w="6120"/>
      </w:tblGrid>
      <w:tr w:rsidR="00651E97" w:rsidRPr="007E7C41" w:rsidTr="002D35CB">
        <w:tc>
          <w:tcPr>
            <w:tcW w:w="3325" w:type="dxa"/>
          </w:tcPr>
          <w:p w:rsidR="00651E97" w:rsidRPr="007E7C41" w:rsidRDefault="00651E97" w:rsidP="00F34A1F">
            <w:pPr>
              <w:rPr>
                <w:b/>
              </w:rPr>
            </w:pPr>
            <w:r w:rsidRPr="007E7C41">
              <w:rPr>
                <w:b/>
              </w:rPr>
              <w:t>Name</w:t>
            </w:r>
          </w:p>
        </w:tc>
        <w:tc>
          <w:tcPr>
            <w:tcW w:w="6120" w:type="dxa"/>
          </w:tcPr>
          <w:p w:rsidR="00651E97" w:rsidRPr="007E7C41" w:rsidRDefault="00651E97" w:rsidP="00F34A1F">
            <w:pPr>
              <w:rPr>
                <w:b/>
              </w:rPr>
            </w:pPr>
            <w:r w:rsidRPr="007E7C41">
              <w:rPr>
                <w:b/>
              </w:rPr>
              <w:t>Mathematical Description</w:t>
            </w:r>
          </w:p>
        </w:tc>
      </w:tr>
      <w:tr w:rsidR="00651E97" w:rsidRPr="00F65551" w:rsidTr="002D35CB">
        <w:tc>
          <w:tcPr>
            <w:tcW w:w="3325" w:type="dxa"/>
          </w:tcPr>
          <w:p w:rsidR="00651E97" w:rsidRPr="00F65551" w:rsidRDefault="00651E97" w:rsidP="00F34A1F">
            <w:r>
              <w:t>Turndown Ratio</w:t>
            </w:r>
          </w:p>
        </w:tc>
        <w:tc>
          <w:tcPr>
            <w:tcW w:w="6120" w:type="dxa"/>
          </w:tcPr>
          <w:p w:rsidR="00651E97" w:rsidRPr="00F65551" w:rsidRDefault="00651E97" w:rsidP="00F34A1F">
            <w:r>
              <w:t>Max. value / min. value</w:t>
            </w:r>
            <w:r w:rsidR="007D6423">
              <w:t xml:space="preserve"> (usually describes one day)</w:t>
            </w:r>
          </w:p>
        </w:tc>
      </w:tr>
      <w:tr w:rsidR="00651E97" w:rsidRPr="00F65551" w:rsidTr="002D35CB">
        <w:tc>
          <w:tcPr>
            <w:tcW w:w="3325" w:type="dxa"/>
          </w:tcPr>
          <w:p w:rsidR="00651E97" w:rsidRPr="00F65551" w:rsidRDefault="00651E97" w:rsidP="00F34A1F">
            <w:r>
              <w:t>Minimum 95% Range</w:t>
            </w:r>
          </w:p>
        </w:tc>
        <w:tc>
          <w:tcPr>
            <w:tcW w:w="6120" w:type="dxa"/>
          </w:tcPr>
          <w:p w:rsidR="00651E97" w:rsidRPr="00F65551" w:rsidRDefault="007D6423" w:rsidP="00F34A1F">
            <w:r>
              <w:t xml:space="preserve">The </w:t>
            </w:r>
            <w:r w:rsidR="00651E97">
              <w:t>95% of data points that result in lowest range (min-max)</w:t>
            </w:r>
          </w:p>
        </w:tc>
      </w:tr>
      <w:tr w:rsidR="00651E97" w:rsidRPr="00F65551" w:rsidTr="002D35CB">
        <w:tc>
          <w:tcPr>
            <w:tcW w:w="3325" w:type="dxa"/>
          </w:tcPr>
          <w:p w:rsidR="00651E97" w:rsidRPr="00F65551" w:rsidRDefault="00651E97" w:rsidP="00F34A1F">
            <w:r>
              <w:t>Outlier Difference – (low, high)</w:t>
            </w:r>
          </w:p>
        </w:tc>
        <w:tc>
          <w:tcPr>
            <w:tcW w:w="6120" w:type="dxa"/>
          </w:tcPr>
          <w:p w:rsidR="00651E97" w:rsidRDefault="00651E97" w:rsidP="00F65551">
            <w:r>
              <w:t>Low: Absolute minimum minus min. 95% range minimum</w:t>
            </w:r>
          </w:p>
          <w:p w:rsidR="00651E97" w:rsidRPr="00F65551" w:rsidRDefault="00651E97" w:rsidP="00F65551">
            <w:r>
              <w:t>High: Absolute maximum minus min. 95% range maximum</w:t>
            </w:r>
          </w:p>
        </w:tc>
      </w:tr>
      <w:tr w:rsidR="00651E97" w:rsidRPr="00F65551" w:rsidTr="002D35CB">
        <w:tc>
          <w:tcPr>
            <w:tcW w:w="3325" w:type="dxa"/>
          </w:tcPr>
          <w:p w:rsidR="00651E97" w:rsidRPr="00F65551" w:rsidRDefault="00651E97" w:rsidP="00F34A1F">
            <w:r>
              <w:lastRenderedPageBreak/>
              <w:t>Demand Histogram (% of peak demand)</w:t>
            </w:r>
          </w:p>
        </w:tc>
        <w:tc>
          <w:tcPr>
            <w:tcW w:w="6120" w:type="dxa"/>
          </w:tcPr>
          <w:p w:rsidR="00651E97" w:rsidRPr="00F65551" w:rsidRDefault="00651E97" w:rsidP="00F34A1F">
            <w:r>
              <w:t xml:space="preserve">Number of data points within </w:t>
            </w:r>
            <w:r w:rsidR="007D6423">
              <w:t>certain percentage values of the peak demand.</w:t>
            </w:r>
          </w:p>
        </w:tc>
      </w:tr>
      <w:tr w:rsidR="00651E97" w:rsidRPr="00F65551" w:rsidTr="002D35CB">
        <w:tc>
          <w:tcPr>
            <w:tcW w:w="3325" w:type="dxa"/>
          </w:tcPr>
          <w:p w:rsidR="00651E97" w:rsidRPr="00F65551" w:rsidRDefault="00651E97" w:rsidP="00F34A1F">
            <w:r>
              <w:t>Cumulative Demand Histogram (% of peak demand)</w:t>
            </w:r>
          </w:p>
        </w:tc>
        <w:tc>
          <w:tcPr>
            <w:tcW w:w="6120" w:type="dxa"/>
          </w:tcPr>
          <w:p w:rsidR="00651E97" w:rsidRPr="00F65551" w:rsidRDefault="00651E97" w:rsidP="00F34A1F">
            <w:r>
              <w:t>Cumulative histogram of Demand Histogram</w:t>
            </w:r>
            <w:r w:rsidR="00AD1A27">
              <w:t>.</w:t>
            </w:r>
          </w:p>
        </w:tc>
      </w:tr>
      <w:tr w:rsidR="00651E97" w:rsidRPr="00F65551" w:rsidTr="002D35CB">
        <w:tc>
          <w:tcPr>
            <w:tcW w:w="3325" w:type="dxa"/>
          </w:tcPr>
          <w:p w:rsidR="00651E97" w:rsidRPr="00F65551" w:rsidRDefault="00651E97" w:rsidP="00F34A1F">
            <w:r>
              <w:t>Peak Magnitude Standard Deviation with Seasonal Bias Correction</w:t>
            </w:r>
          </w:p>
        </w:tc>
        <w:tc>
          <w:tcPr>
            <w:tcW w:w="6120" w:type="dxa"/>
          </w:tcPr>
          <w:p w:rsidR="00651E97" w:rsidRPr="00F65551" w:rsidRDefault="004A5BF4" w:rsidP="00F34A1F">
            <w:r>
              <w:t>Average one</w:t>
            </w:r>
            <w:r w:rsidR="00651E97">
              <w:t xml:space="preserve"> week </w:t>
            </w:r>
            <w:r>
              <w:t xml:space="preserve">to the </w:t>
            </w:r>
            <w:r w:rsidR="00651E97">
              <w:t>left and right to get seasonall</w:t>
            </w:r>
            <w:r>
              <w:t>y averaged demand. Then find standard</w:t>
            </w:r>
            <w:r w:rsidR="00651E97">
              <w:t xml:space="preserve"> dev</w:t>
            </w:r>
            <w:r>
              <w:t>iation</w:t>
            </w:r>
            <w:r w:rsidR="00651E97">
              <w:t xml:space="preserve"> of daily peaks</w:t>
            </w:r>
            <w:r w:rsidR="001E547E">
              <w:t xml:space="preserve"> from the averaged demand</w:t>
            </w:r>
            <w:r>
              <w:t>.</w:t>
            </w:r>
          </w:p>
        </w:tc>
      </w:tr>
      <w:tr w:rsidR="00651E97" w:rsidRPr="00F65551" w:rsidTr="002D35CB">
        <w:tc>
          <w:tcPr>
            <w:tcW w:w="3325" w:type="dxa"/>
          </w:tcPr>
          <w:p w:rsidR="00651E97" w:rsidRPr="00F65551" w:rsidRDefault="00651E97" w:rsidP="00F34A1F">
            <w:r>
              <w:t>Peak Magnitude Standard Deviation without Seasonal Bias Correction</w:t>
            </w:r>
          </w:p>
        </w:tc>
        <w:tc>
          <w:tcPr>
            <w:tcW w:w="6120" w:type="dxa"/>
          </w:tcPr>
          <w:p w:rsidR="00651E97" w:rsidRPr="00F65551" w:rsidRDefault="00651E97" w:rsidP="00F34A1F">
            <w:r>
              <w:t xml:space="preserve">Average all data points to get </w:t>
            </w:r>
            <w:r w:rsidR="001E547E">
              <w:t xml:space="preserve">the </w:t>
            </w:r>
            <w:r>
              <w:t>total ave</w:t>
            </w:r>
            <w:r w:rsidR="002D35CB">
              <w:t xml:space="preserve">raged demand. Then find </w:t>
            </w:r>
            <w:r w:rsidR="001E547E">
              <w:t xml:space="preserve">the </w:t>
            </w:r>
            <w:r w:rsidR="002D35CB">
              <w:t>standard deviation</w:t>
            </w:r>
            <w:r>
              <w:t xml:space="preserve"> of daily peaks</w:t>
            </w:r>
            <w:r w:rsidR="001E547E">
              <w:t xml:space="preserve"> from the averaged demand.</w:t>
            </w:r>
          </w:p>
        </w:tc>
      </w:tr>
      <w:tr w:rsidR="00651E97" w:rsidRPr="00F65551" w:rsidTr="002D35CB">
        <w:tc>
          <w:tcPr>
            <w:tcW w:w="3325" w:type="dxa"/>
          </w:tcPr>
          <w:p w:rsidR="00651E97" w:rsidRPr="00F65551" w:rsidRDefault="00651E97" w:rsidP="00F34A1F">
            <w:r>
              <w:t>Peak Time (</w:t>
            </w:r>
            <w:proofErr w:type="spellStart"/>
            <w:r>
              <w:t>hrs</w:t>
            </w:r>
            <w:proofErr w:type="spellEnd"/>
            <w:r>
              <w:t>)</w:t>
            </w:r>
          </w:p>
        </w:tc>
        <w:tc>
          <w:tcPr>
            <w:tcW w:w="6120" w:type="dxa"/>
          </w:tcPr>
          <w:p w:rsidR="00651E97" w:rsidRPr="00F65551" w:rsidRDefault="00651E97" w:rsidP="00F34A1F">
            <w:r>
              <w:t>Range of hours between which peak occurs. Peak defined as the hours within 5% of peak value determined by Min. 95% Range</w:t>
            </w:r>
            <w:r w:rsidR="001E547E">
              <w:t>.</w:t>
            </w:r>
          </w:p>
        </w:tc>
      </w:tr>
      <w:tr w:rsidR="00651E97" w:rsidRPr="00F65551" w:rsidTr="002D35CB">
        <w:tc>
          <w:tcPr>
            <w:tcW w:w="3325" w:type="dxa"/>
          </w:tcPr>
          <w:p w:rsidR="00651E97" w:rsidRPr="00F65551" w:rsidRDefault="00651E97" w:rsidP="00F34A1F">
            <w:r>
              <w:t>Trough Time (</w:t>
            </w:r>
            <w:proofErr w:type="spellStart"/>
            <w:r>
              <w:t>hrs</w:t>
            </w:r>
            <w:proofErr w:type="spellEnd"/>
            <w:r>
              <w:t>)</w:t>
            </w:r>
          </w:p>
        </w:tc>
        <w:tc>
          <w:tcPr>
            <w:tcW w:w="6120" w:type="dxa"/>
          </w:tcPr>
          <w:p w:rsidR="00651E97" w:rsidRPr="00F65551" w:rsidRDefault="00651E97" w:rsidP="00F34A1F">
            <w:r>
              <w:t>Range of hours between which trough occurs. Trough defined as the hours within 5% of minimum value determined by Min. 95% Range</w:t>
            </w:r>
            <w:r w:rsidR="001E547E">
              <w:t>.</w:t>
            </w:r>
          </w:p>
        </w:tc>
      </w:tr>
      <w:tr w:rsidR="00651E97" w:rsidRPr="00F65551" w:rsidTr="002D35CB">
        <w:tc>
          <w:tcPr>
            <w:tcW w:w="3325" w:type="dxa"/>
          </w:tcPr>
          <w:p w:rsidR="00651E97" w:rsidRPr="00F65551" w:rsidRDefault="00651E97" w:rsidP="00F34A1F">
            <w:r>
              <w:t>Maximum Ramp Rate to Peak (%/</w:t>
            </w:r>
            <w:proofErr w:type="spellStart"/>
            <w:r>
              <w:t>hr</w:t>
            </w:r>
            <w:proofErr w:type="spellEnd"/>
            <w:r>
              <w:t>)</w:t>
            </w:r>
          </w:p>
        </w:tc>
        <w:tc>
          <w:tcPr>
            <w:tcW w:w="6120" w:type="dxa"/>
          </w:tcPr>
          <w:p w:rsidR="00651E97" w:rsidRPr="00F65551" w:rsidRDefault="00651E97" w:rsidP="00F34A1F">
            <w:r>
              <w:t>Maximum slope of 3-point averaged (current, one behind, and one ahead) demand</w:t>
            </w:r>
            <w:r w:rsidR="001E547E">
              <w:t>.</w:t>
            </w:r>
          </w:p>
        </w:tc>
      </w:tr>
      <w:tr w:rsidR="00651E97" w:rsidRPr="00F65551" w:rsidTr="002D35CB">
        <w:tc>
          <w:tcPr>
            <w:tcW w:w="3325" w:type="dxa"/>
          </w:tcPr>
          <w:p w:rsidR="00651E97" w:rsidRPr="00F65551" w:rsidRDefault="00651E97" w:rsidP="00F34A1F">
            <w:r>
              <w:t>Transience (%/</w:t>
            </w:r>
            <w:proofErr w:type="spellStart"/>
            <w:r>
              <w:t>hr</w:t>
            </w:r>
            <w:proofErr w:type="spellEnd"/>
            <w:r>
              <w:t>)</w:t>
            </w:r>
          </w:p>
        </w:tc>
        <w:tc>
          <w:tcPr>
            <w:tcW w:w="6120" w:type="dxa"/>
          </w:tcPr>
          <w:p w:rsidR="00651E97" w:rsidRPr="00F65551" w:rsidRDefault="00FE1FB9" w:rsidP="00F34A1F">
            <w:r>
              <w:t>Mean absolute</w:t>
            </w:r>
            <w:r w:rsidR="00651E97">
              <w:t xml:space="preserve"> value of slope</w:t>
            </w:r>
            <w:r>
              <w:t xml:space="preserve"> in demand.</w:t>
            </w:r>
          </w:p>
        </w:tc>
      </w:tr>
      <w:tr w:rsidR="00651E97" w:rsidRPr="00F65551" w:rsidTr="002D35CB">
        <w:tc>
          <w:tcPr>
            <w:tcW w:w="3325" w:type="dxa"/>
          </w:tcPr>
          <w:p w:rsidR="00651E97" w:rsidRDefault="00651E97" w:rsidP="00F34A1F">
            <w:r>
              <w:t>Turbulence (%/hr</w:t>
            </w:r>
            <w:r>
              <w:rPr>
                <w:vertAlign w:val="superscript"/>
              </w:rPr>
              <w:t>2</w:t>
            </w:r>
            <w:r>
              <w:t>)</w:t>
            </w:r>
          </w:p>
        </w:tc>
        <w:tc>
          <w:tcPr>
            <w:tcW w:w="6120" w:type="dxa"/>
          </w:tcPr>
          <w:p w:rsidR="00651E97" w:rsidRDefault="00FE1FB9" w:rsidP="00F34A1F">
            <w:r>
              <w:t>Mean absolute</w:t>
            </w:r>
            <w:r w:rsidR="00651E97">
              <w:t xml:space="preserve"> value of change in slope</w:t>
            </w:r>
            <w:r>
              <w:t xml:space="preserve"> in demand.</w:t>
            </w:r>
          </w:p>
        </w:tc>
      </w:tr>
      <w:tr w:rsidR="00651E97" w:rsidRPr="00F65551" w:rsidTr="002D35CB">
        <w:tc>
          <w:tcPr>
            <w:tcW w:w="3325" w:type="dxa"/>
          </w:tcPr>
          <w:p w:rsidR="00651E97" w:rsidRDefault="00651E97" w:rsidP="00F34A1F">
            <w:r>
              <w:t>Maximum Slope Difference (%/</w:t>
            </w:r>
            <w:proofErr w:type="spellStart"/>
            <w:r>
              <w:t>hr</w:t>
            </w:r>
            <w:proofErr w:type="spellEnd"/>
            <w:r>
              <w:t>)</w:t>
            </w:r>
          </w:p>
        </w:tc>
        <w:tc>
          <w:tcPr>
            <w:tcW w:w="6120" w:type="dxa"/>
          </w:tcPr>
          <w:p w:rsidR="00651E97" w:rsidRDefault="00651E97" w:rsidP="00F34A1F">
            <w:r>
              <w:t xml:space="preserve">Maximum of </w:t>
            </w:r>
            <w:r w:rsidR="007F0377">
              <w:t xml:space="preserve">the </w:t>
            </w:r>
            <w:r>
              <w:t xml:space="preserve">differences </w:t>
            </w:r>
            <w:r w:rsidR="007F0377">
              <w:t xml:space="preserve">in slope </w:t>
            </w:r>
            <w:r>
              <w:t xml:space="preserve">from </w:t>
            </w:r>
            <w:r w:rsidR="001F51A3">
              <w:t xml:space="preserve">point </w:t>
            </w:r>
            <w:r>
              <w:t xml:space="preserve">to </w:t>
            </w:r>
            <w:r w:rsidR="001F51A3">
              <w:t>point</w:t>
            </w:r>
            <w:r w:rsidR="007F0377">
              <w:t>.</w:t>
            </w:r>
          </w:p>
        </w:tc>
      </w:tr>
      <w:tr w:rsidR="00651E97" w:rsidRPr="00F65551" w:rsidTr="002D35CB">
        <w:tc>
          <w:tcPr>
            <w:tcW w:w="3325" w:type="dxa"/>
          </w:tcPr>
          <w:p w:rsidR="00651E97" w:rsidRDefault="00651E97" w:rsidP="00F34A1F">
            <w:r>
              <w:t>Number Local Peaks</w:t>
            </w:r>
          </w:p>
        </w:tc>
        <w:tc>
          <w:tcPr>
            <w:tcW w:w="6120" w:type="dxa"/>
          </w:tcPr>
          <w:p w:rsidR="00651E97" w:rsidRDefault="003B2CFF" w:rsidP="00F34A1F">
            <w:r>
              <w:t xml:space="preserve">Number of points where the demand </w:t>
            </w:r>
            <w:r w:rsidR="009E0818">
              <w:t>just ahead of and just after</w:t>
            </w:r>
            <w:r>
              <w:t xml:space="preserve"> that point is lower.</w:t>
            </w:r>
          </w:p>
        </w:tc>
      </w:tr>
      <w:tr w:rsidR="00651E97" w:rsidRPr="00F65551" w:rsidTr="002D35CB">
        <w:tc>
          <w:tcPr>
            <w:tcW w:w="3325" w:type="dxa"/>
          </w:tcPr>
          <w:p w:rsidR="00651E97" w:rsidRDefault="00651E97" w:rsidP="00F34A1F">
            <w:r>
              <w:t xml:space="preserve">Demand </w:t>
            </w:r>
            <w:r w:rsidR="005B2E7A">
              <w:t>Range</w:t>
            </w:r>
            <w:r>
              <w:t xml:space="preserve"> (kWh)</w:t>
            </w:r>
          </w:p>
        </w:tc>
        <w:tc>
          <w:tcPr>
            <w:tcW w:w="6120" w:type="dxa"/>
          </w:tcPr>
          <w:p w:rsidR="00651E97" w:rsidRDefault="005B2E7A" w:rsidP="00F34A1F">
            <w:r>
              <w:t>Range of demand values.</w:t>
            </w:r>
          </w:p>
        </w:tc>
      </w:tr>
      <w:tr w:rsidR="00651E97" w:rsidRPr="00F65551" w:rsidTr="002D35CB">
        <w:tc>
          <w:tcPr>
            <w:tcW w:w="3325" w:type="dxa"/>
          </w:tcPr>
          <w:p w:rsidR="00651E97" w:rsidRDefault="00651E97" w:rsidP="00F34A1F">
            <w:r>
              <w:t>Average Demand Value (kWh)</w:t>
            </w:r>
          </w:p>
        </w:tc>
        <w:tc>
          <w:tcPr>
            <w:tcW w:w="6120" w:type="dxa"/>
          </w:tcPr>
          <w:p w:rsidR="00651E97" w:rsidRDefault="00651E97" w:rsidP="00F34A1F">
            <w:r>
              <w:t>Mean of all values in one day</w:t>
            </w:r>
            <w:r w:rsidR="005B2E7A">
              <w:t>.</w:t>
            </w:r>
          </w:p>
        </w:tc>
      </w:tr>
      <w:tr w:rsidR="00651E97" w:rsidRPr="00F65551" w:rsidTr="002D35CB">
        <w:tc>
          <w:tcPr>
            <w:tcW w:w="3325" w:type="dxa"/>
          </w:tcPr>
          <w:p w:rsidR="00651E97" w:rsidRDefault="00651E97" w:rsidP="00F34A1F">
            <w:r>
              <w:t>Annual Trend (kWh/</w:t>
            </w:r>
            <w:proofErr w:type="spellStart"/>
            <w:r>
              <w:t>hr</w:t>
            </w:r>
            <w:proofErr w:type="spellEnd"/>
            <w:r>
              <w:t>)</w:t>
            </w:r>
          </w:p>
        </w:tc>
        <w:tc>
          <w:tcPr>
            <w:tcW w:w="6120" w:type="dxa"/>
          </w:tcPr>
          <w:p w:rsidR="00651E97" w:rsidRDefault="00651E97" w:rsidP="00F34A1F">
            <w:r>
              <w:t>Final minus initial value of seasonally averaged demand, divided by 8760 hours</w:t>
            </w:r>
            <w:r w:rsidR="00F45005">
              <w:t>.</w:t>
            </w:r>
          </w:p>
        </w:tc>
      </w:tr>
      <w:tr w:rsidR="00651E97" w:rsidRPr="00F65551" w:rsidTr="002D35CB">
        <w:tc>
          <w:tcPr>
            <w:tcW w:w="3325" w:type="dxa"/>
          </w:tcPr>
          <w:p w:rsidR="00651E97" w:rsidRDefault="00651E97" w:rsidP="00F34A1F">
            <w:r>
              <w:t>Time Unsteady (</w:t>
            </w:r>
            <w:proofErr w:type="spellStart"/>
            <w:r>
              <w:t>hrs</w:t>
            </w:r>
            <w:proofErr w:type="spellEnd"/>
            <w:r>
              <w:t>)</w:t>
            </w:r>
          </w:p>
        </w:tc>
        <w:tc>
          <w:tcPr>
            <w:tcW w:w="6120" w:type="dxa"/>
          </w:tcPr>
          <w:p w:rsidR="00651E97" w:rsidRDefault="00651E97" w:rsidP="00F34A1F">
            <w:r>
              <w:t>Number of hours within which demand is changing by more than 10% of peak demand</w:t>
            </w:r>
            <w:r w:rsidR="00F45005">
              <w:t>.</w:t>
            </w:r>
          </w:p>
        </w:tc>
      </w:tr>
      <w:tr w:rsidR="00651E97" w:rsidRPr="00F65551" w:rsidTr="002D35CB">
        <w:tc>
          <w:tcPr>
            <w:tcW w:w="3325" w:type="dxa"/>
          </w:tcPr>
          <w:p w:rsidR="00651E97" w:rsidRDefault="00651E97" w:rsidP="00F34A1F">
            <w:r>
              <w:t>Noise</w:t>
            </w:r>
          </w:p>
        </w:tc>
        <w:tc>
          <w:tcPr>
            <w:tcW w:w="6120" w:type="dxa"/>
          </w:tcPr>
          <w:p w:rsidR="00651E97" w:rsidRDefault="00651E97" w:rsidP="00F34A1F">
            <w:r>
              <w:t>Standard deviation of data minus smoothed data (2- or 4-hr smoothing)</w:t>
            </w:r>
            <w:r w:rsidR="00F45005">
              <w:t>.</w:t>
            </w:r>
          </w:p>
        </w:tc>
      </w:tr>
      <w:tr w:rsidR="00651E97" w:rsidRPr="00F65551" w:rsidTr="002D35CB">
        <w:tc>
          <w:tcPr>
            <w:tcW w:w="3325" w:type="dxa"/>
          </w:tcPr>
          <w:p w:rsidR="00651E97" w:rsidRDefault="00651E97" w:rsidP="00F34A1F">
            <w:r>
              <w:t>Measurement Noise</w:t>
            </w:r>
          </w:p>
        </w:tc>
        <w:tc>
          <w:tcPr>
            <w:tcW w:w="6120" w:type="dxa"/>
          </w:tcPr>
          <w:p w:rsidR="00651E97" w:rsidRDefault="00651E97" w:rsidP="00F34A1F">
            <w:r>
              <w:t>Average of % Peak Power Demand minus % Peak Energy Demand values</w:t>
            </w:r>
            <w:r w:rsidR="00F45005">
              <w:t>. Comes from the fact that NYSERDA power demand values are given as the maximum value within one hour, whereas energy demand values are given as the average value within one hour.</w:t>
            </w:r>
          </w:p>
        </w:tc>
      </w:tr>
      <w:tr w:rsidR="002D35CB" w:rsidRPr="00F65551" w:rsidTr="002D35CB">
        <w:tc>
          <w:tcPr>
            <w:tcW w:w="3325" w:type="dxa"/>
          </w:tcPr>
          <w:p w:rsidR="002D35CB" w:rsidRDefault="002D35CB" w:rsidP="00F34A1F">
            <w:r>
              <w:t>Trend of Average Daily Value</w:t>
            </w:r>
          </w:p>
        </w:tc>
        <w:tc>
          <w:tcPr>
            <w:tcW w:w="6120" w:type="dxa"/>
          </w:tcPr>
          <w:p w:rsidR="002D35CB" w:rsidRDefault="002D35CB" w:rsidP="00F34A1F">
            <w:r>
              <w:t>Plot of average daily values for all days containing data.</w:t>
            </w:r>
          </w:p>
        </w:tc>
      </w:tr>
      <w:tr w:rsidR="00651E97" w:rsidRPr="00F65551" w:rsidTr="002D35CB">
        <w:tc>
          <w:tcPr>
            <w:tcW w:w="3325" w:type="dxa"/>
          </w:tcPr>
          <w:p w:rsidR="00651E97" w:rsidRDefault="00651E97" w:rsidP="00F34A1F">
            <w:r>
              <w:t>Average Daily Value Standard Deviation</w:t>
            </w:r>
          </w:p>
        </w:tc>
        <w:tc>
          <w:tcPr>
            <w:tcW w:w="6120" w:type="dxa"/>
          </w:tcPr>
          <w:p w:rsidR="00651E97" w:rsidRDefault="00651E97" w:rsidP="00F34A1F">
            <w:r>
              <w:t xml:space="preserve">Standard deviation in the average value across all days with </w:t>
            </w:r>
            <w:r w:rsidR="00EE0407">
              <w:t xml:space="preserve">a </w:t>
            </w:r>
            <w:r>
              <w:t>complete set of data.</w:t>
            </w:r>
          </w:p>
        </w:tc>
      </w:tr>
      <w:tr w:rsidR="00651E97" w:rsidRPr="00F65551" w:rsidTr="002D35CB">
        <w:tc>
          <w:tcPr>
            <w:tcW w:w="3325" w:type="dxa"/>
          </w:tcPr>
          <w:p w:rsidR="00651E97" w:rsidRDefault="002D35CB" w:rsidP="00F34A1F">
            <w:r>
              <w:t>Average Daily Maximum Standard Deviation</w:t>
            </w:r>
          </w:p>
        </w:tc>
        <w:tc>
          <w:tcPr>
            <w:tcW w:w="6120" w:type="dxa"/>
          </w:tcPr>
          <w:p w:rsidR="00651E97" w:rsidRDefault="002D35CB" w:rsidP="00F34A1F">
            <w:r>
              <w:t xml:space="preserve">Standard deviation of daily maximum value across all days with </w:t>
            </w:r>
            <w:r w:rsidR="002A41B4">
              <w:t xml:space="preserve">a </w:t>
            </w:r>
            <w:r>
              <w:t>complete set of data.</w:t>
            </w:r>
          </w:p>
        </w:tc>
      </w:tr>
      <w:tr w:rsidR="00651E97" w:rsidRPr="00F65551" w:rsidTr="002D35CB">
        <w:tc>
          <w:tcPr>
            <w:tcW w:w="3325" w:type="dxa"/>
          </w:tcPr>
          <w:p w:rsidR="00651E97" w:rsidRDefault="002D35CB" w:rsidP="00F34A1F">
            <w:r>
              <w:t>Average Daily Minimum Standard Deviation</w:t>
            </w:r>
          </w:p>
        </w:tc>
        <w:tc>
          <w:tcPr>
            <w:tcW w:w="6120" w:type="dxa"/>
          </w:tcPr>
          <w:p w:rsidR="00651E97" w:rsidRDefault="002D35CB" w:rsidP="00F34A1F">
            <w:r>
              <w:t xml:space="preserve">Standard deviation of daily minimum value across all days with </w:t>
            </w:r>
            <w:r w:rsidR="00B05B3F">
              <w:t xml:space="preserve">a </w:t>
            </w:r>
            <w:r>
              <w:t>complete set of data.</w:t>
            </w:r>
          </w:p>
        </w:tc>
      </w:tr>
      <w:tr w:rsidR="00651E97" w:rsidRPr="00F65551" w:rsidTr="002D35CB">
        <w:tc>
          <w:tcPr>
            <w:tcW w:w="3325" w:type="dxa"/>
          </w:tcPr>
          <w:p w:rsidR="00651E97" w:rsidRDefault="00651E97" w:rsidP="00F34A1F">
            <w:r>
              <w:t>Heating-Electric Overlap</w:t>
            </w:r>
          </w:p>
        </w:tc>
        <w:tc>
          <w:tcPr>
            <w:tcW w:w="6120" w:type="dxa"/>
          </w:tcPr>
          <w:p w:rsidR="00651E97" w:rsidRDefault="00651E97" w:rsidP="00F34A1F">
            <w:r>
              <w:t xml:space="preserve">L2-norm (sum of square errors). Errors are </w:t>
            </w:r>
            <w:proofErr w:type="gramStart"/>
            <w:r>
              <w:t>abs(</w:t>
            </w:r>
            <w:proofErr w:type="gramEnd"/>
            <w:r>
              <w:t>%electric - %heating)</w:t>
            </w:r>
            <w:r w:rsidR="009847E0">
              <w:t>.</w:t>
            </w:r>
          </w:p>
        </w:tc>
      </w:tr>
      <w:tr w:rsidR="00651E97" w:rsidRPr="00F65551" w:rsidTr="002D35CB">
        <w:tc>
          <w:tcPr>
            <w:tcW w:w="3325" w:type="dxa"/>
          </w:tcPr>
          <w:p w:rsidR="00651E97" w:rsidRDefault="00651E97" w:rsidP="00F34A1F">
            <w:r>
              <w:lastRenderedPageBreak/>
              <w:t>Cooling-Electric Overlap</w:t>
            </w:r>
          </w:p>
        </w:tc>
        <w:tc>
          <w:tcPr>
            <w:tcW w:w="6120" w:type="dxa"/>
          </w:tcPr>
          <w:p w:rsidR="00651E97" w:rsidRDefault="00651E97" w:rsidP="00F34A1F">
            <w:r>
              <w:t xml:space="preserve">L2-norm (sum of square errors). Errors are </w:t>
            </w:r>
            <w:proofErr w:type="gramStart"/>
            <w:r>
              <w:t>abs(</w:t>
            </w:r>
            <w:proofErr w:type="gramEnd"/>
            <w:r>
              <w:t>%electric - %cooling)</w:t>
            </w:r>
            <w:r w:rsidR="009847E0">
              <w:t>.</w:t>
            </w:r>
          </w:p>
        </w:tc>
      </w:tr>
    </w:tbl>
    <w:p w:rsidR="00653245" w:rsidRDefault="00653245" w:rsidP="005B79C8"/>
    <w:p w:rsidR="005B79C8" w:rsidRDefault="005B79C8" w:rsidP="005B79C8"/>
    <w:p w:rsidR="003F50EA" w:rsidRDefault="003F50EA" w:rsidP="005B79C8">
      <w:pPr>
        <w:rPr>
          <w:sz w:val="28"/>
          <w:u w:val="single"/>
        </w:rPr>
      </w:pPr>
      <w:r>
        <w:rPr>
          <w:sz w:val="28"/>
          <w:u w:val="single"/>
        </w:rPr>
        <w:t>Results</w:t>
      </w:r>
    </w:p>
    <w:p w:rsidR="003F50EA" w:rsidRDefault="003F50EA" w:rsidP="005B79C8"/>
    <w:p w:rsidR="00446B91" w:rsidRDefault="003F50EA" w:rsidP="005B79C8">
      <w:r>
        <w:tab/>
        <w:t xml:space="preserve">The results </w:t>
      </w:r>
      <w:r w:rsidR="00B661BF">
        <w:t xml:space="preserve">shown in the appendix of this document </w:t>
      </w:r>
      <w:r>
        <w:t xml:space="preserve">have been obtained for nine of the thirty buildings selected from among the entire set of NYSERDA database files. These nine were selected prior to any filtering of data, and as such were selected </w:t>
      </w:r>
      <w:proofErr w:type="gramStart"/>
      <w:r>
        <w:t>on the basis of</w:t>
      </w:r>
      <w:proofErr w:type="gramEnd"/>
      <w:r>
        <w:t xml:space="preserve"> the relative “niceness” of their data. In other words, the data for these nine buildings do not contain any egregious outliers that would </w:t>
      </w:r>
      <w:r w:rsidR="0014263D">
        <w:t xml:space="preserve">noticeably </w:t>
      </w:r>
      <w:r>
        <w:t>skew the results of statistical analyses performed on them.</w:t>
      </w:r>
      <w:r w:rsidR="00C70B49">
        <w:t xml:space="preserve"> The analyses performed on this subset of buildings so far includes a histogram</w:t>
      </w:r>
      <w:r w:rsidR="0014263D">
        <w:t xml:space="preserve"> displaying the frequency of demand values</w:t>
      </w:r>
      <w:r w:rsidR="00C70B49">
        <w:t xml:space="preserve">, </w:t>
      </w:r>
      <w:r w:rsidR="00B02363">
        <w:t xml:space="preserve">a plot of the </w:t>
      </w:r>
      <w:r w:rsidR="0014263D">
        <w:t>demand</w:t>
      </w:r>
      <w:r w:rsidR="00B02363">
        <w:t xml:space="preserve"> showing outliers based on the interquartile range, and lastly a set of box plots showing the distribution of each building’s daily turndown ratios.</w:t>
      </w:r>
    </w:p>
    <w:p w:rsidR="003F50EA" w:rsidRDefault="00446B91" w:rsidP="00446B91">
      <w:pPr>
        <w:ind w:firstLine="720"/>
      </w:pPr>
      <w:r>
        <w:t xml:space="preserve">It is difficult to make any conclusions about the behavior of real buildings versus simulated buildings at this point, since simulated buildings have not been tested yet, but there are a couple observations that can be gathered from these initial results. </w:t>
      </w:r>
      <w:r w:rsidR="00161EF2">
        <w:t xml:space="preserve">The first observation is that in most cases there seems to be a definitive seasonality in the demand data. Demand seems to hit a peak in the summers and a minimum in the winters. </w:t>
      </w:r>
      <w:r>
        <w:t xml:space="preserve">The </w:t>
      </w:r>
      <w:r w:rsidR="00161EF2">
        <w:t>second</w:t>
      </w:r>
      <w:r>
        <w:t xml:space="preserve"> observation is that the turndown ratios of real buildings seem to skew more on the high side than the low side. </w:t>
      </w:r>
      <w:r w:rsidR="00161EF2">
        <w:t xml:space="preserve">Since the base demand for buildings generally doesn’t change as much as the peak demand for any set of given days, this observation suggests that it is safe to assume the peak demand will be higher at some point than the peak demand that was designed for. </w:t>
      </w:r>
      <w:proofErr w:type="gramStart"/>
      <w:r w:rsidR="00161EF2">
        <w:t>Both of these</w:t>
      </w:r>
      <w:proofErr w:type="gramEnd"/>
      <w:r w:rsidR="00161EF2">
        <w:t xml:space="preserve"> observations are </w:t>
      </w:r>
      <w:r w:rsidR="00B661BF">
        <w:t>to be expected of real buildings, so it will be important to look out for this same behavior in simulated buildings.</w:t>
      </w:r>
    </w:p>
    <w:p w:rsidR="00B661BF" w:rsidRDefault="00B661BF" w:rsidP="00B661BF"/>
    <w:p w:rsidR="00D94D16" w:rsidRDefault="00D94D16" w:rsidP="00B661BF"/>
    <w:p w:rsidR="00D94D16" w:rsidRDefault="00D94D16" w:rsidP="00B661BF">
      <w:pPr>
        <w:rPr>
          <w:sz w:val="28"/>
          <w:u w:val="single"/>
        </w:rPr>
      </w:pPr>
      <w:r>
        <w:rPr>
          <w:sz w:val="28"/>
          <w:u w:val="single"/>
        </w:rPr>
        <w:t>Next Steps</w:t>
      </w:r>
    </w:p>
    <w:p w:rsidR="00D94D16" w:rsidRDefault="00D94D16" w:rsidP="00B661BF"/>
    <w:p w:rsidR="00D94D16" w:rsidRDefault="00D94D16" w:rsidP="00D94D16">
      <w:pPr>
        <w:ind w:firstLine="720"/>
      </w:pPr>
      <w:r>
        <w:t>The obvious next steps in this study are to gather some data for simulated buildings and to finish writing the series of characterization metrics. Of especial importance are the metrics that reveal information about the noise in real building data. Therefore, the focus going forward will be on getting simulated building data and comparing measurements of noise between real and simulated data.</w:t>
      </w:r>
    </w:p>
    <w:p w:rsidR="00D94D16" w:rsidRPr="00D94D16" w:rsidRDefault="00D94D16" w:rsidP="00B661BF"/>
    <w:p w:rsidR="00B661BF" w:rsidRDefault="00B661BF" w:rsidP="00B661BF"/>
    <w:p w:rsidR="00B661BF" w:rsidRPr="00B661BF" w:rsidRDefault="00B661BF" w:rsidP="00B661BF">
      <w:pPr>
        <w:rPr>
          <w:sz w:val="28"/>
          <w:u w:val="single"/>
        </w:rPr>
      </w:pPr>
      <w:r>
        <w:rPr>
          <w:sz w:val="28"/>
          <w:u w:val="single"/>
        </w:rPr>
        <w:t>APPENDIX</w:t>
      </w:r>
    </w:p>
    <w:p w:rsidR="00446B91" w:rsidRDefault="00446B91" w:rsidP="005B79C8"/>
    <w:p w:rsidR="00B02363" w:rsidRDefault="001021D1" w:rsidP="005B79C8">
      <w:r>
        <w:rPr>
          <w:b/>
        </w:rPr>
        <w:t>Demand Plots</w:t>
      </w:r>
      <w:r w:rsidR="000E4511">
        <w:rPr>
          <w:b/>
        </w:rPr>
        <w:t xml:space="preserve"> and Histograms</w:t>
      </w:r>
    </w:p>
    <w:p w:rsidR="00B02363" w:rsidRDefault="00B02363" w:rsidP="005B79C8"/>
    <w:p w:rsidR="00B02363" w:rsidRDefault="00A01EF6" w:rsidP="00D94D16">
      <w:pPr>
        <w:spacing w:before="240"/>
      </w:pPr>
      <w:r>
        <w:rPr>
          <w:noProof/>
        </w:rPr>
        <w:lastRenderedPageBreak/>
        <w:drawing>
          <wp:inline distT="0" distB="0" distL="0" distR="0">
            <wp:extent cx="5943600" cy="37471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elsea Mercantile - New York City, NY_demandPlot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r>
        <w:rPr>
          <w:noProof/>
        </w:rPr>
        <w:drawing>
          <wp:inline distT="0" distB="0" distL="0" distR="0">
            <wp:extent cx="5943600" cy="37471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HL - New York, NY_demandPlot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r w:rsidR="00807C43">
        <w:rPr>
          <w:noProof/>
        </w:rPr>
        <w:lastRenderedPageBreak/>
        <w:drawing>
          <wp:inline distT="0" distB="0" distL="0" distR="0">
            <wp:extent cx="5943600" cy="37471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ast Irondequoit Central School District - Rochester, NY_demandPlot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r w:rsidR="00807C43">
        <w:rPr>
          <w:noProof/>
        </w:rPr>
        <w:drawing>
          <wp:inline distT="0" distB="0" distL="0" distR="0">
            <wp:extent cx="5943600" cy="37471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Y Presbyterian Hospital - New York, NY_demandPlot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r w:rsidR="00807C43">
        <w:rPr>
          <w:noProof/>
        </w:rPr>
        <w:lastRenderedPageBreak/>
        <w:drawing>
          <wp:inline distT="0" distB="0" distL="0" distR="0">
            <wp:extent cx="5943600" cy="37471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ne Penn Plaza - New York, NY_demandPlo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r w:rsidR="00807C43">
        <w:rPr>
          <w:noProof/>
        </w:rPr>
        <w:drawing>
          <wp:inline distT="0" distB="0" distL="0" distR="0">
            <wp:extent cx="5943600" cy="37471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 Tropez Condominium - New York, NY_demandPlo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r w:rsidR="00807C43">
        <w:rPr>
          <w:noProof/>
        </w:rPr>
        <w:lastRenderedPageBreak/>
        <w:drawing>
          <wp:inline distT="0" distB="0" distL="0" distR="0">
            <wp:extent cx="5943600" cy="37471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wo Tudor - New York, NY_demandPlo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r w:rsidR="00807C43">
        <w:rPr>
          <w:noProof/>
        </w:rPr>
        <w:drawing>
          <wp:inline distT="0" distB="0" distL="0" distR="0">
            <wp:extent cx="5943600" cy="37471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ltra-Flex - Brooklyn, NY_demandPlo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r w:rsidR="00807C43">
        <w:rPr>
          <w:noProof/>
        </w:rPr>
        <w:lastRenderedPageBreak/>
        <w:drawing>
          <wp:inline distT="0" distB="0" distL="0" distR="0">
            <wp:extent cx="5943600" cy="37471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aldbaum's Supermarket - Hauppauge, NY_demandPlo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p>
    <w:p w:rsidR="000E4511" w:rsidRDefault="000E4511" w:rsidP="005B79C8"/>
    <w:p w:rsidR="00807C43" w:rsidRDefault="00807C43" w:rsidP="005B79C8"/>
    <w:p w:rsidR="00807C43" w:rsidRDefault="00807C43" w:rsidP="005B79C8">
      <w:pPr>
        <w:rPr>
          <w:b/>
        </w:rPr>
      </w:pPr>
      <w:r>
        <w:rPr>
          <w:b/>
        </w:rPr>
        <w:t>Average Days</w:t>
      </w:r>
    </w:p>
    <w:p w:rsidR="00807C43" w:rsidRDefault="00807C43" w:rsidP="005B79C8"/>
    <w:p w:rsidR="00807C43" w:rsidRDefault="00EA79B1" w:rsidP="005B79C8">
      <w:r>
        <w:rPr>
          <w:noProof/>
        </w:rPr>
        <w:lastRenderedPageBreak/>
        <w:drawing>
          <wp:inline distT="0" distB="0" distL="0" distR="0">
            <wp:extent cx="2928620" cy="8229600"/>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helsea Mercantile - New York City, NY_avgDay.png"/>
                    <pic:cNvPicPr/>
                  </pic:nvPicPr>
                  <pic:blipFill>
                    <a:blip r:embed="rId14">
                      <a:extLst>
                        <a:ext uri="{28A0092B-C50C-407E-A947-70E740481C1C}">
                          <a14:useLocalDpi xmlns:a14="http://schemas.microsoft.com/office/drawing/2010/main" val="0"/>
                        </a:ext>
                      </a:extLst>
                    </a:blip>
                    <a:stretch>
                      <a:fillRect/>
                    </a:stretch>
                  </pic:blipFill>
                  <pic:spPr>
                    <a:xfrm>
                      <a:off x="0" y="0"/>
                      <a:ext cx="2928620" cy="8229600"/>
                    </a:xfrm>
                    <a:prstGeom prst="rect">
                      <a:avLst/>
                    </a:prstGeom>
                  </pic:spPr>
                </pic:pic>
              </a:graphicData>
            </a:graphic>
          </wp:inline>
        </w:drawing>
      </w:r>
      <w:r>
        <w:rPr>
          <w:noProof/>
        </w:rPr>
        <w:drawing>
          <wp:inline distT="0" distB="0" distL="0" distR="0">
            <wp:extent cx="2928620" cy="822960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HL - New York, NY_avgDay.png"/>
                    <pic:cNvPicPr/>
                  </pic:nvPicPr>
                  <pic:blipFill>
                    <a:blip r:embed="rId15">
                      <a:extLst>
                        <a:ext uri="{28A0092B-C50C-407E-A947-70E740481C1C}">
                          <a14:useLocalDpi xmlns:a14="http://schemas.microsoft.com/office/drawing/2010/main" val="0"/>
                        </a:ext>
                      </a:extLst>
                    </a:blip>
                    <a:stretch>
                      <a:fillRect/>
                    </a:stretch>
                  </pic:blipFill>
                  <pic:spPr>
                    <a:xfrm>
                      <a:off x="0" y="0"/>
                      <a:ext cx="2928620" cy="8229600"/>
                    </a:xfrm>
                    <a:prstGeom prst="rect">
                      <a:avLst/>
                    </a:prstGeom>
                  </pic:spPr>
                </pic:pic>
              </a:graphicData>
            </a:graphic>
          </wp:inline>
        </w:drawing>
      </w:r>
      <w:r>
        <w:rPr>
          <w:noProof/>
        </w:rPr>
        <w:lastRenderedPageBreak/>
        <w:drawing>
          <wp:inline distT="0" distB="0" distL="0" distR="0">
            <wp:extent cx="2928620" cy="8229600"/>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ast Irondequoit Central School District - Rochester, NY_avgDay.png"/>
                    <pic:cNvPicPr/>
                  </pic:nvPicPr>
                  <pic:blipFill>
                    <a:blip r:embed="rId16">
                      <a:extLst>
                        <a:ext uri="{28A0092B-C50C-407E-A947-70E740481C1C}">
                          <a14:useLocalDpi xmlns:a14="http://schemas.microsoft.com/office/drawing/2010/main" val="0"/>
                        </a:ext>
                      </a:extLst>
                    </a:blip>
                    <a:stretch>
                      <a:fillRect/>
                    </a:stretch>
                  </pic:blipFill>
                  <pic:spPr>
                    <a:xfrm>
                      <a:off x="0" y="0"/>
                      <a:ext cx="2928620" cy="8229600"/>
                    </a:xfrm>
                    <a:prstGeom prst="rect">
                      <a:avLst/>
                    </a:prstGeom>
                  </pic:spPr>
                </pic:pic>
              </a:graphicData>
            </a:graphic>
          </wp:inline>
        </w:drawing>
      </w:r>
      <w:r>
        <w:rPr>
          <w:noProof/>
        </w:rPr>
        <w:drawing>
          <wp:inline distT="0" distB="0" distL="0" distR="0">
            <wp:extent cx="2928620" cy="8229600"/>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Y Presbyterian Hospital - New York, NY_avgDay.png"/>
                    <pic:cNvPicPr/>
                  </pic:nvPicPr>
                  <pic:blipFill>
                    <a:blip r:embed="rId17">
                      <a:extLst>
                        <a:ext uri="{28A0092B-C50C-407E-A947-70E740481C1C}">
                          <a14:useLocalDpi xmlns:a14="http://schemas.microsoft.com/office/drawing/2010/main" val="0"/>
                        </a:ext>
                      </a:extLst>
                    </a:blip>
                    <a:stretch>
                      <a:fillRect/>
                    </a:stretch>
                  </pic:blipFill>
                  <pic:spPr>
                    <a:xfrm>
                      <a:off x="0" y="0"/>
                      <a:ext cx="2928620" cy="8229600"/>
                    </a:xfrm>
                    <a:prstGeom prst="rect">
                      <a:avLst/>
                    </a:prstGeom>
                  </pic:spPr>
                </pic:pic>
              </a:graphicData>
            </a:graphic>
          </wp:inline>
        </w:drawing>
      </w:r>
      <w:r>
        <w:rPr>
          <w:noProof/>
        </w:rPr>
        <w:lastRenderedPageBreak/>
        <w:drawing>
          <wp:inline distT="0" distB="0" distL="0" distR="0">
            <wp:extent cx="2928620" cy="8229600"/>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ne Penn Plaza - New York, NY_avgDay.png"/>
                    <pic:cNvPicPr/>
                  </pic:nvPicPr>
                  <pic:blipFill>
                    <a:blip r:embed="rId18">
                      <a:extLst>
                        <a:ext uri="{28A0092B-C50C-407E-A947-70E740481C1C}">
                          <a14:useLocalDpi xmlns:a14="http://schemas.microsoft.com/office/drawing/2010/main" val="0"/>
                        </a:ext>
                      </a:extLst>
                    </a:blip>
                    <a:stretch>
                      <a:fillRect/>
                    </a:stretch>
                  </pic:blipFill>
                  <pic:spPr>
                    <a:xfrm>
                      <a:off x="0" y="0"/>
                      <a:ext cx="2928620" cy="8229600"/>
                    </a:xfrm>
                    <a:prstGeom prst="rect">
                      <a:avLst/>
                    </a:prstGeom>
                  </pic:spPr>
                </pic:pic>
              </a:graphicData>
            </a:graphic>
          </wp:inline>
        </w:drawing>
      </w:r>
      <w:r>
        <w:rPr>
          <w:noProof/>
        </w:rPr>
        <w:drawing>
          <wp:inline distT="0" distB="0" distL="0" distR="0">
            <wp:extent cx="2928620" cy="822960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t Tropez Condominium - New York, NY_avgDay.png"/>
                    <pic:cNvPicPr/>
                  </pic:nvPicPr>
                  <pic:blipFill>
                    <a:blip r:embed="rId19">
                      <a:extLst>
                        <a:ext uri="{28A0092B-C50C-407E-A947-70E740481C1C}">
                          <a14:useLocalDpi xmlns:a14="http://schemas.microsoft.com/office/drawing/2010/main" val="0"/>
                        </a:ext>
                      </a:extLst>
                    </a:blip>
                    <a:stretch>
                      <a:fillRect/>
                    </a:stretch>
                  </pic:blipFill>
                  <pic:spPr>
                    <a:xfrm>
                      <a:off x="0" y="0"/>
                      <a:ext cx="2928620" cy="8229600"/>
                    </a:xfrm>
                    <a:prstGeom prst="rect">
                      <a:avLst/>
                    </a:prstGeom>
                  </pic:spPr>
                </pic:pic>
              </a:graphicData>
            </a:graphic>
          </wp:inline>
        </w:drawing>
      </w:r>
      <w:r>
        <w:rPr>
          <w:noProof/>
        </w:rPr>
        <w:lastRenderedPageBreak/>
        <w:drawing>
          <wp:inline distT="0" distB="0" distL="0" distR="0">
            <wp:extent cx="2928620" cy="822960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wo Tudor - New York, NY_avgDay.png"/>
                    <pic:cNvPicPr/>
                  </pic:nvPicPr>
                  <pic:blipFill>
                    <a:blip r:embed="rId20">
                      <a:extLst>
                        <a:ext uri="{28A0092B-C50C-407E-A947-70E740481C1C}">
                          <a14:useLocalDpi xmlns:a14="http://schemas.microsoft.com/office/drawing/2010/main" val="0"/>
                        </a:ext>
                      </a:extLst>
                    </a:blip>
                    <a:stretch>
                      <a:fillRect/>
                    </a:stretch>
                  </pic:blipFill>
                  <pic:spPr>
                    <a:xfrm>
                      <a:off x="0" y="0"/>
                      <a:ext cx="2928620" cy="8229600"/>
                    </a:xfrm>
                    <a:prstGeom prst="rect">
                      <a:avLst/>
                    </a:prstGeom>
                  </pic:spPr>
                </pic:pic>
              </a:graphicData>
            </a:graphic>
          </wp:inline>
        </w:drawing>
      </w:r>
      <w:r>
        <w:rPr>
          <w:noProof/>
        </w:rPr>
        <w:drawing>
          <wp:inline distT="0" distB="0" distL="0" distR="0">
            <wp:extent cx="2928620" cy="822960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ltra-Flex - Brooklyn, NY_avgDay.png"/>
                    <pic:cNvPicPr/>
                  </pic:nvPicPr>
                  <pic:blipFill>
                    <a:blip r:embed="rId21">
                      <a:extLst>
                        <a:ext uri="{28A0092B-C50C-407E-A947-70E740481C1C}">
                          <a14:useLocalDpi xmlns:a14="http://schemas.microsoft.com/office/drawing/2010/main" val="0"/>
                        </a:ext>
                      </a:extLst>
                    </a:blip>
                    <a:stretch>
                      <a:fillRect/>
                    </a:stretch>
                  </pic:blipFill>
                  <pic:spPr>
                    <a:xfrm>
                      <a:off x="0" y="0"/>
                      <a:ext cx="2928620" cy="8229600"/>
                    </a:xfrm>
                    <a:prstGeom prst="rect">
                      <a:avLst/>
                    </a:prstGeom>
                  </pic:spPr>
                </pic:pic>
              </a:graphicData>
            </a:graphic>
          </wp:inline>
        </w:drawing>
      </w:r>
      <w:r>
        <w:rPr>
          <w:noProof/>
        </w:rPr>
        <w:lastRenderedPageBreak/>
        <w:drawing>
          <wp:inline distT="0" distB="0" distL="0" distR="0">
            <wp:extent cx="2928620" cy="8229600"/>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Waldbaum's Supermarket - Hauppauge, NY_avgDay.png"/>
                    <pic:cNvPicPr/>
                  </pic:nvPicPr>
                  <pic:blipFill>
                    <a:blip r:embed="rId22">
                      <a:extLst>
                        <a:ext uri="{28A0092B-C50C-407E-A947-70E740481C1C}">
                          <a14:useLocalDpi xmlns:a14="http://schemas.microsoft.com/office/drawing/2010/main" val="0"/>
                        </a:ext>
                      </a:extLst>
                    </a:blip>
                    <a:stretch>
                      <a:fillRect/>
                    </a:stretch>
                  </pic:blipFill>
                  <pic:spPr>
                    <a:xfrm>
                      <a:off x="0" y="0"/>
                      <a:ext cx="2928620" cy="8229600"/>
                    </a:xfrm>
                    <a:prstGeom prst="rect">
                      <a:avLst/>
                    </a:prstGeom>
                  </pic:spPr>
                </pic:pic>
              </a:graphicData>
            </a:graphic>
          </wp:inline>
        </w:drawing>
      </w:r>
      <w:bookmarkStart w:id="0" w:name="_GoBack"/>
      <w:bookmarkEnd w:id="0"/>
    </w:p>
    <w:p w:rsidR="00807C43" w:rsidRPr="00807C43" w:rsidRDefault="00807C43" w:rsidP="005B79C8"/>
    <w:p w:rsidR="00807C43" w:rsidRDefault="00807C43" w:rsidP="005B79C8"/>
    <w:p w:rsidR="000E4511" w:rsidRDefault="000E4511" w:rsidP="005B79C8">
      <w:pPr>
        <w:rPr>
          <w:b/>
        </w:rPr>
      </w:pPr>
      <w:r>
        <w:rPr>
          <w:b/>
        </w:rPr>
        <w:t>Turndown Ratios</w:t>
      </w:r>
    </w:p>
    <w:p w:rsidR="000E4511" w:rsidRDefault="000E4511" w:rsidP="005B79C8"/>
    <w:p w:rsidR="000E4511" w:rsidRPr="000E4511" w:rsidRDefault="000E4511" w:rsidP="005B79C8">
      <w:r>
        <w:rPr>
          <w:noProof/>
        </w:rPr>
        <w:drawing>
          <wp:inline distT="0" distB="0" distL="0" distR="0">
            <wp:extent cx="2926080" cy="7424928"/>
            <wp:effectExtent l="0" t="0" r="762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mparativeTDR_energ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26080" cy="7424928"/>
                    </a:xfrm>
                    <a:prstGeom prst="rect">
                      <a:avLst/>
                    </a:prstGeom>
                  </pic:spPr>
                </pic:pic>
              </a:graphicData>
            </a:graphic>
          </wp:inline>
        </w:drawing>
      </w:r>
      <w:r>
        <w:rPr>
          <w:noProof/>
        </w:rPr>
        <w:drawing>
          <wp:inline distT="0" distB="0" distL="0" distR="0">
            <wp:extent cx="2926080" cy="7424928"/>
            <wp:effectExtent l="0" t="0" r="762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mparativeTDR_pow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26080" cy="7424928"/>
                    </a:xfrm>
                    <a:prstGeom prst="rect">
                      <a:avLst/>
                    </a:prstGeom>
                  </pic:spPr>
                </pic:pic>
              </a:graphicData>
            </a:graphic>
          </wp:inline>
        </w:drawing>
      </w:r>
    </w:p>
    <w:sectPr w:rsidR="000E4511" w:rsidRPr="000E45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E82F84"/>
    <w:multiLevelType w:val="hybridMultilevel"/>
    <w:tmpl w:val="253017C8"/>
    <w:lvl w:ilvl="0" w:tplc="5B6461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F82DAB"/>
    <w:multiLevelType w:val="hybridMultilevel"/>
    <w:tmpl w:val="FBC420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85E"/>
    <w:rsid w:val="00045303"/>
    <w:rsid w:val="00092C91"/>
    <w:rsid w:val="000E4511"/>
    <w:rsid w:val="001021D1"/>
    <w:rsid w:val="0013436C"/>
    <w:rsid w:val="0014263D"/>
    <w:rsid w:val="00161EF2"/>
    <w:rsid w:val="001E547E"/>
    <w:rsid w:val="001F51A3"/>
    <w:rsid w:val="002A41B4"/>
    <w:rsid w:val="002C5757"/>
    <w:rsid w:val="002D35CB"/>
    <w:rsid w:val="00346541"/>
    <w:rsid w:val="00346E29"/>
    <w:rsid w:val="00386723"/>
    <w:rsid w:val="003B2CFF"/>
    <w:rsid w:val="003B5718"/>
    <w:rsid w:val="003F50EA"/>
    <w:rsid w:val="00441597"/>
    <w:rsid w:val="0044448D"/>
    <w:rsid w:val="00446B91"/>
    <w:rsid w:val="004A5BF4"/>
    <w:rsid w:val="00530209"/>
    <w:rsid w:val="00543026"/>
    <w:rsid w:val="00584705"/>
    <w:rsid w:val="005B2E7A"/>
    <w:rsid w:val="005B5B72"/>
    <w:rsid w:val="005B79C8"/>
    <w:rsid w:val="00651E97"/>
    <w:rsid w:val="00653245"/>
    <w:rsid w:val="00655D0C"/>
    <w:rsid w:val="007D6423"/>
    <w:rsid w:val="007E7C41"/>
    <w:rsid w:val="007F0377"/>
    <w:rsid w:val="00807C43"/>
    <w:rsid w:val="008C64C4"/>
    <w:rsid w:val="009847E0"/>
    <w:rsid w:val="009A7B6A"/>
    <w:rsid w:val="009E0818"/>
    <w:rsid w:val="00A01EF6"/>
    <w:rsid w:val="00A338EE"/>
    <w:rsid w:val="00A81395"/>
    <w:rsid w:val="00AD1A27"/>
    <w:rsid w:val="00B02363"/>
    <w:rsid w:val="00B05B3F"/>
    <w:rsid w:val="00B51530"/>
    <w:rsid w:val="00B661BF"/>
    <w:rsid w:val="00B82701"/>
    <w:rsid w:val="00BB4B66"/>
    <w:rsid w:val="00C41F7A"/>
    <w:rsid w:val="00C70B49"/>
    <w:rsid w:val="00CA3494"/>
    <w:rsid w:val="00D462F7"/>
    <w:rsid w:val="00D94D16"/>
    <w:rsid w:val="00DA65AF"/>
    <w:rsid w:val="00DF0D18"/>
    <w:rsid w:val="00DF105C"/>
    <w:rsid w:val="00E42E4C"/>
    <w:rsid w:val="00E8685E"/>
    <w:rsid w:val="00EA79B1"/>
    <w:rsid w:val="00EE0407"/>
    <w:rsid w:val="00F1015F"/>
    <w:rsid w:val="00F45005"/>
    <w:rsid w:val="00F65551"/>
    <w:rsid w:val="00F92260"/>
    <w:rsid w:val="00FD2315"/>
    <w:rsid w:val="00FE146D"/>
    <w:rsid w:val="00FE1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6ADDF"/>
  <w15:chartTrackingRefBased/>
  <w15:docId w15:val="{C0EEDFC5-9127-468C-B727-9E72ABEBD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3245"/>
    <w:pPr>
      <w:ind w:left="720"/>
      <w:contextualSpacing/>
    </w:pPr>
  </w:style>
  <w:style w:type="table" w:styleId="TableGrid">
    <w:name w:val="Table Grid"/>
    <w:basedOn w:val="TableNormal"/>
    <w:uiPriority w:val="39"/>
    <w:rsid w:val="00F655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755</TotalTime>
  <Pages>15</Pages>
  <Words>1193</Words>
  <Characters>6805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Jones</dc:creator>
  <cp:keywords/>
  <dc:description/>
  <cp:lastModifiedBy>Nathaniel Jones</cp:lastModifiedBy>
  <cp:revision>41</cp:revision>
  <dcterms:created xsi:type="dcterms:W3CDTF">2017-06-20T18:28:00Z</dcterms:created>
  <dcterms:modified xsi:type="dcterms:W3CDTF">2017-06-26T16:38:00Z</dcterms:modified>
</cp:coreProperties>
</file>