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2CB85" w14:textId="77777777" w:rsidR="00913F51" w:rsidRPr="00E42CD9" w:rsidRDefault="00913F51" w:rsidP="00E42CD9">
      <w:pPr>
        <w:jc w:val="center"/>
        <w:rPr>
          <w:b/>
          <w:sz w:val="28"/>
        </w:rPr>
      </w:pPr>
      <w:bookmarkStart w:id="0" w:name="_Toc466985327"/>
      <w:r w:rsidRPr="00E42CD9">
        <w:rPr>
          <w:b/>
          <w:sz w:val="28"/>
        </w:rPr>
        <w:t>Washington State University Progress Report</w:t>
      </w:r>
    </w:p>
    <w:p w14:paraId="78867B2A" w14:textId="6148FFEE" w:rsidR="00913F51" w:rsidRDefault="007F1229" w:rsidP="00E42CD9">
      <w:pPr>
        <w:jc w:val="center"/>
        <w:rPr>
          <w:b/>
          <w:sz w:val="28"/>
        </w:rPr>
      </w:pPr>
      <w:r>
        <w:rPr>
          <w:b/>
          <w:sz w:val="28"/>
        </w:rPr>
        <w:t>Progress</w:t>
      </w:r>
      <w:r w:rsidR="000A0D85" w:rsidRPr="00E42CD9">
        <w:rPr>
          <w:b/>
          <w:sz w:val="28"/>
        </w:rPr>
        <w:t xml:space="preserve"> Report </w:t>
      </w:r>
      <w:r>
        <w:rPr>
          <w:b/>
          <w:sz w:val="28"/>
        </w:rPr>
        <w:t>on Energy Dispatch Controller</w:t>
      </w:r>
    </w:p>
    <w:p w14:paraId="5A2FEFE5" w14:textId="17E6CD0B" w:rsidR="00913F51" w:rsidRPr="00E42CD9" w:rsidRDefault="007F1229" w:rsidP="00E42CD9">
      <w:pPr>
        <w:jc w:val="center"/>
        <w:rPr>
          <w:b/>
          <w:sz w:val="28"/>
        </w:rPr>
      </w:pPr>
      <w:r>
        <w:rPr>
          <w:b/>
          <w:sz w:val="28"/>
        </w:rPr>
        <w:t>June 30</w:t>
      </w:r>
      <w:r w:rsidR="00D95BD1">
        <w:rPr>
          <w:b/>
          <w:sz w:val="28"/>
        </w:rPr>
        <w:t>, 2017</w:t>
      </w:r>
    </w:p>
    <w:bookmarkEnd w:id="0"/>
    <w:p w14:paraId="4451AD52" w14:textId="7E778C65" w:rsidR="00117E99" w:rsidRPr="00BF18CB" w:rsidRDefault="00BF18CB" w:rsidP="00E84883">
      <w:pPr>
        <w:ind w:firstLine="0"/>
        <w:rPr>
          <w:b/>
        </w:rPr>
      </w:pPr>
      <w:r w:rsidRPr="00BF18CB">
        <w:rPr>
          <w:b/>
        </w:rPr>
        <w:t>Summary:</w:t>
      </w:r>
    </w:p>
    <w:p w14:paraId="02646261" w14:textId="5E9A7953" w:rsidR="00E84883" w:rsidRDefault="00E84883" w:rsidP="00BF18CB">
      <w:r>
        <w:t xml:space="preserve">This report details three </w:t>
      </w:r>
      <w:r w:rsidR="00BF18CB">
        <w:t>ongoing progress for WSU in a number of areas relevant to the successful construction of an optimal energy dispatch controller and system planning tool. The first section details the optimization method implemented in the GUI which includes slight modifications to the original proposal, reflecting improvements made during the course of this project. A summary of the ongoing joint optimization development details the trade-offs of certain assumptions. The second section provides a short recap of the work undertaken to generalize and scale the EnergyPlus fuel cell and micro-turbine modeling. The third section summarizes ongoing efforts in analyzing real building data and  EnergyPlus simulated building data. This section also outlines efforts in developing linear and non-linear multi-zone building models for direct inclusion into the EDC code base. The final section outlines many of the currently functioning GUI features, and the efforts underway to complete additional GUI features for both the planning and control tools.</w:t>
      </w:r>
    </w:p>
    <w:p w14:paraId="6A224A8D" w14:textId="1F34BF4F" w:rsidR="00E84883" w:rsidRDefault="00BF18CB" w:rsidP="00E84883">
      <w:pPr>
        <w:pStyle w:val="Heading1"/>
      </w:pPr>
      <w:r>
        <w:t>Energy Dispatch Optimization (task 4.1 &amp; 4.13)</w:t>
      </w:r>
    </w:p>
    <w:p w14:paraId="3422F01F" w14:textId="7B7234C8" w:rsidR="00EA230B" w:rsidRDefault="00EA230B" w:rsidP="00EA230B">
      <w:r>
        <w:t>Before proceeding with a discussion of the specific problem of energy dispatch optimization, and an outline of a feasible solution method, some clarification of terms may help.</w:t>
      </w:r>
    </w:p>
    <w:p w14:paraId="51B3C356" w14:textId="009EDEE6" w:rsidR="00EA230B" w:rsidRDefault="00EA230B" w:rsidP="00EA230B">
      <w:r>
        <w:rPr>
          <w:b/>
          <w:bCs/>
        </w:rPr>
        <w:t>Optimization Problem:</w:t>
      </w:r>
      <w:r>
        <w:t xml:space="preserve"> Minimization of some cost function. Optimization problems are characterized as either mixed-integer or non-mixed-integer, by the shape of the cost function, i.e. linear, convex, non-linear, and by the types of constraints, i.e. equality constraints, linear constraints, </w:t>
      </w:r>
      <w:r w:rsidR="00111645">
        <w:t>or bound constraints.</w:t>
      </w:r>
      <w:r>
        <w:t xml:space="preserve"> </w:t>
      </w:r>
    </w:p>
    <w:p w14:paraId="5AF1879A" w14:textId="4290642F" w:rsidR="00EA230B" w:rsidRDefault="00EA230B" w:rsidP="00EA230B">
      <w:pPr>
        <w:rPr>
          <w:b/>
          <w:bCs/>
        </w:rPr>
      </w:pPr>
      <w:r>
        <w:rPr>
          <w:b/>
          <w:bCs/>
        </w:rPr>
        <w:t>Solver:</w:t>
      </w:r>
      <w:r>
        <w:t xml:space="preserve"> The purpose of a solver is to convert a set of objectives and constraints into a standard optimization problem, i.e. minimize J(x) subject to Ax=b. Commercial &amp; open-source solvers generally have a strict style guide</w:t>
      </w:r>
      <w:r w:rsidR="00111645">
        <w:t xml:space="preserve"> and</w:t>
      </w:r>
      <w:r>
        <w:t xml:space="preserve"> </w:t>
      </w:r>
      <w:r w:rsidR="00111645">
        <w:t xml:space="preserve">utilize </w:t>
      </w:r>
      <w:r>
        <w:t xml:space="preserve">multiple algorithms. </w:t>
      </w:r>
    </w:p>
    <w:p w14:paraId="5273C3C7" w14:textId="00E1366C" w:rsidR="00EA230B" w:rsidRDefault="00EA230B" w:rsidP="00EA230B">
      <w:pPr>
        <w:rPr>
          <w:sz w:val="22"/>
        </w:rPr>
      </w:pPr>
      <w:r>
        <w:rPr>
          <w:b/>
          <w:bCs/>
        </w:rPr>
        <w:t>Algorithm:</w:t>
      </w:r>
      <w:r>
        <w:t xml:space="preserve"> a numerical method used to solve an optimization problem. Different algorithms have strengths/weaknesses for different optimization problems. Example algorithms include Simplex, active set, interior point reflective…. These algorithms are generally fully defined mathematical formulations available open-source in several languages (C, C++, matlab, etc.)</w:t>
      </w:r>
    </w:p>
    <w:p w14:paraId="1F33DF92" w14:textId="146CE8B0" w:rsidR="00EA230B" w:rsidRDefault="00EA230B" w:rsidP="00EA230B">
      <w:r>
        <w:rPr>
          <w:b/>
          <w:bCs/>
        </w:rPr>
        <w:t>Model Predictive Control:</w:t>
      </w:r>
      <w:r>
        <w:t xml:space="preserve"> Formally a very specific formulation of an optimization problem which lends itself to certain algorithms. Informally it is a receding horizon optimization where the constraints represent a linear model of a system in discrete time. It typically uses quadratic weights penalizing a) the final error of the last step in the optimization, b) the error at each intermediate step, c) the control input (i.e. minimize the rocket fuel used change your orbit). MPC is specifically applicable when you want to control within bounds rather than to a specific point.</w:t>
      </w:r>
    </w:p>
    <w:p w14:paraId="21EE7095" w14:textId="54FD0D9E" w:rsidR="00E84883" w:rsidRDefault="00713C6D" w:rsidP="00BF18CB">
      <w:r>
        <w:lastRenderedPageBreak/>
        <w:t>The crux of the project is an optimization of building equipment for energy and cost savings. The difficulty of the optimization</w:t>
      </w:r>
      <w:r w:rsidR="00EA230B">
        <w:t xml:space="preserve"> problem</w:t>
      </w:r>
      <w:r>
        <w:t xml:space="preserve"> is compounded </w:t>
      </w:r>
      <w:r w:rsidR="000501C7">
        <w:t>by a host of</w:t>
      </w:r>
      <w:r>
        <w:t xml:space="preserve"> factors:</w:t>
      </w:r>
    </w:p>
    <w:p w14:paraId="6C93C4C9" w14:textId="473DC013" w:rsidR="00713C6D" w:rsidRDefault="00713C6D" w:rsidP="00713C6D">
      <w:pPr>
        <w:pStyle w:val="ListParagraph"/>
        <w:numPr>
          <w:ilvl w:val="0"/>
          <w:numId w:val="7"/>
        </w:numPr>
      </w:pPr>
      <w:r>
        <w:t>Certain types of building equipment, such as chillers, fuel cells, and fans, have discrete modes, i.e. on/off</w:t>
      </w:r>
      <w:r w:rsidR="000501C7">
        <w:t xml:space="preserve"> or heating/cooling</w:t>
      </w:r>
      <w:r>
        <w:t>, resulting in a mixed-integer optimization problem</w:t>
      </w:r>
      <w:r w:rsidR="000501C7">
        <w:t>.</w:t>
      </w:r>
    </w:p>
    <w:p w14:paraId="31B77321" w14:textId="141CF131" w:rsidR="00713C6D" w:rsidRDefault="00713C6D" w:rsidP="00713C6D">
      <w:pPr>
        <w:pStyle w:val="ListParagraph"/>
        <w:numPr>
          <w:ilvl w:val="0"/>
          <w:numId w:val="7"/>
        </w:numPr>
      </w:pPr>
      <w:r>
        <w:t>The operating efficiency of certain equipment varies, resulting in a non-linear cost function.</w:t>
      </w:r>
    </w:p>
    <w:p w14:paraId="19A17822" w14:textId="015ED76C" w:rsidR="00713C6D" w:rsidRDefault="00713C6D" w:rsidP="00713C6D">
      <w:pPr>
        <w:pStyle w:val="ListParagraph"/>
        <w:numPr>
          <w:ilvl w:val="0"/>
          <w:numId w:val="7"/>
        </w:numPr>
      </w:pPr>
      <w:r>
        <w:t>Energy storage devices decouple supply and demand, and requires simultaneous optimization over a time horizon relevant to the energy storage system, thereby exponentially increasing the order of the mixed-integer problem.</w:t>
      </w:r>
    </w:p>
    <w:p w14:paraId="2E7AF95E" w14:textId="1C682986" w:rsidR="006C6681" w:rsidRDefault="006C6681" w:rsidP="00713C6D">
      <w:pPr>
        <w:pStyle w:val="ListParagraph"/>
        <w:numPr>
          <w:ilvl w:val="0"/>
          <w:numId w:val="7"/>
        </w:numPr>
      </w:pPr>
      <w:r>
        <w:t>Charging and discharging inefficiencies of energy storage devices introduce non-linearity.</w:t>
      </w:r>
    </w:p>
    <w:p w14:paraId="1A22396A" w14:textId="501717B1" w:rsidR="00713C6D" w:rsidRDefault="00713C6D" w:rsidP="00713C6D">
      <w:pPr>
        <w:pStyle w:val="ListParagraph"/>
        <w:numPr>
          <w:ilvl w:val="0"/>
          <w:numId w:val="7"/>
        </w:numPr>
      </w:pPr>
      <w:r>
        <w:t>Co-production of electricity and heat</w:t>
      </w:r>
      <w:r w:rsidR="000501C7">
        <w:t>, and the use of electricity for cooling, combines multiple energy balance constraints into a single optimization.</w:t>
      </w:r>
    </w:p>
    <w:p w14:paraId="20F4BEF7" w14:textId="0B4D7F0B" w:rsidR="000501C7" w:rsidRDefault="000501C7" w:rsidP="00713C6D">
      <w:pPr>
        <w:pStyle w:val="ListParagraph"/>
        <w:numPr>
          <w:ilvl w:val="0"/>
          <w:numId w:val="7"/>
        </w:numPr>
      </w:pPr>
      <w:r>
        <w:t>Participation in ancillary service markets such as spinning reserves requires tracking of additional virtual states, and the valuing of extra capacity in the cost function.</w:t>
      </w:r>
    </w:p>
    <w:p w14:paraId="65938D0E" w14:textId="59EA0590" w:rsidR="000501C7" w:rsidRDefault="000501C7" w:rsidP="00713C6D">
      <w:pPr>
        <w:pStyle w:val="ListParagraph"/>
        <w:numPr>
          <w:ilvl w:val="0"/>
          <w:numId w:val="7"/>
        </w:numPr>
      </w:pPr>
      <w:r>
        <w:t>Uncertainty in forecasting of weather, renewable energy generation, building use, and ancillary market prices dictates that a robust solution is preferred.</w:t>
      </w:r>
    </w:p>
    <w:p w14:paraId="0682FD4C" w14:textId="2CA170EF" w:rsidR="000501C7" w:rsidRDefault="000501C7" w:rsidP="00713C6D">
      <w:pPr>
        <w:pStyle w:val="ListParagraph"/>
        <w:numPr>
          <w:ilvl w:val="0"/>
          <w:numId w:val="7"/>
        </w:numPr>
      </w:pPr>
      <w:r>
        <w:t>Variation in building design, equipment operation, building-equipment integration, energy market structures implies a requirement for an extremely generalized solution.</w:t>
      </w:r>
    </w:p>
    <w:p w14:paraId="6D1BFCD4" w14:textId="30908AA0" w:rsidR="000501C7" w:rsidRDefault="00471261" w:rsidP="00471261">
      <w:r>
        <w:t>The disparate time scales involved suggest a multi-tiered or hierarchal optimization approach would be best suited. A high level optimization over a 24+ hour time horizon, for which certain assumptions become valid, can determine the boundary conditions for a short-term, &lt;1hr, optimization of equipment and building HVAC set-points. Assumptions at the 24-hour time scale include:</w:t>
      </w:r>
    </w:p>
    <w:p w14:paraId="71E653DD" w14:textId="6DA58150" w:rsidR="00471261" w:rsidRDefault="00471261" w:rsidP="00471261">
      <w:pPr>
        <w:pStyle w:val="ListParagraph"/>
        <w:numPr>
          <w:ilvl w:val="0"/>
          <w:numId w:val="8"/>
        </w:numPr>
      </w:pPr>
      <w:r>
        <w:t xml:space="preserve">A ‘smoother’ building energy use profile by aggregating variable </w:t>
      </w:r>
      <w:r w:rsidR="006C6681">
        <w:t xml:space="preserve">or cyclic </w:t>
      </w:r>
      <w:r>
        <w:t>loads into 1-hr blocks of energy use.</w:t>
      </w:r>
    </w:p>
    <w:p w14:paraId="2D00833D" w14:textId="48CCA83A" w:rsidR="006C6681" w:rsidRDefault="006C6681" w:rsidP="00471261">
      <w:pPr>
        <w:pStyle w:val="ListParagraph"/>
        <w:numPr>
          <w:ilvl w:val="0"/>
          <w:numId w:val="8"/>
        </w:numPr>
      </w:pPr>
      <w:r>
        <w:t>Fast responding equipment can operate at any point within its allowable range.</w:t>
      </w:r>
    </w:p>
    <w:p w14:paraId="6E5E9947" w14:textId="5BC71DA3" w:rsidR="006C6681" w:rsidRDefault="006C6681" w:rsidP="00471261">
      <w:pPr>
        <w:pStyle w:val="ListParagraph"/>
        <w:numPr>
          <w:ilvl w:val="0"/>
          <w:numId w:val="8"/>
        </w:numPr>
      </w:pPr>
      <w:r>
        <w:t>Slow responding equipment can be approximated with a linear ramp rate, avoiding the complexity of a 1</w:t>
      </w:r>
      <w:r w:rsidRPr="006C6681">
        <w:rPr>
          <w:vertAlign w:val="superscript"/>
        </w:rPr>
        <w:t>st</w:t>
      </w:r>
      <w:r>
        <w:t xml:space="preserve"> or 2</w:t>
      </w:r>
      <w:r w:rsidRPr="006C6681">
        <w:rPr>
          <w:vertAlign w:val="superscript"/>
        </w:rPr>
        <w:t>nd</w:t>
      </w:r>
      <w:r>
        <w:t xml:space="preserve"> order response model.</w:t>
      </w:r>
    </w:p>
    <w:p w14:paraId="309184A7" w14:textId="630DB1E0" w:rsidR="00471261" w:rsidRDefault="00471261" w:rsidP="00471261">
      <w:pPr>
        <w:pStyle w:val="ListParagraph"/>
        <w:numPr>
          <w:ilvl w:val="0"/>
          <w:numId w:val="8"/>
        </w:numPr>
      </w:pPr>
      <w:r>
        <w:t>Building temperature can achieve precisely the desired set-point, eliminating the need for a dynamic building model.</w:t>
      </w:r>
    </w:p>
    <w:p w14:paraId="29237A5F" w14:textId="2DBC9F69" w:rsidR="006C6681" w:rsidRDefault="006C6681" w:rsidP="006C6681">
      <w:r>
        <w:t>With these assumptions in mind a method referred to as complementary quadratic programming has been implemented to address the high-level scheduling portion of the optimization.</w:t>
      </w:r>
      <w:r w:rsidR="006E08DF">
        <w:t xml:space="preserve"> A detailed explanation of the currently implemented approach is presented in the ‘Dispatch Scheduling’ portion of the help document provided with the EDC tool.</w:t>
      </w:r>
    </w:p>
    <w:p w14:paraId="65AA2443" w14:textId="24514149" w:rsidR="00FD515E" w:rsidRDefault="006E08DF" w:rsidP="00FD515E">
      <w:r>
        <w:t xml:space="preserve">Any shorter-term optimization strategy would need </w:t>
      </w:r>
      <w:r w:rsidR="00FD515E">
        <w:t>to capture the dynamics of the equipment and building being optimized. Thus a modified model predictive control strategy would be best suited. NREL has developed a working model predictive control method that captures simple first order responses of the building and major equipment, i.e. fuel cell and chiller.</w:t>
      </w:r>
      <w:r w:rsidR="00111645">
        <w:t xml:space="preserve"> The current </w:t>
      </w:r>
      <w:r w:rsidR="00111645">
        <w:lastRenderedPageBreak/>
        <w:t>formulation utilizes a solver ‘CVX’</w:t>
      </w:r>
      <w:r w:rsidR="00FD515E">
        <w:t xml:space="preserve"> to formulate a </w:t>
      </w:r>
      <w:r w:rsidR="00FD515E">
        <w:rPr>
          <w:i/>
          <w:iCs/>
        </w:rPr>
        <w:t>linear non-mixed integer optimization problem</w:t>
      </w:r>
      <w:r w:rsidR="00FD515E">
        <w:t>. Like model predictive control it uses constraints to represent a discrete-time model of a fuel cell, chiller, and building. The ‘model’ implemented through the constraints is the linear 1</w:t>
      </w:r>
      <w:r w:rsidR="00FD515E">
        <w:rPr>
          <w:vertAlign w:val="superscript"/>
        </w:rPr>
        <w:t>st</w:t>
      </w:r>
      <w:r w:rsidR="00FD515E">
        <w:t xml:space="preserve"> order response of a chiller and a single-zone building with heat transfer to/from the ambient through a wall. Added to this linear MPC is a standard linear optimization of the electric dispatch including specifically 1 generator, 1 battery, and 1 load that is a function of the MPC part of the optimization (the HVAC fan).</w:t>
      </w:r>
    </w:p>
    <w:p w14:paraId="28887348" w14:textId="05D1BEA8" w:rsidR="00FD515E" w:rsidRDefault="00590A86" w:rsidP="00FD515E">
      <w:r>
        <w:t>The numerous a</w:t>
      </w:r>
      <w:r w:rsidR="00FD515E">
        <w:t>djustable parameters include: dispatch horizon, dispatch step, ambient temperature, incidental heating load (heat from occupants), incidental electric load (non-dispatchable loads), cost of electricity, cost of natural gas, price paid for ancillary service, equipment sizes and efficiencies, separate charging and discharging efficiencies, heat transfer coefficients for the wall, a ratio of fresh air entrained in the HVAC operation.</w:t>
      </w:r>
    </w:p>
    <w:p w14:paraId="78C78628" w14:textId="77777777" w:rsidR="00590A86" w:rsidRDefault="00590A86" w:rsidP="00590A86">
      <w:r>
        <w:t>Like the high level scheduling optimization several valid assumptions can be made at the shorter time scale. Specifically:</w:t>
      </w:r>
    </w:p>
    <w:p w14:paraId="23CDEFD6" w14:textId="51ED8BEA" w:rsidR="00FD515E" w:rsidRDefault="00590A86" w:rsidP="00590A86">
      <w:pPr>
        <w:pStyle w:val="ListParagraph"/>
        <w:numPr>
          <w:ilvl w:val="0"/>
          <w:numId w:val="9"/>
        </w:numPr>
      </w:pPr>
      <w:r>
        <w:t>Specific equipment, including t</w:t>
      </w:r>
      <w:r w:rsidR="00FD515E">
        <w:t>he fuel cell and chiller are always ‘on’ and have</w:t>
      </w:r>
      <w:r w:rsidR="00FD515E" w:rsidRPr="00590A86">
        <w:t xml:space="preserve"> </w:t>
      </w:r>
      <w:r w:rsidR="00FD515E" w:rsidRPr="00590A86">
        <w:rPr>
          <w:bCs/>
          <w:iCs/>
        </w:rPr>
        <w:t>constant efficiency</w:t>
      </w:r>
      <w:r>
        <w:rPr>
          <w:bCs/>
          <w:iCs/>
        </w:rPr>
        <w:t xml:space="preserve"> for the short duration of the optimization</w:t>
      </w:r>
      <w:r w:rsidR="00FD515E">
        <w:t>.</w:t>
      </w:r>
      <w:r>
        <w:t xml:space="preserve"> There are some trade-offs to the constant efficiency assumption which can under certain cases reduce the problem to a binary decision to</w:t>
      </w:r>
      <w:r w:rsidR="00FD515E">
        <w:t xml:space="preserve"> ramp up to full power</w:t>
      </w:r>
      <w:r>
        <w:t xml:space="preserve"> if the FC produces power cheaper than the grid</w:t>
      </w:r>
      <w:r w:rsidR="00FD515E">
        <w:t>,</w:t>
      </w:r>
      <w:r>
        <w:t xml:space="preserve"> or</w:t>
      </w:r>
      <w:r w:rsidR="00FD515E">
        <w:t xml:space="preserve"> ramp down </w:t>
      </w:r>
      <w:r>
        <w:t>if not</w:t>
      </w:r>
      <w:r w:rsidR="00FD515E">
        <w:t xml:space="preserve">. The constant efficiency assumption </w:t>
      </w:r>
      <w:r>
        <w:t>reduces</w:t>
      </w:r>
      <w:r w:rsidR="00FD515E">
        <w:t xml:space="preserve"> the optimization </w:t>
      </w:r>
      <w:r>
        <w:t>of</w:t>
      </w:r>
      <w:r w:rsidR="00FD515E">
        <w:t xml:space="preserve"> multiple fuel cells and chillers</w:t>
      </w:r>
      <w:r>
        <w:t xml:space="preserve"> to</w:t>
      </w:r>
      <w:r w:rsidR="00FD515E">
        <w:t xml:space="preserve"> a fixed sequence</w:t>
      </w:r>
      <w:r>
        <w:t>. Effectively they become a single large system whose cost function is estimated by a piecewise linear function. A</w:t>
      </w:r>
      <w:r w:rsidR="00FD515E">
        <w:t xml:space="preserve"> quadratic </w:t>
      </w:r>
      <w:r>
        <w:t>implementation can regain the non-linear cost curves of individual systems</w:t>
      </w:r>
      <w:r w:rsidR="00FD515E">
        <w:t>.</w:t>
      </w:r>
    </w:p>
    <w:p w14:paraId="67588236" w14:textId="77777777" w:rsidR="00590A86" w:rsidRDefault="00FD515E" w:rsidP="00FD515E">
      <w:pPr>
        <w:pStyle w:val="ListParagraph"/>
        <w:numPr>
          <w:ilvl w:val="0"/>
          <w:numId w:val="9"/>
        </w:numPr>
        <w:spacing w:after="0" w:line="240" w:lineRule="auto"/>
        <w:contextualSpacing w:val="0"/>
        <w:jc w:val="left"/>
      </w:pPr>
      <w:r>
        <w:t>The building is in either heating or cooling mode</w:t>
      </w:r>
      <w:r w:rsidR="00590A86">
        <w:t xml:space="preserve"> for the short duration of the optimization</w:t>
      </w:r>
      <w:r>
        <w:t xml:space="preserve">. </w:t>
      </w:r>
    </w:p>
    <w:p w14:paraId="2E76AB53" w14:textId="57A54F57" w:rsidR="00FD515E" w:rsidRDefault="00590A86" w:rsidP="00FD515E">
      <w:pPr>
        <w:pStyle w:val="ListParagraph"/>
        <w:numPr>
          <w:ilvl w:val="0"/>
          <w:numId w:val="9"/>
        </w:numPr>
        <w:spacing w:after="0" w:line="240" w:lineRule="auto"/>
        <w:contextualSpacing w:val="0"/>
        <w:jc w:val="left"/>
      </w:pPr>
      <w:r>
        <w:t>The building humidity is within tolerable levels, and no additional cooling is needed for de-humidification. Utilizing enthalpy curves for humidified air would result in a more complex non-linear optimization problem.</w:t>
      </w:r>
      <w:r w:rsidR="00FD515E">
        <w:t xml:space="preserve"> </w:t>
      </w:r>
    </w:p>
    <w:p w14:paraId="19976D0A" w14:textId="57500902" w:rsidR="00FD515E" w:rsidRDefault="00FD515E" w:rsidP="00FD515E">
      <w:pPr>
        <w:pStyle w:val="ListParagraph"/>
        <w:numPr>
          <w:ilvl w:val="0"/>
          <w:numId w:val="9"/>
        </w:numPr>
        <w:spacing w:after="0" w:line="240" w:lineRule="auto"/>
        <w:contextualSpacing w:val="0"/>
        <w:jc w:val="left"/>
      </w:pPr>
      <w:r>
        <w:t xml:space="preserve">The state-of-charge at the end of the dispatch </w:t>
      </w:r>
      <w:r w:rsidR="00590A86">
        <w:t>is</w:t>
      </w:r>
      <w:r>
        <w:t xml:space="preserve"> a fixed value</w:t>
      </w:r>
      <w:r w:rsidR="00590A86">
        <w:t xml:space="preserve"> as determined by the higher level optimization.</w:t>
      </w:r>
    </w:p>
    <w:p w14:paraId="613EE2F6" w14:textId="56E6D268" w:rsidR="00FD515E" w:rsidRDefault="00FD515E" w:rsidP="00FD515E">
      <w:pPr>
        <w:pStyle w:val="ListParagraph"/>
        <w:numPr>
          <w:ilvl w:val="0"/>
          <w:numId w:val="9"/>
        </w:numPr>
        <w:spacing w:after="0" w:line="240" w:lineRule="auto"/>
        <w:contextualSpacing w:val="0"/>
        <w:jc w:val="left"/>
      </w:pPr>
      <w:r>
        <w:t xml:space="preserve">There is no self-discharging of the battery. This </w:t>
      </w:r>
      <w:r w:rsidR="00590A86">
        <w:t>avoids tracking additional virtual states, or implementing a binary variable. The self-dicharging can be determined from the higher level optimization and added as a virtual load during the shorter optimization.</w:t>
      </w:r>
      <w:r>
        <w:t xml:space="preserve"> </w:t>
      </w:r>
    </w:p>
    <w:p w14:paraId="4495D866" w14:textId="23E4636A" w:rsidR="00FD515E" w:rsidRDefault="009E1D59" w:rsidP="00FD515E">
      <w:pPr>
        <w:pStyle w:val="ListParagraph"/>
        <w:numPr>
          <w:ilvl w:val="0"/>
          <w:numId w:val="9"/>
        </w:numPr>
        <w:spacing w:after="0" w:line="240" w:lineRule="auto"/>
        <w:contextualSpacing w:val="0"/>
        <w:jc w:val="left"/>
      </w:pPr>
      <w:r>
        <w:t>A small margin between he building temperature and the tolerable comfort range provides sufficient buffer to participate in ancillary markets during the short time period of this optimization.</w:t>
      </w:r>
    </w:p>
    <w:p w14:paraId="0B8EDCFC" w14:textId="77777777" w:rsidR="006B29F2" w:rsidRDefault="009E1D59" w:rsidP="006B29F2">
      <w:pPr>
        <w:pStyle w:val="ListParagraph"/>
        <w:numPr>
          <w:ilvl w:val="0"/>
          <w:numId w:val="9"/>
        </w:numPr>
        <w:spacing w:after="0" w:line="240" w:lineRule="auto"/>
        <w:contextualSpacing w:val="0"/>
        <w:jc w:val="left"/>
      </w:pPr>
      <w:r>
        <w:t xml:space="preserve">The initial condition of all equipment and states are known from the higher level optimization. </w:t>
      </w:r>
    </w:p>
    <w:p w14:paraId="311D7EE6" w14:textId="77777777" w:rsidR="00D62E56" w:rsidRDefault="006B29F2" w:rsidP="006B29F2">
      <w:pPr>
        <w:spacing w:before="240" w:line="240" w:lineRule="auto"/>
        <w:jc w:val="left"/>
      </w:pPr>
      <w:r>
        <w:t>The list of solvers available to solve these types of optimization problems is extensive (</w:t>
      </w:r>
      <w:hyperlink r:id="rId5" w:history="1">
        <w:r w:rsidRPr="001C679B">
          <w:rPr>
            <w:rStyle w:val="Hyperlink"/>
          </w:rPr>
          <w:t>http://plato.asu.edu/sub/nlores.html</w:t>
        </w:r>
      </w:hyperlink>
      <w:r>
        <w:t xml:space="preserve">). </w:t>
      </w:r>
      <w:r w:rsidR="00D62E56">
        <w:t>In addition to Matlab, th</w:t>
      </w:r>
      <w:r>
        <w:t xml:space="preserve">e primary commercial options would be Gurobi, Mosek, </w:t>
      </w:r>
      <w:r w:rsidR="00D62E56">
        <w:t xml:space="preserve">and </w:t>
      </w:r>
      <w:r>
        <w:t>CPLEX.</w:t>
      </w:r>
      <w:r w:rsidR="00D62E56">
        <w:t xml:space="preserve"> All three have free academic licenses.</w:t>
      </w:r>
      <w:r>
        <w:t xml:space="preserve"> </w:t>
      </w:r>
      <w:r w:rsidR="00776830">
        <w:t xml:space="preserve">Popular free solvers are available for use within Matlab or a Python environment. These include CVX (Matlab), Yalmip (Matlab), FORCES (Matlab/python), CVXopt (python), Opti Toolbox </w:t>
      </w:r>
      <w:r w:rsidR="00776830">
        <w:lastRenderedPageBreak/>
        <w:t xml:space="preserve">(Matlab), NEOS (web), SPM (Matlab, C). These solvers typically can be used for </w:t>
      </w:r>
      <w:r w:rsidR="00D62E56">
        <w:t>a host</w:t>
      </w:r>
      <w:r w:rsidR="00776830">
        <w:t xml:space="preserve"> of different optimization problems. </w:t>
      </w:r>
      <w:r>
        <w:t xml:space="preserve">By avoiding the complexity of a mixed-integer problem the list of algorithms can be paired down to three: </w:t>
      </w:r>
      <w:r w:rsidR="00776830">
        <w:t>trust-region-reflective</w:t>
      </w:r>
      <w:r>
        <w:t>, active-set, and interior point</w:t>
      </w:r>
      <w:r w:rsidR="00776830">
        <w:t xml:space="preserve">. </w:t>
      </w:r>
    </w:p>
    <w:p w14:paraId="1F6DC10F" w14:textId="51FCCF30" w:rsidR="006C6681" w:rsidRDefault="00776830" w:rsidP="006B29F2">
      <w:pPr>
        <w:spacing w:before="240" w:line="240" w:lineRule="auto"/>
        <w:jc w:val="left"/>
      </w:pPr>
      <w:r>
        <w:t xml:space="preserve">For convex quadratic programming problems with both linear equality and linear inequality constraints the interior-point algorithms are vastly superior for larger problems. The interior-point methods can take advantage of the sparsity of the problem. Interior point methods have been generalized to work with quadratic constraints, conic problems, and linear semi-definite problems. These expansions </w:t>
      </w:r>
      <w:r w:rsidR="003D3A3E">
        <w:t>could allow more complex, i.e. non-linear models within the MPC problem formulation.</w:t>
      </w:r>
      <w:r w:rsidR="00D62E56">
        <w:t xml:space="preserve"> The task requirements of this project thus become:</w:t>
      </w:r>
    </w:p>
    <w:p w14:paraId="5812B53D" w14:textId="60BFD8D9" w:rsidR="00D62E56" w:rsidRDefault="00D62E56" w:rsidP="00D62E56">
      <w:pPr>
        <w:pStyle w:val="ListParagraph"/>
        <w:numPr>
          <w:ilvl w:val="0"/>
          <w:numId w:val="10"/>
        </w:numPr>
        <w:spacing w:before="240" w:line="240" w:lineRule="auto"/>
        <w:jc w:val="left"/>
      </w:pPr>
      <w:r>
        <w:t>Describe mathematically the ‘model’ or ‘models’ to be included in the optimization using linear, quadratic, or semi-definite constraints.</w:t>
      </w:r>
    </w:p>
    <w:p w14:paraId="3AEEE80E" w14:textId="62E8511D" w:rsidR="00D62E56" w:rsidRDefault="00D62E56" w:rsidP="00D62E56">
      <w:pPr>
        <w:pStyle w:val="ListParagraph"/>
        <w:numPr>
          <w:ilvl w:val="0"/>
          <w:numId w:val="10"/>
        </w:numPr>
        <w:spacing w:before="240" w:line="240" w:lineRule="auto"/>
        <w:jc w:val="left"/>
      </w:pPr>
      <w:r>
        <w:t>Describe mathematically the remaining optimization problem, i.e. the cost function and the energy balance equations.</w:t>
      </w:r>
    </w:p>
    <w:p w14:paraId="6AA537D5" w14:textId="17D37874" w:rsidR="00D62E56" w:rsidRDefault="00D62E56" w:rsidP="00D62E56">
      <w:pPr>
        <w:pStyle w:val="ListParagraph"/>
        <w:numPr>
          <w:ilvl w:val="0"/>
          <w:numId w:val="10"/>
        </w:numPr>
        <w:spacing w:before="240" w:line="240" w:lineRule="auto"/>
        <w:jc w:val="left"/>
      </w:pPr>
      <w:r>
        <w:t xml:space="preserve"> Convert the described problem to a form a) that can be handled by a commercial or open-source solver, b) to a form directly implemented by an interior-point algorithm</w:t>
      </w:r>
    </w:p>
    <w:p w14:paraId="7F52A6AF" w14:textId="5E6D352D" w:rsidR="00BC2068" w:rsidRPr="00E84883" w:rsidRDefault="003D3A3E" w:rsidP="00BC2068">
      <w:pPr>
        <w:spacing w:before="240" w:line="240" w:lineRule="auto"/>
        <w:jc w:val="left"/>
      </w:pPr>
      <w:r>
        <w:t xml:space="preserve">Both the commercial and open-source solvers implement some variation of two different algorithms, SeDuMi and </w:t>
      </w:r>
      <w:hyperlink r:id="rId6" w:history="1">
        <w:r w:rsidRPr="003D3A3E">
          <w:rPr>
            <w:rStyle w:val="Hyperlink"/>
          </w:rPr>
          <w:t>SDPT3</w:t>
        </w:r>
      </w:hyperlink>
      <w:r>
        <w:t>. The majority of solvers (YALMIP, NEOS, MATLAB) convert your optimization problem into a format solvable by SDPT3.</w:t>
      </w:r>
      <w:r w:rsidR="00D62E56">
        <w:t xml:space="preserve"> Commercial solvers use a robust method to convert a prob</w:t>
      </w:r>
      <w:r w:rsidR="00020620">
        <w:t>l</w:t>
      </w:r>
      <w:r w:rsidR="00D62E56">
        <w:t xml:space="preserve">em formulation into the format required by the solver. This conversion process </w:t>
      </w:r>
      <w:r w:rsidR="00020620">
        <w:t xml:space="preserve">can significantly exceed the computation time for interior-point methods. The conversion effort can become burdensome and redundant when implemented in a receding horizon control problem. When the structure of the problem doesn’t change, only specific values are being updated, the process can be accelerated by orders of magnitude if the problem conversion process can be avoided. </w:t>
      </w:r>
      <w:r w:rsidR="00BC2068">
        <w:t>To ensure success of the optimization algorithm some pre-conditioning is still necessary to normalize parameters and avoid redundant constraints.</w:t>
      </w:r>
    </w:p>
    <w:p w14:paraId="232BACA2" w14:textId="24DDE253" w:rsidR="00BC73F1" w:rsidRDefault="00BC73F1" w:rsidP="00BC73F1">
      <w:pPr>
        <w:pStyle w:val="Heading1"/>
      </w:pPr>
      <w:r>
        <w:t>Fuel Cell and Microturbine Modeling (task 4.2 &amp; 4.4)</w:t>
      </w:r>
    </w:p>
    <w:p w14:paraId="0096A8EA" w14:textId="77777777" w:rsidR="00E84883" w:rsidRDefault="00E84883">
      <w:pPr>
        <w:ind w:firstLine="0"/>
        <w:jc w:val="left"/>
        <w:rPr>
          <w:b/>
        </w:rPr>
      </w:pPr>
      <w:r>
        <w:br w:type="page"/>
      </w:r>
    </w:p>
    <w:p w14:paraId="11211D4A" w14:textId="622A7D09" w:rsidR="00BC73F1" w:rsidRDefault="00BC73F1" w:rsidP="00E84883">
      <w:pPr>
        <w:pStyle w:val="Heading1"/>
      </w:pPr>
      <w:r>
        <w:lastRenderedPageBreak/>
        <w:t>Building Energy Profile Analysis and Model Development (task 4.9)</w:t>
      </w:r>
    </w:p>
    <w:p w14:paraId="7E960FBA" w14:textId="73BD6AD6" w:rsidR="000A73CC" w:rsidRDefault="00574342" w:rsidP="00574342">
      <w:r>
        <w:t xml:space="preserve">Building energy profiles reveal a wealth of data about the typical and atypical building use. </w:t>
      </w:r>
      <w:r w:rsidR="00BC2068">
        <w:t>WSU is conducting a</w:t>
      </w:r>
      <w:r>
        <w:t xml:space="preserve"> study of real building energy profiles with the objective of identifying characteristics describing the variability and unpredictability of building use. Comparing characteristics of real buildings and</w:t>
      </w:r>
      <w:r w:rsidR="00A33444">
        <w:t xml:space="preserve"> simulated building demands</w:t>
      </w:r>
      <w:r>
        <w:t xml:space="preserve"> highlight</w:t>
      </w:r>
      <w:r w:rsidR="00A33444">
        <w:t>s</w:t>
      </w:r>
      <w:r>
        <w:t xml:space="preserve"> the s</w:t>
      </w:r>
      <w:r w:rsidR="00A33444">
        <w:t>trengths and shortcomings of this projects</w:t>
      </w:r>
      <w:r>
        <w:t xml:space="preserve"> selected simulation strategy. </w:t>
      </w:r>
      <w:r w:rsidR="000A73CC">
        <w:t xml:space="preserve">The second </w:t>
      </w:r>
      <w:r w:rsidR="00A33444">
        <w:t>objective of characterizing these buildings is to ascertain the uncertainty and variability that a controller would need to cope with in a real-world situation.</w:t>
      </w:r>
      <w:r w:rsidR="000A73CC">
        <w:t xml:space="preserve"> </w:t>
      </w:r>
      <w:r w:rsidR="00A33444">
        <w:t xml:space="preserve">Incorporating these characteristics into </w:t>
      </w:r>
      <w:r w:rsidR="000A73CC">
        <w:t>the EAGERS planning tool</w:t>
      </w:r>
      <w:r w:rsidR="00A33444">
        <w:t xml:space="preserve"> will improve the accuracy and confidence in building energy assessments</w:t>
      </w:r>
      <w:r w:rsidR="000A73CC">
        <w:t xml:space="preserve">. </w:t>
      </w:r>
    </w:p>
    <w:p w14:paraId="7A7171DC" w14:textId="6754CA5F" w:rsidR="000A73CC" w:rsidRDefault="00BC2068" w:rsidP="00517272">
      <w:r>
        <w:t xml:space="preserve">The NYSERDA DG Integrated Data System </w:t>
      </w:r>
      <w:r w:rsidR="00E70B97">
        <w:t>was utilized</w:t>
      </w:r>
      <w:r>
        <w:t xml:space="preserve"> as a source of real-world building energy data. One-hundred and fifty</w:t>
      </w:r>
      <w:r w:rsidR="000A73CC">
        <w:t xml:space="preserve"> </w:t>
      </w:r>
      <w:r>
        <w:t xml:space="preserve">of the approximately 500 buildings in the dataset included </w:t>
      </w:r>
      <w:r w:rsidR="000A73CC">
        <w:t>total facility energy demand and t</w:t>
      </w:r>
      <w:r>
        <w:t>otal facility power demand data.</w:t>
      </w:r>
      <w:r w:rsidR="000A73CC">
        <w:t xml:space="preserve"> </w:t>
      </w:r>
      <w:r w:rsidR="00E0324F">
        <w:t xml:space="preserve">The energy demand data represents the hourly energy consumption, while the power demand data represents the peak hourly power use. The difference gives some indication of the intra-hourly variation in demand which must be tolerated by the hourly dispatch optimization. </w:t>
      </w:r>
      <w:r w:rsidR="00517272">
        <w:t>The appendix of this report includes a selected subset of nine buildings that had limited</w:t>
      </w:r>
      <w:r w:rsidR="000A73CC">
        <w:t xml:space="preserve"> missing data points or </w:t>
      </w:r>
      <w:r w:rsidR="00517272">
        <w:t>other irregularities</w:t>
      </w:r>
      <w:r w:rsidR="000A73CC">
        <w:t xml:space="preserve">. </w:t>
      </w:r>
      <w:r w:rsidR="00517272">
        <w:fldChar w:fldCharType="begin"/>
      </w:r>
      <w:r w:rsidR="00517272">
        <w:instrText xml:space="preserve"> REF _Ref486407808 \h </w:instrText>
      </w:r>
      <w:r w:rsidR="00517272">
        <w:fldChar w:fldCharType="separate"/>
      </w:r>
      <w:r w:rsidR="00517272" w:rsidRPr="00517272">
        <w:t>Table 1</w:t>
      </w:r>
      <w:r w:rsidR="00517272">
        <w:fldChar w:fldCharType="end"/>
      </w:r>
      <w:r w:rsidR="00517272">
        <w:t xml:space="preserve"> outlines a set of parameters </w:t>
      </w:r>
      <w:r w:rsidR="00E0324F">
        <w:t>WSU proposes</w:t>
      </w:r>
      <w:r w:rsidR="00517272">
        <w:t xml:space="preserve"> to characterize and compare the dynamic energy use of the different buildings. Scripts </w:t>
      </w:r>
      <w:r w:rsidR="00E0324F">
        <w:t>compute</w:t>
      </w:r>
      <w:r w:rsidR="00517272">
        <w:t xml:space="preserve"> these parameters for both real buildings and EnergyPlus simulated buildings. Due to data limitations, some metrics will not be possible for certain buildings.</w:t>
      </w:r>
    </w:p>
    <w:p w14:paraId="3921B121" w14:textId="77777777" w:rsidR="00E70B97" w:rsidRPr="00517272" w:rsidRDefault="00E70B97" w:rsidP="00E70B97">
      <w:pPr>
        <w:pStyle w:val="Caption"/>
      </w:pPr>
      <w:bookmarkStart w:id="1" w:name="_Ref486407808"/>
      <w:r w:rsidRPr="00517272">
        <w:t xml:space="preserve">Table </w:t>
      </w:r>
      <w:fldSimple w:instr=" SEQ Table \* ARABIC ">
        <w:r w:rsidRPr="00517272">
          <w:t>1</w:t>
        </w:r>
      </w:fldSimple>
      <w:bookmarkEnd w:id="1"/>
      <w:r w:rsidRPr="00517272">
        <w:t xml:space="preserve"> Building energy use characteristic parameters</w:t>
      </w:r>
    </w:p>
    <w:tbl>
      <w:tblPr>
        <w:tblStyle w:val="GridTable4"/>
        <w:tblW w:w="9445" w:type="dxa"/>
        <w:tblLook w:val="04A0" w:firstRow="1" w:lastRow="0" w:firstColumn="1" w:lastColumn="0" w:noHBand="0" w:noVBand="1"/>
      </w:tblPr>
      <w:tblGrid>
        <w:gridCol w:w="3325"/>
        <w:gridCol w:w="6120"/>
      </w:tblGrid>
      <w:tr w:rsidR="00E70B97" w:rsidRPr="007E7C41" w14:paraId="073FE56D" w14:textId="77777777" w:rsidTr="00C84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951CDF" w14:textId="77777777" w:rsidR="00E70B97" w:rsidRPr="007E7C41" w:rsidRDefault="00E70B97" w:rsidP="00C84AFD">
            <w:pPr>
              <w:ind w:firstLine="0"/>
              <w:rPr>
                <w:b w:val="0"/>
              </w:rPr>
            </w:pPr>
            <w:r w:rsidRPr="007E7C41">
              <w:t>Name</w:t>
            </w:r>
          </w:p>
        </w:tc>
        <w:tc>
          <w:tcPr>
            <w:tcW w:w="6120" w:type="dxa"/>
          </w:tcPr>
          <w:p w14:paraId="5F8187B4" w14:textId="77777777" w:rsidR="00E70B97" w:rsidRPr="007E7C41" w:rsidRDefault="00E70B97" w:rsidP="00C84AFD">
            <w:pPr>
              <w:ind w:firstLine="0"/>
              <w:cnfStyle w:val="100000000000" w:firstRow="1" w:lastRow="0" w:firstColumn="0" w:lastColumn="0" w:oddVBand="0" w:evenVBand="0" w:oddHBand="0" w:evenHBand="0" w:firstRowFirstColumn="0" w:firstRowLastColumn="0" w:lastRowFirstColumn="0" w:lastRowLastColumn="0"/>
              <w:rPr>
                <w:b w:val="0"/>
              </w:rPr>
            </w:pPr>
            <w:r w:rsidRPr="007E7C41">
              <w:t>Description</w:t>
            </w:r>
          </w:p>
        </w:tc>
      </w:tr>
      <w:tr w:rsidR="00E70B97" w:rsidRPr="00F65551" w14:paraId="0B49BE39"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95142B1" w14:textId="77777777" w:rsidR="00E70B97" w:rsidRPr="00F65551" w:rsidRDefault="00E70B97" w:rsidP="00C84AFD">
            <w:pPr>
              <w:ind w:firstLine="0"/>
            </w:pPr>
            <w:r>
              <w:t>Turndown Ratio</w:t>
            </w:r>
          </w:p>
        </w:tc>
        <w:tc>
          <w:tcPr>
            <w:tcW w:w="6120" w:type="dxa"/>
          </w:tcPr>
          <w:p w14:paraId="7D784DB3"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Max. value / min. value (usually describes one day)</w:t>
            </w:r>
          </w:p>
        </w:tc>
      </w:tr>
      <w:tr w:rsidR="00E70B97" w:rsidRPr="00F65551" w14:paraId="660EBAD5"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27133D4B" w14:textId="77777777" w:rsidR="00E70B97" w:rsidRPr="00F65551" w:rsidRDefault="00E70B97" w:rsidP="00C84AFD">
            <w:pPr>
              <w:ind w:firstLine="0"/>
            </w:pPr>
            <w:r>
              <w:t>Nominal Range</w:t>
            </w:r>
          </w:p>
        </w:tc>
        <w:tc>
          <w:tcPr>
            <w:tcW w:w="6120" w:type="dxa"/>
          </w:tcPr>
          <w:p w14:paraId="28231CA5" w14:textId="77777777" w:rsidR="00E70B97" w:rsidRPr="00F65551" w:rsidRDefault="00E70B97" w:rsidP="00C84AFD">
            <w:pPr>
              <w:ind w:firstLine="0"/>
              <w:cnfStyle w:val="000000000000" w:firstRow="0" w:lastRow="0" w:firstColumn="0" w:lastColumn="0" w:oddVBand="0" w:evenVBand="0" w:oddHBand="0" w:evenHBand="0" w:firstRowFirstColumn="0" w:firstRowLastColumn="0" w:lastRowFirstColumn="0" w:lastRowLastColumn="0"/>
            </w:pPr>
            <w:r>
              <w:t>The smallest span which captures 95% of data points</w:t>
            </w:r>
          </w:p>
        </w:tc>
      </w:tr>
      <w:tr w:rsidR="00E70B97" w:rsidRPr="00F65551" w14:paraId="4910D2C6"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E2275DD" w14:textId="77777777" w:rsidR="00E70B97" w:rsidRPr="00F65551" w:rsidRDefault="00E70B97" w:rsidP="00C84AFD">
            <w:pPr>
              <w:ind w:firstLine="0"/>
            </w:pPr>
            <w:r>
              <w:t>Peak Outlier – (low, high)</w:t>
            </w:r>
          </w:p>
        </w:tc>
        <w:tc>
          <w:tcPr>
            <w:tcW w:w="6120" w:type="dxa"/>
          </w:tcPr>
          <w:p w14:paraId="6B107C1E"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Low: Absolute minimum minus min. 95% range minimum</w:t>
            </w:r>
          </w:p>
          <w:p w14:paraId="72768D1F"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High: Absolute maximum minus min. 95% range maximum</w:t>
            </w:r>
          </w:p>
        </w:tc>
      </w:tr>
      <w:tr w:rsidR="00E70B97" w:rsidRPr="00F65551" w14:paraId="4D29162F"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2572E127" w14:textId="77777777" w:rsidR="00E70B97" w:rsidRPr="00F65551" w:rsidRDefault="00E70B97" w:rsidP="00C84AFD">
            <w:pPr>
              <w:ind w:firstLine="0"/>
            </w:pPr>
            <w:r>
              <w:t xml:space="preserve">Demand Histogram </w:t>
            </w:r>
          </w:p>
        </w:tc>
        <w:tc>
          <w:tcPr>
            <w:tcW w:w="6120" w:type="dxa"/>
          </w:tcPr>
          <w:p w14:paraId="43346C3C" w14:textId="77777777" w:rsidR="00E70B97" w:rsidRPr="00F65551" w:rsidRDefault="00E70B97" w:rsidP="00C84AFD">
            <w:pPr>
              <w:ind w:firstLine="0"/>
              <w:cnfStyle w:val="000000000000" w:firstRow="0" w:lastRow="0" w:firstColumn="0" w:lastColumn="0" w:oddVBand="0" w:evenVBand="0" w:oddHBand="0" w:evenHBand="0" w:firstRowFirstColumn="0" w:firstRowLastColumn="0" w:lastRowFirstColumn="0" w:lastRowLastColumn="0"/>
            </w:pPr>
            <w:r>
              <w:t>Distribution of instances of each demand range</w:t>
            </w:r>
          </w:p>
        </w:tc>
      </w:tr>
      <w:tr w:rsidR="00E70B97" w:rsidRPr="00F65551" w14:paraId="32CD9CAE"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C44E17D" w14:textId="77777777" w:rsidR="00E70B97" w:rsidRPr="00F65551" w:rsidRDefault="00E70B97" w:rsidP="00C84AFD">
            <w:pPr>
              <w:ind w:firstLine="0"/>
            </w:pPr>
            <w:r>
              <w:t>Cumulative Demand Curve</w:t>
            </w:r>
          </w:p>
        </w:tc>
        <w:tc>
          <w:tcPr>
            <w:tcW w:w="6120" w:type="dxa"/>
          </w:tcPr>
          <w:p w14:paraId="398B5F23"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 xml:space="preserve">% of time building demand is below threshold </w:t>
            </w:r>
          </w:p>
        </w:tc>
      </w:tr>
      <w:tr w:rsidR="00E70B97" w:rsidRPr="00F65551" w14:paraId="053AE86B"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15008652" w14:textId="77777777" w:rsidR="00E70B97" w:rsidRDefault="00E70B97" w:rsidP="00C84AFD">
            <w:pPr>
              <w:ind w:firstLine="0"/>
            </w:pPr>
            <w:r>
              <w:t>Seasonal Demand Profile</w:t>
            </w:r>
          </w:p>
        </w:tc>
        <w:tc>
          <w:tcPr>
            <w:tcW w:w="6120" w:type="dxa"/>
          </w:tcPr>
          <w:p w14:paraId="502DB9BA"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Cumulative daily energy use</w:t>
            </w:r>
          </w:p>
        </w:tc>
      </w:tr>
      <w:tr w:rsidR="00E70B97" w:rsidRPr="00F65551" w14:paraId="5F47DB6E"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FF30E2A" w14:textId="77777777" w:rsidR="00E70B97" w:rsidRDefault="00E70B97" w:rsidP="00C84AFD">
            <w:pPr>
              <w:ind w:firstLine="0"/>
            </w:pPr>
            <w:r>
              <w:t>Smoothed Seasonal Demand</w:t>
            </w:r>
          </w:p>
        </w:tc>
        <w:tc>
          <w:tcPr>
            <w:tcW w:w="6120" w:type="dxa"/>
          </w:tcPr>
          <w:p w14:paraId="6A732B0F"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Smoothed approximation of typical daily average loads</w:t>
            </w:r>
          </w:p>
        </w:tc>
      </w:tr>
      <w:tr w:rsidR="00E70B97" w:rsidRPr="00F65551" w14:paraId="225A9425"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62B9E3E6" w14:textId="77777777" w:rsidR="00E70B97" w:rsidRPr="00F65551" w:rsidRDefault="00E70B97" w:rsidP="00C84AFD">
            <w:pPr>
              <w:ind w:firstLine="0"/>
            </w:pPr>
            <w:r>
              <w:t>Peak Deviation</w:t>
            </w:r>
          </w:p>
        </w:tc>
        <w:tc>
          <w:tcPr>
            <w:tcW w:w="6120" w:type="dxa"/>
          </w:tcPr>
          <w:p w14:paraId="1068DFB3" w14:textId="77777777" w:rsidR="00E70B97" w:rsidRPr="00F65551" w:rsidRDefault="00E70B97" w:rsidP="00C84AFD">
            <w:pPr>
              <w:ind w:firstLine="0"/>
              <w:cnfStyle w:val="000000000000" w:firstRow="0" w:lastRow="0" w:firstColumn="0" w:lastColumn="0" w:oddVBand="0" w:evenVBand="0" w:oddHBand="0" w:evenHBand="0" w:firstRowFirstColumn="0" w:firstRowLastColumn="0" w:lastRowFirstColumn="0" w:lastRowLastColumn="0"/>
            </w:pPr>
            <w:r>
              <w:t xml:space="preserve">Standard deviation of peak daily demand from the annual average. </w:t>
            </w:r>
          </w:p>
        </w:tc>
      </w:tr>
      <w:tr w:rsidR="00E70B97" w:rsidRPr="00F65551" w14:paraId="73062FE9"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7F2192D" w14:textId="77777777" w:rsidR="00E70B97" w:rsidRPr="00F65551" w:rsidRDefault="00E70B97" w:rsidP="00C84AFD">
            <w:pPr>
              <w:ind w:firstLine="0"/>
            </w:pPr>
            <w:r>
              <w:t>Corrected Peak Deviation</w:t>
            </w:r>
          </w:p>
        </w:tc>
        <w:tc>
          <w:tcPr>
            <w:tcW w:w="6120" w:type="dxa"/>
          </w:tcPr>
          <w:p w14:paraId="6DBC7CA1"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Standard deviation of peak daily demand from the seasonally adjusted daily average.</w:t>
            </w:r>
          </w:p>
        </w:tc>
      </w:tr>
      <w:tr w:rsidR="00E70B97" w:rsidRPr="00F65551" w14:paraId="747A8F6D"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4F68EE90" w14:textId="77777777" w:rsidR="00E70B97" w:rsidRDefault="00E70B97" w:rsidP="00C84AFD">
            <w:pPr>
              <w:ind w:firstLine="0"/>
            </w:pPr>
            <w:r>
              <w:t>Dip Deviation</w:t>
            </w:r>
          </w:p>
        </w:tc>
        <w:tc>
          <w:tcPr>
            <w:tcW w:w="6120" w:type="dxa"/>
          </w:tcPr>
          <w:p w14:paraId="0794D9F7"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 xml:space="preserve">Standard deviation of minimum daily demand from the annual average. </w:t>
            </w:r>
          </w:p>
        </w:tc>
      </w:tr>
      <w:tr w:rsidR="00E70B97" w:rsidRPr="00F65551" w14:paraId="739EB939"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CDD395E" w14:textId="77777777" w:rsidR="00E70B97" w:rsidRDefault="00E70B97" w:rsidP="00C84AFD">
            <w:pPr>
              <w:ind w:firstLine="0"/>
            </w:pPr>
            <w:r>
              <w:t>Corrected Dip Deviation</w:t>
            </w:r>
          </w:p>
        </w:tc>
        <w:tc>
          <w:tcPr>
            <w:tcW w:w="6120" w:type="dxa"/>
          </w:tcPr>
          <w:p w14:paraId="6DEE8CDC"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Standard deviation of minimum daily demand from the seasonally adjusted daily average.</w:t>
            </w:r>
          </w:p>
        </w:tc>
      </w:tr>
      <w:tr w:rsidR="00E70B97" w:rsidRPr="00F65551" w14:paraId="645EC74D"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2B34AFBA" w14:textId="77777777" w:rsidR="00E70B97" w:rsidRDefault="00E70B97" w:rsidP="00C84AFD">
            <w:pPr>
              <w:ind w:firstLine="0"/>
            </w:pPr>
            <w:r>
              <w:t>Daily Deviation</w:t>
            </w:r>
          </w:p>
        </w:tc>
        <w:tc>
          <w:tcPr>
            <w:tcW w:w="6120" w:type="dxa"/>
          </w:tcPr>
          <w:p w14:paraId="1F463B54"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Standard deviation of daily average from smoothed seasonal demand</w:t>
            </w:r>
          </w:p>
        </w:tc>
      </w:tr>
      <w:tr w:rsidR="00E70B97" w:rsidRPr="00F65551" w14:paraId="23D71F4B"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310C13F" w14:textId="77777777" w:rsidR="00E70B97" w:rsidRPr="00F65551" w:rsidRDefault="00E70B97" w:rsidP="00C84AFD">
            <w:pPr>
              <w:ind w:firstLine="0"/>
            </w:pPr>
            <w:r>
              <w:t>On-Peak Duration (hrs)</w:t>
            </w:r>
          </w:p>
        </w:tc>
        <w:tc>
          <w:tcPr>
            <w:tcW w:w="6120" w:type="dxa"/>
          </w:tcPr>
          <w:p w14:paraId="54D2536B"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 xml:space="preserve">Duration of operation </w:t>
            </w:r>
            <w:r w:rsidRPr="00112E6E">
              <w:t>±</w:t>
            </w:r>
            <w:r>
              <w:t>5% from top of Nominal Range</w:t>
            </w:r>
          </w:p>
        </w:tc>
      </w:tr>
      <w:tr w:rsidR="00E70B97" w:rsidRPr="00F65551" w14:paraId="47D2D68D"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0ED8378C" w14:textId="77777777" w:rsidR="00E70B97" w:rsidRPr="00F65551" w:rsidRDefault="00E70B97" w:rsidP="00C84AFD">
            <w:pPr>
              <w:ind w:firstLine="0"/>
            </w:pPr>
            <w:r>
              <w:t>Off-Peak Duration (hrs)</w:t>
            </w:r>
          </w:p>
        </w:tc>
        <w:tc>
          <w:tcPr>
            <w:tcW w:w="6120" w:type="dxa"/>
          </w:tcPr>
          <w:p w14:paraId="17D7AB49" w14:textId="77777777" w:rsidR="00E70B97" w:rsidRPr="00F65551" w:rsidRDefault="00E70B97" w:rsidP="00C84AFD">
            <w:pPr>
              <w:ind w:firstLine="0"/>
              <w:cnfStyle w:val="000000000000" w:firstRow="0" w:lastRow="0" w:firstColumn="0" w:lastColumn="0" w:oddVBand="0" w:evenVBand="0" w:oddHBand="0" w:evenHBand="0" w:firstRowFirstColumn="0" w:firstRowLastColumn="0" w:lastRowFirstColumn="0" w:lastRowLastColumn="0"/>
            </w:pPr>
            <w:r>
              <w:t xml:space="preserve">Duration of operation </w:t>
            </w:r>
            <w:r w:rsidRPr="00112E6E">
              <w:t>±</w:t>
            </w:r>
            <w:r>
              <w:t>5% from top of Nominal Range</w:t>
            </w:r>
          </w:p>
        </w:tc>
      </w:tr>
      <w:tr w:rsidR="00E70B97" w:rsidRPr="00F65551" w14:paraId="6E9D07A6"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E7DC08D" w14:textId="77777777" w:rsidR="00E70B97" w:rsidRPr="00F65551" w:rsidRDefault="00E70B97" w:rsidP="00C84AFD">
            <w:pPr>
              <w:ind w:firstLine="0"/>
            </w:pPr>
            <w:r>
              <w:t>Maximum Ramp Rate (%/hr)</w:t>
            </w:r>
          </w:p>
        </w:tc>
        <w:tc>
          <w:tcPr>
            <w:tcW w:w="6120" w:type="dxa"/>
          </w:tcPr>
          <w:p w14:paraId="3950DF8D" w14:textId="77777777" w:rsidR="00E70B97" w:rsidRPr="00F65551" w:rsidRDefault="00E70B97" w:rsidP="00C84AFD">
            <w:pPr>
              <w:ind w:firstLine="0"/>
              <w:cnfStyle w:val="000000100000" w:firstRow="0" w:lastRow="0" w:firstColumn="0" w:lastColumn="0" w:oddVBand="0" w:evenVBand="0" w:oddHBand="1" w:evenHBand="0" w:firstRowFirstColumn="0" w:firstRowLastColumn="0" w:lastRowFirstColumn="0" w:lastRowLastColumn="0"/>
            </w:pPr>
            <w:r>
              <w:t>Maximum slope of locally averaged demand.</w:t>
            </w:r>
          </w:p>
        </w:tc>
      </w:tr>
      <w:tr w:rsidR="00E70B97" w:rsidRPr="00F65551" w14:paraId="73188B9B"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193B6CEF" w14:textId="77777777" w:rsidR="00E70B97" w:rsidRPr="00F65551" w:rsidRDefault="00E70B97" w:rsidP="00C84AFD">
            <w:pPr>
              <w:ind w:firstLine="0"/>
            </w:pPr>
            <w:r>
              <w:t>Transience (%/hr)</w:t>
            </w:r>
          </w:p>
        </w:tc>
        <w:tc>
          <w:tcPr>
            <w:tcW w:w="6120" w:type="dxa"/>
          </w:tcPr>
          <w:p w14:paraId="17CEC998" w14:textId="77777777" w:rsidR="00E70B97" w:rsidRPr="00F65551" w:rsidRDefault="00E70B97" w:rsidP="00C84AFD">
            <w:pPr>
              <w:ind w:firstLine="0"/>
              <w:cnfStyle w:val="000000000000" w:firstRow="0" w:lastRow="0" w:firstColumn="0" w:lastColumn="0" w:oddVBand="0" w:evenVBand="0" w:oddHBand="0" w:evenHBand="0" w:firstRowFirstColumn="0" w:firstRowLastColumn="0" w:lastRowFirstColumn="0" w:lastRowLastColumn="0"/>
            </w:pPr>
            <w:r>
              <w:t>Mean absolute value of slope in demand.</w:t>
            </w:r>
          </w:p>
        </w:tc>
      </w:tr>
      <w:tr w:rsidR="00E70B97" w:rsidRPr="00F65551" w14:paraId="5D897A30"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FB0ACC7" w14:textId="77777777" w:rsidR="00E70B97" w:rsidRDefault="00E70B97" w:rsidP="00C84AFD">
            <w:pPr>
              <w:ind w:firstLine="0"/>
            </w:pPr>
            <w:r>
              <w:lastRenderedPageBreak/>
              <w:t>Turbulence (%/hr</w:t>
            </w:r>
            <w:r>
              <w:rPr>
                <w:vertAlign w:val="superscript"/>
              </w:rPr>
              <w:t>2</w:t>
            </w:r>
            <w:r>
              <w:t>)</w:t>
            </w:r>
          </w:p>
        </w:tc>
        <w:tc>
          <w:tcPr>
            <w:tcW w:w="6120" w:type="dxa"/>
          </w:tcPr>
          <w:p w14:paraId="07E0FE53"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Mean absolute value of change in slope in demand.</w:t>
            </w:r>
          </w:p>
        </w:tc>
      </w:tr>
      <w:tr w:rsidR="00E70B97" w:rsidRPr="00F65551" w14:paraId="78F650B4"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7E215A93" w14:textId="77777777" w:rsidR="00E70B97" w:rsidRDefault="00E70B97" w:rsidP="00C84AFD">
            <w:pPr>
              <w:ind w:firstLine="0"/>
            </w:pPr>
            <w:r>
              <w:t>Convexity (%/hr)</w:t>
            </w:r>
          </w:p>
        </w:tc>
        <w:tc>
          <w:tcPr>
            <w:tcW w:w="6120" w:type="dxa"/>
          </w:tcPr>
          <w:p w14:paraId="609CC31E"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Maximum of the differences in slope from point to point.</w:t>
            </w:r>
          </w:p>
        </w:tc>
      </w:tr>
      <w:tr w:rsidR="00E70B97" w:rsidRPr="00F65551" w14:paraId="683E6B3F"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C82FE6E" w14:textId="77777777" w:rsidR="00E70B97" w:rsidRDefault="00E70B97" w:rsidP="00C84AFD">
            <w:pPr>
              <w:ind w:firstLine="0"/>
            </w:pPr>
            <w:r>
              <w:t>Daily Surge Periods</w:t>
            </w:r>
          </w:p>
        </w:tc>
        <w:tc>
          <w:tcPr>
            <w:tcW w:w="6120" w:type="dxa"/>
          </w:tcPr>
          <w:p w14:paraId="6867914F"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Typical daily instances of a local demand spike exceeding 5%.</w:t>
            </w:r>
          </w:p>
        </w:tc>
      </w:tr>
      <w:tr w:rsidR="00E70B97" w:rsidRPr="00F65551" w14:paraId="04C43468"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3DA55123" w14:textId="77777777" w:rsidR="00E70B97" w:rsidRDefault="00E70B97" w:rsidP="00C84AFD">
            <w:pPr>
              <w:ind w:firstLine="0"/>
            </w:pPr>
            <w:r>
              <w:t>Daily Trough Periods</w:t>
            </w:r>
          </w:p>
        </w:tc>
        <w:tc>
          <w:tcPr>
            <w:tcW w:w="6120" w:type="dxa"/>
          </w:tcPr>
          <w:p w14:paraId="0A269238"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Typical daily instances of a local demand dip exceeding 5%.</w:t>
            </w:r>
          </w:p>
        </w:tc>
      </w:tr>
      <w:tr w:rsidR="00E70B97" w:rsidRPr="00F65551" w14:paraId="1271A711"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61B26E3" w14:textId="77777777" w:rsidR="00E70B97" w:rsidRDefault="00E70B97" w:rsidP="00C84AFD">
            <w:pPr>
              <w:ind w:firstLine="0"/>
            </w:pPr>
            <w:r>
              <w:t>Propensity of Dynamics</w:t>
            </w:r>
          </w:p>
        </w:tc>
        <w:tc>
          <w:tcPr>
            <w:tcW w:w="6120" w:type="dxa"/>
          </w:tcPr>
          <w:p w14:paraId="0AAFB9A5"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Frequency of hourly demand changes exceeding 10%</w:t>
            </w:r>
          </w:p>
        </w:tc>
      </w:tr>
      <w:tr w:rsidR="00E70B97" w:rsidRPr="00F65551" w14:paraId="27F56C43"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2D22EC87" w14:textId="77777777" w:rsidR="00E70B97" w:rsidRDefault="00E70B97" w:rsidP="00C84AFD">
            <w:pPr>
              <w:ind w:firstLine="0"/>
            </w:pPr>
            <w:r>
              <w:t>Data Standard Deviation</w:t>
            </w:r>
          </w:p>
        </w:tc>
        <w:tc>
          <w:tcPr>
            <w:tcW w:w="6120" w:type="dxa"/>
          </w:tcPr>
          <w:p w14:paraId="2FD8B71C"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Standard deviation of data minus smoothed data (2- or 4-hr smoothing).</w:t>
            </w:r>
          </w:p>
        </w:tc>
      </w:tr>
      <w:tr w:rsidR="00E70B97" w:rsidRPr="00F65551" w14:paraId="41805E45"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D471DEF" w14:textId="77777777" w:rsidR="00E70B97" w:rsidRDefault="00E70B97" w:rsidP="00C84AFD">
            <w:pPr>
              <w:ind w:firstLine="0"/>
            </w:pPr>
            <w:r>
              <w:t>Sub-Hourly Variation</w:t>
            </w:r>
          </w:p>
        </w:tc>
        <w:tc>
          <w:tcPr>
            <w:tcW w:w="6120" w:type="dxa"/>
          </w:tcPr>
          <w:p w14:paraId="7C541A42"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Average of % Peak Power Demand minus % Peak Energy Demand values. Comes from the inherent difference between power and energy demand values from the NYSERDA database, described in the “Results” section.</w:t>
            </w:r>
          </w:p>
        </w:tc>
      </w:tr>
      <w:tr w:rsidR="00E70B97" w:rsidRPr="00F65551" w14:paraId="63651A70" w14:textId="77777777" w:rsidTr="00C84AFD">
        <w:tc>
          <w:tcPr>
            <w:cnfStyle w:val="001000000000" w:firstRow="0" w:lastRow="0" w:firstColumn="1" w:lastColumn="0" w:oddVBand="0" w:evenVBand="0" w:oddHBand="0" w:evenHBand="0" w:firstRowFirstColumn="0" w:firstRowLastColumn="0" w:lastRowFirstColumn="0" w:lastRowLastColumn="0"/>
            <w:tcW w:w="3325" w:type="dxa"/>
          </w:tcPr>
          <w:p w14:paraId="74AD667D" w14:textId="2D0FC884" w:rsidR="00E70B97" w:rsidRDefault="00E70B97" w:rsidP="00C84AFD">
            <w:pPr>
              <w:ind w:firstLine="0"/>
            </w:pPr>
            <w:r>
              <w:t xml:space="preserve">Coincidence </w:t>
            </w:r>
            <w:bookmarkStart w:id="2" w:name="_GoBack"/>
            <w:bookmarkEnd w:id="2"/>
            <w:r>
              <w:t xml:space="preserve">of Heating and Electric Demand </w:t>
            </w:r>
          </w:p>
        </w:tc>
        <w:tc>
          <w:tcPr>
            <w:tcW w:w="6120" w:type="dxa"/>
          </w:tcPr>
          <w:p w14:paraId="3B41B90E" w14:textId="77777777" w:rsidR="00E70B97" w:rsidRDefault="00E70B97" w:rsidP="00C84AFD">
            <w:pPr>
              <w:ind w:firstLine="0"/>
              <w:cnfStyle w:val="000000000000" w:firstRow="0" w:lastRow="0" w:firstColumn="0" w:lastColumn="0" w:oddVBand="0" w:evenVBand="0" w:oddHBand="0" w:evenHBand="0" w:firstRowFirstColumn="0" w:firstRowLastColumn="0" w:lastRowFirstColumn="0" w:lastRowLastColumn="0"/>
            </w:pPr>
            <w:r>
              <w:t>L2-norm of normalized electric profile – normalized heating profile</w:t>
            </w:r>
          </w:p>
        </w:tc>
      </w:tr>
      <w:tr w:rsidR="00E70B97" w:rsidRPr="00F65551" w14:paraId="0106C6BC" w14:textId="77777777" w:rsidTr="00C84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8B4180D" w14:textId="77777777" w:rsidR="00E70B97" w:rsidRDefault="00E70B97" w:rsidP="00C84AFD">
            <w:pPr>
              <w:ind w:firstLine="0"/>
            </w:pPr>
            <w:r>
              <w:t>Coincidence of Cooling and Electric Demand</w:t>
            </w:r>
          </w:p>
        </w:tc>
        <w:tc>
          <w:tcPr>
            <w:tcW w:w="6120" w:type="dxa"/>
          </w:tcPr>
          <w:p w14:paraId="700B6AA2" w14:textId="77777777" w:rsidR="00E70B97" w:rsidRDefault="00E70B97" w:rsidP="00C84AFD">
            <w:pPr>
              <w:ind w:firstLine="0"/>
              <w:cnfStyle w:val="000000100000" w:firstRow="0" w:lastRow="0" w:firstColumn="0" w:lastColumn="0" w:oddVBand="0" w:evenVBand="0" w:oddHBand="1" w:evenHBand="0" w:firstRowFirstColumn="0" w:firstRowLastColumn="0" w:lastRowFirstColumn="0" w:lastRowLastColumn="0"/>
            </w:pPr>
            <w:r>
              <w:t xml:space="preserve">L2-norm of normalized electric profile – normalized cooling profile </w:t>
            </w:r>
          </w:p>
        </w:tc>
      </w:tr>
    </w:tbl>
    <w:p w14:paraId="7376A52E" w14:textId="2F280B0B" w:rsidR="00E70B97" w:rsidRDefault="00E70B97" w:rsidP="00E70B97">
      <w:pPr>
        <w:spacing w:before="240"/>
      </w:pPr>
      <w:r>
        <w:t>An example of the NYSERDA data is shown in figure 1. The NY Presbyterian Hos</w:t>
      </w:r>
      <w:r w:rsidR="0080406F">
        <w:t>p</w:t>
      </w:r>
      <w:r>
        <w:t xml:space="preserve">ital </w:t>
      </w:r>
      <w:r w:rsidR="0080406F">
        <w:t>illustrates the seasonality common of most building types. The majority of the building operation occurs between 33% and 50% of peak demand.</w:t>
      </w:r>
    </w:p>
    <w:p w14:paraId="1B95CE76" w14:textId="77777777" w:rsidR="00E70B97" w:rsidRDefault="00E70B97" w:rsidP="00E70B97">
      <w:pPr>
        <w:keepNext/>
        <w:spacing w:before="240" w:after="0"/>
        <w:ind w:firstLine="0"/>
      </w:pPr>
      <w:r>
        <w:rPr>
          <w:noProof/>
        </w:rPr>
        <w:drawing>
          <wp:inline distT="0" distB="0" distL="0" distR="0" wp14:anchorId="1E6213E4" wp14:editId="42CF945E">
            <wp:extent cx="5760280" cy="3983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Y Presbyterian Hospital - New York, NY_demandPlots.png"/>
                    <pic:cNvPicPr/>
                  </pic:nvPicPr>
                  <pic:blipFill rotWithShape="1">
                    <a:blip r:embed="rId7" cstate="print">
                      <a:extLst>
                        <a:ext uri="{28A0092B-C50C-407E-A947-70E740481C1C}">
                          <a14:useLocalDpi xmlns:a14="http://schemas.microsoft.com/office/drawing/2010/main" val="0"/>
                        </a:ext>
                      </a:extLst>
                    </a:blip>
                    <a:srcRect l="5972" t="2003" r="7691" b="3287"/>
                    <a:stretch/>
                  </pic:blipFill>
                  <pic:spPr bwMode="auto">
                    <a:xfrm>
                      <a:off x="0" y="0"/>
                      <a:ext cx="5791712" cy="4005492"/>
                    </a:xfrm>
                    <a:prstGeom prst="rect">
                      <a:avLst/>
                    </a:prstGeom>
                    <a:ln>
                      <a:noFill/>
                    </a:ln>
                    <a:extLst>
                      <a:ext uri="{53640926-AAD7-44D8-BBD7-CCE9431645EC}">
                        <a14:shadowObscured xmlns:a14="http://schemas.microsoft.com/office/drawing/2010/main"/>
                      </a:ext>
                    </a:extLst>
                  </pic:spPr>
                </pic:pic>
              </a:graphicData>
            </a:graphic>
          </wp:inline>
        </w:drawing>
      </w:r>
    </w:p>
    <w:p w14:paraId="5D1E3498" w14:textId="32B92C5E" w:rsidR="00E70B97" w:rsidRDefault="00E70B97" w:rsidP="00E70B97">
      <w:pPr>
        <w:pStyle w:val="Caption"/>
        <w:jc w:val="both"/>
      </w:pPr>
      <w:r>
        <w:t xml:space="preserve">Figure </w:t>
      </w:r>
      <w:r w:rsidR="002C5805">
        <w:fldChar w:fldCharType="begin"/>
      </w:r>
      <w:r w:rsidR="002C5805">
        <w:instrText xml:space="preserve"> SEQ Figure \* ARABIC </w:instrText>
      </w:r>
      <w:r w:rsidR="002C5805">
        <w:fldChar w:fldCharType="separate"/>
      </w:r>
      <w:r w:rsidR="00757383">
        <w:rPr>
          <w:noProof/>
        </w:rPr>
        <w:t>1</w:t>
      </w:r>
      <w:r w:rsidR="002C5805">
        <w:rPr>
          <w:noProof/>
        </w:rPr>
        <w:fldChar w:fldCharType="end"/>
      </w:r>
      <w:r w:rsidR="00757383">
        <w:t xml:space="preserve"> </w:t>
      </w:r>
      <w:r w:rsidR="0080406F">
        <w:t>Electric demand data for NY Presbyterian Hospital</w:t>
      </w:r>
    </w:p>
    <w:p w14:paraId="1E95D137" w14:textId="77777777" w:rsidR="0080406F" w:rsidRDefault="0080406F" w:rsidP="0080406F">
      <w:pPr>
        <w:spacing w:before="240"/>
      </w:pPr>
    </w:p>
    <w:p w14:paraId="79443074" w14:textId="0CCBD012" w:rsidR="00E70B97" w:rsidRDefault="0080406F" w:rsidP="0080406F">
      <w:pPr>
        <w:spacing w:before="240"/>
      </w:pPr>
      <w:r>
        <w:lastRenderedPageBreak/>
        <w:t xml:space="preserve">The average daily turndown ratio for NY Presbyterian Hospital is 1.25. This means that the daily peak demand is 125% of the daily minimum demand. The turndown ratio is less than 1.75 for 95% of the days in the dataset. This small turndown ratio results in the narrow band of operation seen in the total facility demand. This small turndown ratio implies a high daily baseload which is consistent with the expectations of a hospital. A summary of the nine buildings detailed in the appendix is shown in </w:t>
      </w:r>
      <w:r>
        <w:fldChar w:fldCharType="begin"/>
      </w:r>
      <w:r>
        <w:instrText xml:space="preserve"> REF _Ref486409848 \h </w:instrText>
      </w:r>
      <w:r>
        <w:fldChar w:fldCharType="separate"/>
      </w:r>
      <w:r>
        <w:t xml:space="preserve">Figure </w:t>
      </w:r>
      <w:r>
        <w:rPr>
          <w:noProof/>
        </w:rPr>
        <w:t>2</w:t>
      </w:r>
      <w:r>
        <w:fldChar w:fldCharType="end"/>
      </w:r>
      <w:r>
        <w:t>. It is clear that other buildings, such as the One Penn Plaza office building, exhibit much higher turndown ratios. The Ultra-Flex building can be seen to swing from peak demand to 10% of peak demand in a single day.</w:t>
      </w:r>
    </w:p>
    <w:p w14:paraId="51303F7F" w14:textId="5D4764FB" w:rsidR="00E0324F" w:rsidRDefault="00517272" w:rsidP="00E70B97">
      <w:pPr>
        <w:keepNext/>
        <w:spacing w:after="0"/>
      </w:pPr>
      <w:r>
        <w:rPr>
          <w:noProof/>
        </w:rPr>
        <w:drawing>
          <wp:inline distT="0" distB="0" distL="0" distR="0" wp14:anchorId="1D01DA1F" wp14:editId="1E0B9A3A">
            <wp:extent cx="2489887" cy="6093460"/>
            <wp:effectExtent l="0" t="0" r="5715"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arativeTDR_energy.png"/>
                    <pic:cNvPicPr/>
                  </pic:nvPicPr>
                  <pic:blipFill rotWithShape="1">
                    <a:blip r:embed="rId8" cstate="print">
                      <a:extLst>
                        <a:ext uri="{28A0092B-C50C-407E-A947-70E740481C1C}">
                          <a14:useLocalDpi xmlns:a14="http://schemas.microsoft.com/office/drawing/2010/main" val="0"/>
                        </a:ext>
                      </a:extLst>
                    </a:blip>
                    <a:srcRect l="6531" t="7261" r="8342" b="10638"/>
                    <a:stretch/>
                  </pic:blipFill>
                  <pic:spPr bwMode="auto">
                    <a:xfrm>
                      <a:off x="0" y="0"/>
                      <a:ext cx="2490871" cy="6095868"/>
                    </a:xfrm>
                    <a:prstGeom prst="rect">
                      <a:avLst/>
                    </a:prstGeom>
                    <a:ln>
                      <a:noFill/>
                    </a:ln>
                    <a:extLst>
                      <a:ext uri="{53640926-AAD7-44D8-BBD7-CCE9431645EC}">
                        <a14:shadowObscured xmlns:a14="http://schemas.microsoft.com/office/drawing/2010/main"/>
                      </a:ext>
                    </a:extLst>
                  </pic:spPr>
                </pic:pic>
              </a:graphicData>
            </a:graphic>
          </wp:inline>
        </w:drawing>
      </w:r>
      <w:r w:rsidR="00E0324F">
        <w:t xml:space="preserve">           </w:t>
      </w:r>
      <w:r w:rsidR="00E0324F">
        <w:rPr>
          <w:noProof/>
        </w:rPr>
        <w:drawing>
          <wp:inline distT="0" distB="0" distL="0" distR="0" wp14:anchorId="1D67D339" wp14:editId="30E5787C">
            <wp:extent cx="2490470" cy="6093725"/>
            <wp:effectExtent l="0" t="0" r="508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arativeTDR_power.png"/>
                    <pic:cNvPicPr/>
                  </pic:nvPicPr>
                  <pic:blipFill rotWithShape="1">
                    <a:blip r:embed="rId9" cstate="print">
                      <a:extLst>
                        <a:ext uri="{28A0092B-C50C-407E-A947-70E740481C1C}">
                          <a14:useLocalDpi xmlns:a14="http://schemas.microsoft.com/office/drawing/2010/main" val="0"/>
                        </a:ext>
                      </a:extLst>
                    </a:blip>
                    <a:srcRect l="6297" t="7261" r="8565" b="10643"/>
                    <a:stretch/>
                  </pic:blipFill>
                  <pic:spPr bwMode="auto">
                    <a:xfrm>
                      <a:off x="0" y="0"/>
                      <a:ext cx="2490717" cy="6094329"/>
                    </a:xfrm>
                    <a:prstGeom prst="rect">
                      <a:avLst/>
                    </a:prstGeom>
                    <a:ln>
                      <a:noFill/>
                    </a:ln>
                    <a:extLst>
                      <a:ext uri="{53640926-AAD7-44D8-BBD7-CCE9431645EC}">
                        <a14:shadowObscured xmlns:a14="http://schemas.microsoft.com/office/drawing/2010/main"/>
                      </a:ext>
                    </a:extLst>
                  </pic:spPr>
                </pic:pic>
              </a:graphicData>
            </a:graphic>
          </wp:inline>
        </w:drawing>
      </w:r>
    </w:p>
    <w:p w14:paraId="6AC28233" w14:textId="1A603B19" w:rsidR="00E0324F" w:rsidRDefault="00E0324F" w:rsidP="00E0324F">
      <w:pPr>
        <w:pStyle w:val="Caption"/>
        <w:jc w:val="both"/>
      </w:pPr>
      <w:bookmarkStart w:id="3" w:name="_Ref486409848"/>
      <w:r>
        <w:t xml:space="preserve">Figure </w:t>
      </w:r>
      <w:r w:rsidR="002C5805">
        <w:fldChar w:fldCharType="begin"/>
      </w:r>
      <w:r w:rsidR="002C5805">
        <w:instrText xml:space="preserve"> SEQ Figure \* ARABIC </w:instrText>
      </w:r>
      <w:r w:rsidR="002C5805">
        <w:fldChar w:fldCharType="separate"/>
      </w:r>
      <w:r w:rsidR="00757383">
        <w:rPr>
          <w:noProof/>
        </w:rPr>
        <w:t>2</w:t>
      </w:r>
      <w:r w:rsidR="002C5805">
        <w:rPr>
          <w:noProof/>
        </w:rPr>
        <w:fldChar w:fldCharType="end"/>
      </w:r>
      <w:bookmarkEnd w:id="3"/>
      <w:r>
        <w:rPr>
          <w:noProof/>
        </w:rPr>
        <w:t xml:space="preserve">  Turndown ratio of a) average hourly energy use</w:t>
      </w:r>
      <w:r w:rsidR="00757383">
        <w:rPr>
          <w:noProof/>
        </w:rPr>
        <w:t>, b) peak hourly power demand</w:t>
      </w:r>
    </w:p>
    <w:p w14:paraId="0B30D707" w14:textId="77777777" w:rsidR="0080406F" w:rsidRDefault="00E0324F" w:rsidP="00E70B97">
      <w:pPr>
        <w:spacing w:before="240"/>
      </w:pPr>
      <w:r>
        <w:tab/>
      </w:r>
    </w:p>
    <w:p w14:paraId="777F27C1" w14:textId="324BE0A1" w:rsidR="00757383" w:rsidRPr="00757383" w:rsidRDefault="00757383" w:rsidP="00757383">
      <w:pPr>
        <w:keepNext/>
        <w:spacing w:before="240"/>
      </w:pPr>
      <w:r>
        <w:lastRenderedPageBreak/>
        <w:t xml:space="preserve">The daily energy profiles differ considerably between the buildings, but most exhibit a mid-day or evening peak period. </w:t>
      </w:r>
      <w:r>
        <w:fldChar w:fldCharType="begin"/>
      </w:r>
      <w:r>
        <w:instrText xml:space="preserve"> REF _Ref486410484 \h </w:instrText>
      </w:r>
      <w:r>
        <w:fldChar w:fldCharType="separate"/>
      </w:r>
      <w:r>
        <w:t xml:space="preserve">Figure </w:t>
      </w:r>
      <w:r>
        <w:rPr>
          <w:noProof/>
        </w:rPr>
        <w:t>3</w:t>
      </w:r>
      <w:r>
        <w:fldChar w:fldCharType="end"/>
      </w:r>
      <w:r>
        <w:t xml:space="preserve"> illustrates the typical daily energy profile for the </w:t>
      </w:r>
      <w:r w:rsidRPr="00757383">
        <w:t>Chelsea Mercantile Building</w:t>
      </w:r>
      <w:r>
        <w:t>. The minimum demand typically occurs in the early morning hours between 4 and 5 AM , and the peak demand occurs between 7 and 9 PM.</w:t>
      </w:r>
    </w:p>
    <w:p w14:paraId="0C510A1E" w14:textId="3E4026B7" w:rsidR="00757383" w:rsidRDefault="00757383" w:rsidP="00757383">
      <w:pPr>
        <w:keepNext/>
        <w:spacing w:before="240"/>
        <w:ind w:firstLine="0"/>
      </w:pPr>
      <w:r>
        <w:rPr>
          <w:noProof/>
        </w:rPr>
        <w:drawing>
          <wp:inline distT="0" distB="0" distL="0" distR="0" wp14:anchorId="277C0277" wp14:editId="67EE0719">
            <wp:extent cx="2927350" cy="3199699"/>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lsea Mercantile - New York City, NY_avgDay.png"/>
                    <pic:cNvPicPr/>
                  </pic:nvPicPr>
                  <pic:blipFill rotWithShape="1">
                    <a:blip r:embed="rId10">
                      <a:extLst>
                        <a:ext uri="{28A0092B-C50C-407E-A947-70E740481C1C}">
                          <a14:useLocalDpi xmlns:a14="http://schemas.microsoft.com/office/drawing/2010/main" val="0"/>
                        </a:ext>
                      </a:extLst>
                    </a:blip>
                    <a:srcRect t="7216" b="53887"/>
                    <a:stretch/>
                  </pic:blipFill>
                  <pic:spPr bwMode="auto">
                    <a:xfrm>
                      <a:off x="0" y="0"/>
                      <a:ext cx="2928429" cy="32008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7F715A" wp14:editId="0D2C5334">
            <wp:extent cx="2927985" cy="3205588"/>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lsea Mercantile - New York City, NY_avgDay.png"/>
                    <pic:cNvPicPr/>
                  </pic:nvPicPr>
                  <pic:blipFill rotWithShape="1">
                    <a:blip r:embed="rId10">
                      <a:extLst>
                        <a:ext uri="{28A0092B-C50C-407E-A947-70E740481C1C}">
                          <a14:useLocalDpi xmlns:a14="http://schemas.microsoft.com/office/drawing/2010/main" val="0"/>
                        </a:ext>
                      </a:extLst>
                    </a:blip>
                    <a:srcRect t="54572" b="6467"/>
                    <a:stretch/>
                  </pic:blipFill>
                  <pic:spPr bwMode="auto">
                    <a:xfrm>
                      <a:off x="0" y="0"/>
                      <a:ext cx="2928429" cy="3206074"/>
                    </a:xfrm>
                    <a:prstGeom prst="rect">
                      <a:avLst/>
                    </a:prstGeom>
                    <a:ln>
                      <a:noFill/>
                    </a:ln>
                    <a:extLst>
                      <a:ext uri="{53640926-AAD7-44D8-BBD7-CCE9431645EC}">
                        <a14:shadowObscured xmlns:a14="http://schemas.microsoft.com/office/drawing/2010/main"/>
                      </a:ext>
                    </a:extLst>
                  </pic:spPr>
                </pic:pic>
              </a:graphicData>
            </a:graphic>
          </wp:inline>
        </w:drawing>
      </w:r>
    </w:p>
    <w:p w14:paraId="1B7C0DC0" w14:textId="48EDF3AB" w:rsidR="00757383" w:rsidRDefault="00757383" w:rsidP="00757383">
      <w:pPr>
        <w:pStyle w:val="Caption"/>
        <w:ind w:firstLine="0"/>
        <w:jc w:val="both"/>
      </w:pPr>
      <w:bookmarkStart w:id="4" w:name="_Ref486410484"/>
      <w:r>
        <w:t xml:space="preserve">Figure </w:t>
      </w:r>
      <w:r w:rsidR="002C5805">
        <w:fldChar w:fldCharType="begin"/>
      </w:r>
      <w:r w:rsidR="002C5805">
        <w:instrText xml:space="preserve"> SEQ Figure \* ARABIC </w:instrText>
      </w:r>
      <w:r w:rsidR="002C5805">
        <w:fldChar w:fldCharType="separate"/>
      </w:r>
      <w:r>
        <w:rPr>
          <w:noProof/>
        </w:rPr>
        <w:t>3</w:t>
      </w:r>
      <w:r w:rsidR="002C5805">
        <w:rPr>
          <w:noProof/>
        </w:rPr>
        <w:fldChar w:fldCharType="end"/>
      </w:r>
      <w:bookmarkEnd w:id="4"/>
      <w:r>
        <w:t xml:space="preserve"> </w:t>
      </w:r>
      <w:r>
        <w:rPr>
          <w:noProof/>
        </w:rPr>
        <w:t>Typical daily profile for the Chelsea Mercantile Building a) hourly energy use, b) peak hourly power demand</w:t>
      </w:r>
    </w:p>
    <w:p w14:paraId="684A7735" w14:textId="5CE5DE04" w:rsidR="00E0324F" w:rsidRDefault="00E0324F" w:rsidP="00E70B97">
      <w:pPr>
        <w:spacing w:before="240"/>
      </w:pPr>
      <w:r>
        <w:t>Some preliminary</w:t>
      </w:r>
      <w:r w:rsidR="000A73CC">
        <w:t xml:space="preserve"> conclusions about the behavior of real buildings versus sim</w:t>
      </w:r>
      <w:r>
        <w:t xml:space="preserve">ulated buildings at this point include: </w:t>
      </w:r>
    </w:p>
    <w:p w14:paraId="0ECA7F3F" w14:textId="77777777" w:rsidR="00E70B97" w:rsidRDefault="00E70B97" w:rsidP="00E0324F">
      <w:pPr>
        <w:pStyle w:val="ListParagraph"/>
        <w:numPr>
          <w:ilvl w:val="0"/>
          <w:numId w:val="11"/>
        </w:numPr>
      </w:pPr>
      <w:r>
        <w:t>Real buildings exhibit a strong</w:t>
      </w:r>
      <w:r w:rsidR="000A73CC">
        <w:t xml:space="preserve"> seaso</w:t>
      </w:r>
      <w:r>
        <w:t xml:space="preserve">nality in </w:t>
      </w:r>
      <w:r w:rsidR="000A73CC">
        <w:t>demand</w:t>
      </w:r>
      <w:r>
        <w:t xml:space="preserve"> not captured by the default EnergyPlus building schedules</w:t>
      </w:r>
      <w:r w:rsidR="000A73CC">
        <w:t>.</w:t>
      </w:r>
      <w:r>
        <w:t xml:space="preserve"> This seasonality may be exacerbated by the location of the building data set, New York.</w:t>
      </w:r>
    </w:p>
    <w:p w14:paraId="7BA8C471" w14:textId="65F9680C" w:rsidR="000A73CC" w:rsidRDefault="00E70B97" w:rsidP="00E0324F">
      <w:pPr>
        <w:pStyle w:val="ListParagraph"/>
        <w:numPr>
          <w:ilvl w:val="0"/>
          <w:numId w:val="11"/>
        </w:numPr>
      </w:pPr>
      <w:r>
        <w:t>T</w:t>
      </w:r>
      <w:r w:rsidR="000A73CC">
        <w:t>he</w:t>
      </w:r>
      <w:r>
        <w:t>re exists a large spread and significant skew in the</w:t>
      </w:r>
      <w:r w:rsidR="000A73CC">
        <w:t xml:space="preserve"> turndown ratios of real buildings</w:t>
      </w:r>
      <w:r>
        <w:t xml:space="preserve">. This suggests that short periods of high demand may be inevitable. High discharge battery systems used as contingency generators can readily cope with this type of short-term spike. </w:t>
      </w:r>
    </w:p>
    <w:p w14:paraId="183FD3EF" w14:textId="77777777" w:rsidR="000A73CC" w:rsidRDefault="000A73CC" w:rsidP="000A73CC">
      <w:pPr>
        <w:pStyle w:val="Heading1"/>
      </w:pPr>
      <w:r>
        <w:t xml:space="preserve">Energy Dispatch &amp; </w:t>
      </w:r>
      <w:r w:rsidRPr="00E84883">
        <w:t>Planning Tool Description</w:t>
      </w:r>
    </w:p>
    <w:p w14:paraId="63B2296D" w14:textId="77777777" w:rsidR="000A73CC" w:rsidRPr="00E84883" w:rsidRDefault="000A73CC" w:rsidP="000A73CC">
      <w:r>
        <w:t xml:space="preserve">The figure below is a slightly modified version of Zhiwen’s presentation. When a user adds a system from the library, it appears in the GUI in this arrangement, connected to the relevant bus. Multiple components can be added in each category. Once visible in the system diagram on the GUI, each component category is a button. Clicking the button brings up options for that component. If multiple systems are present in the same component category, the user is presented with a list from which to select. The five buses, i.e. AC, DC, Heating, Hot Water, and Cooling, each represent a separate energy balance in the optimization at each time step. Items with optional </w:t>
      </w:r>
      <w:r>
        <w:lastRenderedPageBreak/>
        <w:t>heat recovery, i.e. mGT/ICE Engine, Fuel Cell, the red heat recovery arrows will appear as buttons that can enable or disable the heat recovery element.</w:t>
      </w:r>
    </w:p>
    <w:p w14:paraId="44EC1DE1" w14:textId="77777777" w:rsidR="000A73CC" w:rsidRPr="00E84883" w:rsidRDefault="000A73CC" w:rsidP="000A73CC">
      <w:r>
        <w:rPr>
          <w:noProof/>
        </w:rPr>
        <mc:AlternateContent>
          <mc:Choice Requires="wpg">
            <w:drawing>
              <wp:inline distT="0" distB="0" distL="0" distR="0" wp14:anchorId="31430E11" wp14:editId="747F6708">
                <wp:extent cx="6134858" cy="5281954"/>
                <wp:effectExtent l="0" t="0" r="0" b="13970"/>
                <wp:docPr id="8" name="Group 7"/>
                <wp:cNvGraphicFramePr/>
                <a:graphic xmlns:a="http://schemas.openxmlformats.org/drawingml/2006/main">
                  <a:graphicData uri="http://schemas.microsoft.com/office/word/2010/wordprocessingGroup">
                    <wpg:wgp>
                      <wpg:cNvGrpSpPr/>
                      <wpg:grpSpPr>
                        <a:xfrm>
                          <a:off x="0" y="0"/>
                          <a:ext cx="6134858" cy="5281954"/>
                          <a:chOff x="0" y="0"/>
                          <a:chExt cx="6134858" cy="5281954"/>
                        </a:xfrm>
                      </wpg:grpSpPr>
                      <wps:wsp>
                        <wps:cNvPr id="2" name="Straight Connector 2"/>
                        <wps:cNvCnPr/>
                        <wps:spPr>
                          <a:xfrm>
                            <a:off x="187506" y="5005122"/>
                            <a:ext cx="5773548" cy="0"/>
                          </a:xfrm>
                          <a:prstGeom prst="line">
                            <a:avLst/>
                          </a:prstGeom>
                          <a:noFill/>
                          <a:ln w="25400" cap="flat" cmpd="sng" algn="ctr">
                            <a:solidFill>
                              <a:sysClr val="window" lastClr="FFFFFF">
                                <a:lumMod val="50000"/>
                              </a:sysClr>
                            </a:solidFill>
                            <a:prstDash val="dash"/>
                          </a:ln>
                          <a:effectLst>
                            <a:outerShdw blurRad="40000" dist="20000" dir="5400000" rotWithShape="0">
                              <a:srgbClr val="000000">
                                <a:alpha val="38000"/>
                              </a:srgbClr>
                            </a:outerShdw>
                          </a:effectLst>
                        </wps:spPr>
                        <wps:bodyPr/>
                      </wps:wsp>
                      <wps:wsp>
                        <wps:cNvPr id="3" name="Octagon 3"/>
                        <wps:cNvSpPr>
                          <a:spLocks noChangeArrowheads="1"/>
                        </wps:cNvSpPr>
                        <wps:spPr bwMode="auto">
                          <a:xfrm>
                            <a:off x="730795" y="3028054"/>
                            <a:ext cx="1072807" cy="396536"/>
                          </a:xfrm>
                          <a:prstGeom prst="octagon">
                            <a:avLst>
                              <a:gd name="adj" fmla="val 29287"/>
                            </a:avLst>
                          </a:prstGeom>
                          <a:solidFill>
                            <a:srgbClr val="FFA0F9"/>
                          </a:solidFill>
                          <a:ln w="28575" algn="ctr">
                            <a:solidFill>
                              <a:srgbClr val="000000"/>
                            </a:solidFill>
                            <a:round/>
                            <a:headEnd/>
                            <a:tailEnd/>
                          </a:ln>
                        </wps:spPr>
                        <wps:txbx>
                          <w:txbxContent>
                            <w:p w14:paraId="51B7ED34"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Absorption</w:t>
                              </w:r>
                            </w:p>
                            <w:p w14:paraId="1813CA52"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Chiller</w:t>
                              </w:r>
                            </w:p>
                          </w:txbxContent>
                        </wps:txbx>
                        <wps:bodyPr lIns="0" tIns="0" rIns="0" bIns="0">
                          <a:noAutofit/>
                        </wps:bodyPr>
                      </wps:wsp>
                      <wps:wsp>
                        <wps:cNvPr id="4" name="Up-Down Arrow 4"/>
                        <wps:cNvSpPr>
                          <a:spLocks noChangeArrowheads="1"/>
                        </wps:cNvSpPr>
                        <wps:spPr bwMode="auto">
                          <a:xfrm>
                            <a:off x="4078284" y="969729"/>
                            <a:ext cx="176434" cy="295653"/>
                          </a:xfrm>
                          <a:prstGeom prst="upDownArrow">
                            <a:avLst>
                              <a:gd name="adj1" fmla="val 50000"/>
                              <a:gd name="adj2" fmla="val 49922"/>
                            </a:avLst>
                          </a:prstGeom>
                          <a:solidFill>
                            <a:srgbClr val="FF0000"/>
                          </a:solidFill>
                          <a:ln>
                            <a:solidFill>
                              <a:srgbClr val="FF0000"/>
                            </a:solidFill>
                          </a:ln>
                          <a:extLst/>
                        </wps:spPr>
                        <wps:bodyPr/>
                      </wps:wsp>
                      <wps:wsp>
                        <wps:cNvPr id="5" name="Down Arrow 5"/>
                        <wps:cNvSpPr>
                          <a:spLocks noChangeArrowheads="1"/>
                        </wps:cNvSpPr>
                        <wps:spPr bwMode="auto">
                          <a:xfrm>
                            <a:off x="2867240" y="942690"/>
                            <a:ext cx="188976" cy="320351"/>
                          </a:xfrm>
                          <a:prstGeom prst="downArrow">
                            <a:avLst>
                              <a:gd name="adj1" fmla="val 50000"/>
                              <a:gd name="adj2" fmla="val 50161"/>
                            </a:avLst>
                          </a:prstGeom>
                          <a:solidFill>
                            <a:srgbClr val="FF0000"/>
                          </a:solidFill>
                          <a:ln>
                            <a:solidFill>
                              <a:srgbClr val="FF0000"/>
                            </a:solidFill>
                          </a:ln>
                          <a:extLst/>
                        </wps:spPr>
                        <wps:bodyPr/>
                      </wps:wsp>
                      <wps:wsp>
                        <wps:cNvPr id="6" name="Snip Same Side Corner Rectangle 6"/>
                        <wps:cNvSpPr/>
                        <wps:spPr bwMode="auto">
                          <a:xfrm>
                            <a:off x="2753926" y="2975874"/>
                            <a:ext cx="1122724" cy="714797"/>
                          </a:xfrm>
                          <a:prstGeom prst="snip2SameRect">
                            <a:avLst/>
                          </a:prstGeom>
                          <a:solidFill>
                            <a:srgbClr val="5796FC"/>
                          </a:solidFill>
                          <a:ln w="38100" cap="flat" cmpd="sng" algn="ctr">
                            <a:solidFill>
                              <a:srgbClr val="676C6E"/>
                            </a:solidFill>
                            <a:prstDash val="solid"/>
                            <a:round/>
                            <a:headEnd type="none" w="med" len="med"/>
                            <a:tailEnd type="none" w="med" len="med"/>
                          </a:ln>
                          <a:effectLst/>
                        </wps:spPr>
                        <wps:txbx>
                          <w:txbxContent>
                            <w:p w14:paraId="4A456AE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Cold Thermal </w:t>
                              </w:r>
                            </w:p>
                            <w:p w14:paraId="64221154"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wps:txbx>
                        <wps:bodyPr lIns="0" tIns="0" rIns="0" bIns="0"/>
                      </wps:wsp>
                      <wps:wsp>
                        <wps:cNvPr id="7" name="Rectangle 7"/>
                        <wps:cNvSpPr>
                          <a:spLocks noChangeArrowheads="1"/>
                        </wps:cNvSpPr>
                        <wps:spPr bwMode="auto">
                          <a:xfrm>
                            <a:off x="2590672" y="458542"/>
                            <a:ext cx="851184" cy="501918"/>
                          </a:xfrm>
                          <a:prstGeom prst="rect">
                            <a:avLst/>
                          </a:prstGeom>
                          <a:solidFill>
                            <a:srgbClr val="FD846F"/>
                          </a:solidFill>
                          <a:ln w="28575" algn="ctr">
                            <a:solidFill>
                              <a:srgbClr val="000000"/>
                            </a:solidFill>
                            <a:round/>
                            <a:headEnd/>
                            <a:tailEnd/>
                          </a:ln>
                          <a:extLst/>
                        </wps:spPr>
                        <wps:txbx>
                          <w:txbxContent>
                            <w:p w14:paraId="09FFAA52"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Air Heater</w:t>
                              </w:r>
                            </w:p>
                          </w:txbxContent>
                        </wps:txbx>
                        <wps:bodyPr/>
                      </wps:wsp>
                      <wps:wsp>
                        <wps:cNvPr id="9" name="Straight Connector 9"/>
                        <wps:cNvCnPr>
                          <a:cxnSpLocks noChangeShapeType="1"/>
                        </wps:cNvCnPr>
                        <wps:spPr bwMode="auto">
                          <a:xfrm>
                            <a:off x="170413" y="312517"/>
                            <a:ext cx="0" cy="4904737"/>
                          </a:xfrm>
                          <a:prstGeom prst="line">
                            <a:avLst/>
                          </a:prstGeom>
                          <a:noFill/>
                          <a:ln w="76200" algn="ctr">
                            <a:solidFill>
                              <a:sysClr val="windowText" lastClr="000000"/>
                            </a:solidFill>
                            <a:round/>
                            <a:headEnd/>
                            <a:tailEnd type="none" w="med" len="med"/>
                          </a:ln>
                          <a:extLst>
                            <a:ext uri="{909E8E84-426E-40DD-AFC4-6F175D3DCCD1}">
                              <a14:hiddenFill xmlns:a14="http://schemas.microsoft.com/office/drawing/2010/main">
                                <a:noFill/>
                              </a14:hiddenFill>
                            </a:ext>
                          </a:extLst>
                        </wps:spPr>
                        <wps:bodyPr/>
                      </wps:wsp>
                      <wps:wsp>
                        <wps:cNvPr id="10" name="Rounded Rectangle 10"/>
                        <wps:cNvSpPr/>
                        <wps:spPr bwMode="auto">
                          <a:xfrm>
                            <a:off x="4532413" y="1821997"/>
                            <a:ext cx="981265" cy="428998"/>
                          </a:xfrm>
                          <a:prstGeom prst="roundRect">
                            <a:avLst/>
                          </a:prstGeom>
                          <a:solidFill>
                            <a:srgbClr val="9BBB59">
                              <a:lumMod val="60000"/>
                              <a:lumOff val="40000"/>
                            </a:srgbClr>
                          </a:solidFill>
                          <a:ln w="38100" cap="flat" cmpd="sng" algn="ctr">
                            <a:solidFill>
                              <a:srgbClr val="000000"/>
                            </a:solidFill>
                            <a:prstDash val="solid"/>
                            <a:round/>
                            <a:headEnd type="none" w="med" len="med"/>
                            <a:tailEnd type="none" w="med" len="med"/>
                          </a:ln>
                          <a:effectLst/>
                        </wps:spPr>
                        <wps:txbx>
                          <w:txbxContent>
                            <w:p w14:paraId="3035C75C"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Fuel Cell</w:t>
                              </w:r>
                            </w:p>
                          </w:txbxContent>
                        </wps:txbx>
                        <wps:bodyPr anchor="ctr" anchorCtr="0"/>
                      </wps:wsp>
                      <wps:wsp>
                        <wps:cNvPr id="11" name="Snip Same Side Corner Rectangle 11"/>
                        <wps:cNvSpPr/>
                        <wps:spPr bwMode="auto">
                          <a:xfrm>
                            <a:off x="4314458" y="3045005"/>
                            <a:ext cx="1048007" cy="776951"/>
                          </a:xfrm>
                          <a:prstGeom prst="snip2SameRect">
                            <a:avLst/>
                          </a:prstGeom>
                          <a:solidFill>
                            <a:sysClr val="window" lastClr="FFFFFF">
                              <a:lumMod val="75000"/>
                            </a:sysClr>
                          </a:solidFill>
                          <a:ln w="38100" cap="flat" cmpd="sng" algn="ctr">
                            <a:solidFill>
                              <a:srgbClr val="000000"/>
                            </a:solidFill>
                            <a:prstDash val="solid"/>
                            <a:round/>
                            <a:headEnd type="none" w="med" len="med"/>
                            <a:tailEnd type="none" w="med" len="med"/>
                          </a:ln>
                          <a:effectLst/>
                        </wps:spPr>
                        <wps:txbx>
                          <w:txbxContent>
                            <w:p w14:paraId="1A2DD76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Electrical</w:t>
                              </w:r>
                            </w:p>
                            <w:p w14:paraId="6BAD9974"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p w14:paraId="7DE4EDD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(Battery)</w:t>
                              </w:r>
                            </w:p>
                          </w:txbxContent>
                        </wps:txbx>
                        <wps:bodyPr lIns="0" tIns="0" rIns="0" bIns="0"/>
                      </wps:wsp>
                      <wps:wsp>
                        <wps:cNvPr id="12" name="TextBox 20"/>
                        <wps:cNvSpPr txBox="1">
                          <a:spLocks noChangeArrowheads="1"/>
                        </wps:cNvSpPr>
                        <wps:spPr bwMode="auto">
                          <a:xfrm>
                            <a:off x="0" y="73256"/>
                            <a:ext cx="82994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4AD10"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AC Bus</w:t>
                              </w:r>
                            </w:p>
                          </w:txbxContent>
                        </wps:txbx>
                        <wps:bodyPr wrap="square">
                          <a:spAutoFit/>
                        </wps:bodyPr>
                      </wps:wsp>
                      <wps:wsp>
                        <wps:cNvPr id="13" name="Right Arrow 13"/>
                        <wps:cNvSpPr>
                          <a:spLocks noChangeArrowheads="1"/>
                        </wps:cNvSpPr>
                        <wps:spPr bwMode="auto">
                          <a:xfrm rot="10800000">
                            <a:off x="187982" y="1947101"/>
                            <a:ext cx="321495" cy="199605"/>
                          </a:xfrm>
                          <a:prstGeom prst="rightArrow">
                            <a:avLst>
                              <a:gd name="adj1" fmla="val 50000"/>
                              <a:gd name="adj2" fmla="val 50094"/>
                            </a:avLst>
                          </a:prstGeom>
                          <a:solidFill>
                            <a:sysClr val="window" lastClr="FFFFFF">
                              <a:lumMod val="50000"/>
                            </a:sysClr>
                          </a:solidFill>
                          <a:ln w="9525" algn="ctr">
                            <a:noFill/>
                            <a:round/>
                            <a:headEnd/>
                            <a:tailEnd/>
                          </a:ln>
                          <a:extLst/>
                        </wps:spPr>
                        <wps:bodyPr/>
                      </wps:wsp>
                      <wps:wsp>
                        <wps:cNvPr id="14" name="TextBox 67"/>
                        <wps:cNvSpPr txBox="1">
                          <a:spLocks noChangeArrowheads="1"/>
                        </wps:cNvSpPr>
                        <wps:spPr bwMode="auto">
                          <a:xfrm>
                            <a:off x="759480" y="4451443"/>
                            <a:ext cx="946150" cy="334010"/>
                          </a:xfrm>
                          <a:prstGeom prst="rect">
                            <a:avLst/>
                          </a:prstGeom>
                          <a:solidFill>
                            <a:srgbClr val="9BBB59"/>
                          </a:solidFill>
                          <a:ln w="38100" algn="ctr">
                            <a:solidFill>
                              <a:srgbClr val="000000"/>
                            </a:solidFill>
                            <a:round/>
                            <a:headEnd/>
                            <a:tailEnd/>
                          </a:ln>
                        </wps:spPr>
                        <wps:txbx>
                          <w:txbxContent>
                            <w:p w14:paraId="46F030EE"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Wind</w:t>
                              </w:r>
                            </w:p>
                          </w:txbxContent>
                        </wps:txbx>
                        <wps:bodyPr>
                          <a:spAutoFit/>
                        </wps:bodyPr>
                      </wps:wsp>
                      <wps:wsp>
                        <wps:cNvPr id="15" name="Rounded Rectangle 15"/>
                        <wps:cNvSpPr/>
                        <wps:spPr bwMode="auto">
                          <a:xfrm>
                            <a:off x="509477" y="1757766"/>
                            <a:ext cx="1234548" cy="508794"/>
                          </a:xfrm>
                          <a:prstGeom prst="roundRect">
                            <a:avLst/>
                          </a:prstGeom>
                          <a:solidFill>
                            <a:sysClr val="window" lastClr="FFFFFF">
                              <a:lumMod val="75000"/>
                            </a:sysClr>
                          </a:solidFill>
                          <a:ln w="38100" cap="flat" cmpd="sng" algn="ctr">
                            <a:solidFill>
                              <a:srgbClr val="000000"/>
                            </a:solidFill>
                            <a:prstDash val="solid"/>
                            <a:round/>
                            <a:headEnd type="none" w="med" len="med"/>
                            <a:tailEnd type="none" w="med" len="med"/>
                          </a:ln>
                          <a:effectLst/>
                        </wps:spPr>
                        <wps:txbx>
                          <w:txbxContent>
                            <w:p w14:paraId="0791E67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mGT/ICE Engine</w:t>
                              </w:r>
                            </w:p>
                          </w:txbxContent>
                        </wps:txbx>
                        <wps:bodyPr lIns="0" tIns="0" rIns="0" bIns="0" anchor="ctr" anchorCtr="0"/>
                      </wps:wsp>
                      <wps:wsp>
                        <wps:cNvPr id="16" name="Up Arrow 16"/>
                        <wps:cNvSpPr>
                          <a:spLocks noChangeArrowheads="1"/>
                        </wps:cNvSpPr>
                        <wps:spPr bwMode="auto">
                          <a:xfrm flipV="1">
                            <a:off x="917078" y="2278762"/>
                            <a:ext cx="180202" cy="727743"/>
                          </a:xfrm>
                          <a:prstGeom prst="upArrow">
                            <a:avLst>
                              <a:gd name="adj1" fmla="val 50000"/>
                              <a:gd name="adj2" fmla="val 49760"/>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wps:wsp>
                      <wps:wsp>
                        <wps:cNvPr id="17" name="Up Arrow 17"/>
                        <wps:cNvSpPr>
                          <a:spLocks noChangeArrowheads="1"/>
                        </wps:cNvSpPr>
                        <wps:spPr bwMode="auto">
                          <a:xfrm rot="16200000" flipV="1">
                            <a:off x="370694" y="2955156"/>
                            <a:ext cx="175280" cy="544918"/>
                          </a:xfrm>
                          <a:prstGeom prst="upArrow">
                            <a:avLst>
                              <a:gd name="adj1" fmla="val 50000"/>
                              <a:gd name="adj2" fmla="val 50213"/>
                            </a:avLst>
                          </a:prstGeom>
                          <a:solidFill>
                            <a:sysClr val="windowText" lastClr="000000">
                              <a:lumMod val="50000"/>
                              <a:lumOff val="50000"/>
                            </a:sysClr>
                          </a:solidFill>
                          <a:ln>
                            <a:noFill/>
                          </a:ln>
                        </wps:spPr>
                        <wps:bodyPr/>
                      </wps:wsp>
                      <wps:wsp>
                        <wps:cNvPr id="18" name="Up-Down Arrow 18"/>
                        <wps:cNvSpPr>
                          <a:spLocks noChangeArrowheads="1"/>
                        </wps:cNvSpPr>
                        <wps:spPr bwMode="auto">
                          <a:xfrm>
                            <a:off x="3781915" y="2242830"/>
                            <a:ext cx="231775" cy="306605"/>
                          </a:xfrm>
                          <a:prstGeom prst="upDownArrow">
                            <a:avLst>
                              <a:gd name="adj1" fmla="val 50000"/>
                              <a:gd name="adj2" fmla="val 49922"/>
                            </a:avLst>
                          </a:prstGeom>
                          <a:solidFill>
                            <a:srgbClr val="C0504D">
                              <a:lumMod val="75000"/>
                            </a:srgbClr>
                          </a:solidFill>
                          <a:ln>
                            <a:noFill/>
                          </a:ln>
                          <a:extLst/>
                        </wps:spPr>
                        <wps:bodyPr/>
                      </wps:wsp>
                      <wps:wsp>
                        <wps:cNvPr id="19" name="Down Arrow 19"/>
                        <wps:cNvSpPr>
                          <a:spLocks noChangeArrowheads="1"/>
                        </wps:cNvSpPr>
                        <wps:spPr bwMode="auto">
                          <a:xfrm rot="10800000">
                            <a:off x="1267198" y="1542127"/>
                            <a:ext cx="216424" cy="193352"/>
                          </a:xfrm>
                          <a:prstGeom prst="downArrow">
                            <a:avLst>
                              <a:gd name="adj1" fmla="val 50000"/>
                              <a:gd name="adj2" fmla="val 50161"/>
                            </a:avLst>
                          </a:prstGeom>
                          <a:solidFill>
                            <a:srgbClr val="FF0000"/>
                          </a:solidFill>
                          <a:ln>
                            <a:solidFill>
                              <a:srgbClr val="FF0000"/>
                            </a:solidFill>
                          </a:ln>
                          <a:extLst/>
                        </wps:spPr>
                        <wps:bodyPr/>
                      </wps:wsp>
                      <wps:wsp>
                        <wps:cNvPr id="20" name="TextBox 67"/>
                        <wps:cNvSpPr txBox="1">
                          <a:spLocks noChangeArrowheads="1"/>
                        </wps:cNvSpPr>
                        <wps:spPr bwMode="auto">
                          <a:xfrm>
                            <a:off x="742391" y="600543"/>
                            <a:ext cx="1102995" cy="538480"/>
                          </a:xfrm>
                          <a:prstGeom prst="rect">
                            <a:avLst/>
                          </a:prstGeom>
                          <a:solidFill>
                            <a:sysClr val="window" lastClr="FFFFFF">
                              <a:lumMod val="85000"/>
                            </a:sysClr>
                          </a:solidFill>
                          <a:ln w="38100" algn="ctr">
                            <a:solidFill>
                              <a:srgbClr val="000000"/>
                            </a:solidFill>
                            <a:round/>
                            <a:headEnd/>
                            <a:tailEnd/>
                          </a:ln>
                        </wps:spPr>
                        <wps:txbx>
                          <w:txbxContent>
                            <w:p w14:paraId="0342379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Electric Utility</w:t>
                              </w:r>
                            </w:p>
                          </w:txbxContent>
                        </wps:txbx>
                        <wps:bodyPr wrap="square">
                          <a:spAutoFit/>
                        </wps:bodyPr>
                      </wps:wsp>
                      <wps:wsp>
                        <wps:cNvPr id="21" name="TextBox 67"/>
                        <wps:cNvSpPr txBox="1">
                          <a:spLocks noChangeArrowheads="1"/>
                        </wps:cNvSpPr>
                        <wps:spPr bwMode="auto">
                          <a:xfrm>
                            <a:off x="4338237" y="4435700"/>
                            <a:ext cx="1043940" cy="334010"/>
                          </a:xfrm>
                          <a:prstGeom prst="rect">
                            <a:avLst/>
                          </a:prstGeom>
                          <a:solidFill>
                            <a:srgbClr val="FFC000"/>
                          </a:solidFill>
                          <a:ln w="38100" algn="ctr">
                            <a:solidFill>
                              <a:srgbClr val="000000"/>
                            </a:solidFill>
                            <a:round/>
                            <a:headEnd/>
                            <a:tailEnd/>
                          </a:ln>
                        </wps:spPr>
                        <wps:txbx>
                          <w:txbxContent>
                            <w:p w14:paraId="1E5AB090"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Solar PV</w:t>
                              </w:r>
                            </w:p>
                          </w:txbxContent>
                        </wps:txbx>
                        <wps:bodyPr wrap="square">
                          <a:spAutoFit/>
                        </wps:bodyPr>
                      </wps:wsp>
                      <wps:wsp>
                        <wps:cNvPr id="22" name="TextBox 67"/>
                        <wps:cNvSpPr txBox="1">
                          <a:spLocks noChangeArrowheads="1"/>
                        </wps:cNvSpPr>
                        <wps:spPr bwMode="auto">
                          <a:xfrm>
                            <a:off x="2393752" y="4743474"/>
                            <a:ext cx="1205230" cy="538480"/>
                          </a:xfrm>
                          <a:prstGeom prst="rect">
                            <a:avLst/>
                          </a:prstGeom>
                          <a:solidFill>
                            <a:sysClr val="window" lastClr="FFFFFF">
                              <a:lumMod val="75000"/>
                            </a:sysClr>
                          </a:solidFill>
                          <a:ln w="38100" algn="ctr">
                            <a:solidFill>
                              <a:srgbClr val="000000"/>
                            </a:solidFill>
                            <a:round/>
                            <a:headEnd/>
                            <a:tailEnd/>
                          </a:ln>
                        </wps:spPr>
                        <wps:txbx>
                          <w:txbxContent>
                            <w:p w14:paraId="1834339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AC / DC Converter</w:t>
                              </w:r>
                            </w:p>
                          </w:txbxContent>
                        </wps:txbx>
                        <wps:bodyPr wrap="square">
                          <a:spAutoFit/>
                        </wps:bodyPr>
                      </wps:wsp>
                      <wps:wsp>
                        <wps:cNvPr id="23" name="Up-Down Arrow 23"/>
                        <wps:cNvSpPr>
                          <a:spLocks noChangeArrowheads="1"/>
                        </wps:cNvSpPr>
                        <wps:spPr bwMode="auto">
                          <a:xfrm rot="5400000">
                            <a:off x="374437" y="572424"/>
                            <a:ext cx="171450" cy="541261"/>
                          </a:xfrm>
                          <a:prstGeom prst="upDownArrow">
                            <a:avLst>
                              <a:gd name="adj1" fmla="val 42791"/>
                              <a:gd name="adj2" fmla="val 49954"/>
                            </a:avLst>
                          </a:prstGeom>
                          <a:solidFill>
                            <a:sysClr val="windowText" lastClr="000000">
                              <a:lumMod val="50000"/>
                              <a:lumOff val="50000"/>
                            </a:sysClr>
                          </a:solidFill>
                          <a:ln>
                            <a:noFill/>
                          </a:ln>
                        </wps:spPr>
                        <wps:bodyPr/>
                      </wps:wsp>
                      <wps:wsp>
                        <wps:cNvPr id="24" name="Rectangle 24"/>
                        <wps:cNvSpPr/>
                        <wps:spPr>
                          <a:xfrm rot="5400000">
                            <a:off x="3030258" y="-606212"/>
                            <a:ext cx="309814" cy="3986863"/>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14:paraId="25AC304D"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Heating    Demands (200C)</w:t>
                              </w:r>
                            </w:p>
                          </w:txbxContent>
                        </wps:txbx>
                        <wps:bodyPr vert="vert270" lIns="0" tIns="0" rIns="0" bIns="0" rtlCol="0" anchor="ctr"/>
                      </wps:wsp>
                      <wps:wsp>
                        <wps:cNvPr id="25" name="Rectangle 25"/>
                        <wps:cNvSpPr/>
                        <wps:spPr>
                          <a:xfrm rot="5400000">
                            <a:off x="3003818" y="722702"/>
                            <a:ext cx="338983" cy="3963151"/>
                          </a:xfrm>
                          <a:prstGeom prst="rect">
                            <a:avLst/>
                          </a:prstGeom>
                          <a:solidFill>
                            <a:srgbClr val="C0504D">
                              <a:lumMod val="75000"/>
                            </a:srgbClr>
                          </a:solidFill>
                          <a:ln w="9525" cap="flat" cmpd="sng" algn="ctr">
                            <a:noFill/>
                            <a:prstDash val="solid"/>
                          </a:ln>
                          <a:effectLst>
                            <a:outerShdw blurRad="40000" dist="23000" dir="5400000" rotWithShape="0">
                              <a:srgbClr val="000000">
                                <a:alpha val="35000"/>
                              </a:srgbClr>
                            </a:outerShdw>
                          </a:effectLst>
                        </wps:spPr>
                        <wps:txbx>
                          <w:txbxContent>
                            <w:p w14:paraId="59C5CAE5"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Hot Water Demands</w:t>
                              </w:r>
                            </w:p>
                          </w:txbxContent>
                        </wps:txbx>
                        <wps:bodyPr vert="vert270" lIns="0" tIns="0" rIns="0" bIns="0" rtlCol="0" anchor="ctr"/>
                      </wps:wsp>
                      <wps:wsp>
                        <wps:cNvPr id="26" name="Rectangle 26"/>
                        <wps:cNvSpPr/>
                        <wps:spPr>
                          <a:xfrm rot="5400000">
                            <a:off x="2839159" y="2025061"/>
                            <a:ext cx="356525" cy="4292788"/>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40593A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Cooling</w:t>
                              </w:r>
                            </w:p>
                          </w:txbxContent>
                        </wps:txbx>
                        <wps:bodyPr vert="vert270" lIns="0" tIns="0" rIns="0" bIns="0" rtlCol="0" anchor="ctr"/>
                      </wps:wsp>
                      <wps:wsp>
                        <wps:cNvPr id="27" name="Hexagon 27"/>
                        <wps:cNvSpPr/>
                        <wps:spPr>
                          <a:xfrm>
                            <a:off x="884150" y="4014703"/>
                            <a:ext cx="1095725" cy="313432"/>
                          </a:xfrm>
                          <a:prstGeom prst="hexagon">
                            <a:avLst/>
                          </a:prstGeom>
                          <a:gradFill rotWithShape="1">
                            <a:gsLst>
                              <a:gs pos="0">
                                <a:srgbClr val="4BACC6">
                                  <a:tint val="100000"/>
                                  <a:shade val="100000"/>
                                  <a:satMod val="130000"/>
                                </a:srgbClr>
                              </a:gs>
                              <a:gs pos="100000">
                                <a:srgbClr val="4BACC6">
                                  <a:tint val="50000"/>
                                  <a:shade val="100000"/>
                                  <a:satMod val="350000"/>
                                </a:srgbClr>
                              </a:gs>
                            </a:gsLst>
                            <a:lin ang="16200000" scaled="0"/>
                          </a:gradFill>
                          <a:ln w="9525" cap="flat" cmpd="sng" algn="ctr">
                            <a:solidFill>
                              <a:srgbClr val="4BACC6">
                                <a:shade val="95000"/>
                                <a:satMod val="105000"/>
                              </a:srgbClr>
                            </a:solidFill>
                            <a:prstDash val="solid"/>
                          </a:ln>
                          <a:effectLst>
                            <a:outerShdw blurRad="40000" dist="23000" dir="5400000" rotWithShape="0">
                              <a:srgbClr val="000000">
                                <a:alpha val="35000"/>
                              </a:srgbClr>
                            </a:outerShdw>
                          </a:effectLst>
                        </wps:spPr>
                        <wps:txbx>
                          <w:txbxContent>
                            <w:p w14:paraId="34FD3233" w14:textId="77777777" w:rsidR="000A73CC" w:rsidRPr="00E84883" w:rsidRDefault="000A73CC" w:rsidP="000A73CC">
                              <w:pPr>
                                <w:pStyle w:val="NormalWeb"/>
                                <w:spacing w:before="0" w:beforeAutospacing="0" w:after="0" w:afterAutospacing="0"/>
                                <w:jc w:val="center"/>
                                <w:rPr>
                                  <w:sz w:val="20"/>
                                </w:rPr>
                              </w:pPr>
                              <w:r w:rsidRPr="00E84883">
                                <w:rPr>
                                  <w:rFonts w:ascii="Arial" w:hAnsi="Arial" w:cs="Arial"/>
                                  <w:color w:val="000000"/>
                                  <w:kern w:val="24"/>
                                  <w:sz w:val="18"/>
                                  <w:szCs w:val="21"/>
                                </w:rPr>
                                <w:t>Controllable Refrigeration</w:t>
                              </w:r>
                            </w:p>
                          </w:txbxContent>
                        </wps:txbx>
                        <wps:bodyPr lIns="0" tIns="0" rIns="0" bIns="0" rtlCol="0" anchor="ctr"/>
                      </wps:wsp>
                      <wps:wsp>
                        <wps:cNvPr id="28" name="Straight Connector 28"/>
                        <wps:cNvCnPr>
                          <a:cxnSpLocks noChangeShapeType="1"/>
                        </wps:cNvCnPr>
                        <wps:spPr bwMode="auto">
                          <a:xfrm>
                            <a:off x="5971595" y="261890"/>
                            <a:ext cx="0" cy="4814288"/>
                          </a:xfrm>
                          <a:prstGeom prst="line">
                            <a:avLst/>
                          </a:prstGeom>
                          <a:noFill/>
                          <a:ln w="76200" algn="ctr">
                            <a:solidFill>
                              <a:sysClr val="windowText" lastClr="000000"/>
                            </a:solidFill>
                            <a:round/>
                            <a:headEnd/>
                            <a:tailEnd type="none" w="med" len="med"/>
                          </a:ln>
                          <a:extLst>
                            <a:ext uri="{909E8E84-426E-40DD-AFC4-6F175D3DCCD1}">
                              <a14:hiddenFill xmlns:a14="http://schemas.microsoft.com/office/drawing/2010/main">
                                <a:noFill/>
                              </a14:hiddenFill>
                            </a:ext>
                          </a:extLst>
                        </wps:spPr>
                        <wps:bodyPr/>
                      </wps:wsp>
                      <wps:wsp>
                        <wps:cNvPr id="29" name="TextBox 20"/>
                        <wps:cNvSpPr txBox="1">
                          <a:spLocks noChangeArrowheads="1"/>
                        </wps:cNvSpPr>
                        <wps:spPr bwMode="auto">
                          <a:xfrm>
                            <a:off x="5327773" y="0"/>
                            <a:ext cx="8070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B9688"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DC Bus</w:t>
                              </w:r>
                            </w:p>
                          </w:txbxContent>
                        </wps:txbx>
                        <wps:bodyPr wrap="square">
                          <a:spAutoFit/>
                        </wps:bodyPr>
                      </wps:wsp>
                      <wps:wsp>
                        <wps:cNvPr id="30" name="Snip Same Side Corner Rectangle 30"/>
                        <wps:cNvSpPr/>
                        <wps:spPr bwMode="auto">
                          <a:xfrm>
                            <a:off x="3651085" y="261890"/>
                            <a:ext cx="1122724" cy="714797"/>
                          </a:xfrm>
                          <a:prstGeom prst="snip2SameRect">
                            <a:avLst/>
                          </a:prstGeom>
                          <a:solidFill>
                            <a:srgbClr val="C0504D">
                              <a:lumMod val="40000"/>
                              <a:lumOff val="60000"/>
                            </a:srgbClr>
                          </a:solidFill>
                          <a:ln w="38100" cap="flat" cmpd="sng" algn="ctr">
                            <a:solidFill>
                              <a:srgbClr val="FF0000"/>
                            </a:solidFill>
                            <a:prstDash val="solid"/>
                            <a:round/>
                            <a:headEnd type="none" w="med" len="med"/>
                            <a:tailEnd type="none" w="med" len="med"/>
                          </a:ln>
                          <a:effectLst/>
                        </wps:spPr>
                        <wps:txbx>
                          <w:txbxContent>
                            <w:p w14:paraId="504ACE9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High Temp Thermal </w:t>
                              </w:r>
                            </w:p>
                            <w:p w14:paraId="60E4B2B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wps:txbx>
                        <wps:bodyPr lIns="0" tIns="0" rIns="0" bIns="0"/>
                      </wps:wsp>
                      <wps:wsp>
                        <wps:cNvPr id="31" name="Snip Same Side Corner Rectangle 31"/>
                        <wps:cNvSpPr/>
                        <wps:spPr bwMode="auto">
                          <a:xfrm>
                            <a:off x="3334539" y="1697644"/>
                            <a:ext cx="1122724" cy="560237"/>
                          </a:xfrm>
                          <a:prstGeom prst="snip2SameRect">
                            <a:avLst/>
                          </a:prstGeom>
                          <a:solidFill>
                            <a:srgbClr val="C0504D">
                              <a:lumMod val="75000"/>
                            </a:srgbClr>
                          </a:solidFill>
                          <a:ln w="38100" cap="flat" cmpd="sng" algn="ctr">
                            <a:solidFill>
                              <a:srgbClr val="676C6E"/>
                            </a:solidFill>
                            <a:prstDash val="solid"/>
                            <a:round/>
                            <a:headEnd type="none" w="med" len="med"/>
                            <a:tailEnd type="none" w="med" len="med"/>
                          </a:ln>
                          <a:effectLst/>
                        </wps:spPr>
                        <wps:txbx>
                          <w:txbxContent>
                            <w:p w14:paraId="40A8652E"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Hot Thermal </w:t>
                              </w:r>
                            </w:p>
                            <w:p w14:paraId="173E5B9F"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wps:txbx>
                        <wps:bodyPr lIns="0" tIns="0" rIns="0" bIns="0"/>
                      </wps:wsp>
                      <wps:wsp>
                        <wps:cNvPr id="32" name="Down Arrow 32"/>
                        <wps:cNvSpPr>
                          <a:spLocks noChangeArrowheads="1"/>
                        </wps:cNvSpPr>
                        <wps:spPr bwMode="auto">
                          <a:xfrm>
                            <a:off x="4784216" y="2271767"/>
                            <a:ext cx="216424" cy="253303"/>
                          </a:xfrm>
                          <a:prstGeom prst="downArrow">
                            <a:avLst>
                              <a:gd name="adj1" fmla="val 50000"/>
                              <a:gd name="adj2" fmla="val 50161"/>
                            </a:avLst>
                          </a:prstGeom>
                          <a:solidFill>
                            <a:srgbClr val="C0504D">
                              <a:lumMod val="75000"/>
                            </a:srgbClr>
                          </a:solidFill>
                          <a:ln>
                            <a:noFill/>
                          </a:ln>
                          <a:extLst/>
                        </wps:spPr>
                        <wps:bodyPr/>
                      </wps:wsp>
                      <wps:wsp>
                        <wps:cNvPr id="33" name="Up Arrow 33"/>
                        <wps:cNvSpPr>
                          <a:spLocks noChangeArrowheads="1"/>
                        </wps:cNvSpPr>
                        <wps:spPr bwMode="auto">
                          <a:xfrm rot="16200000" flipV="1">
                            <a:off x="388175" y="3418212"/>
                            <a:ext cx="175280" cy="544918"/>
                          </a:xfrm>
                          <a:prstGeom prst="upArrow">
                            <a:avLst>
                              <a:gd name="adj1" fmla="val 50000"/>
                              <a:gd name="adj2" fmla="val 50213"/>
                            </a:avLst>
                          </a:prstGeom>
                          <a:solidFill>
                            <a:sysClr val="windowText" lastClr="000000">
                              <a:lumMod val="50000"/>
                              <a:lumOff val="50000"/>
                            </a:sysClr>
                          </a:solidFill>
                          <a:ln>
                            <a:noFill/>
                          </a:ln>
                        </wps:spPr>
                        <wps:bodyPr/>
                      </wps:wsp>
                      <wps:wsp>
                        <wps:cNvPr id="34" name="Octagon 34"/>
                        <wps:cNvSpPr>
                          <a:spLocks noChangeArrowheads="1"/>
                        </wps:cNvSpPr>
                        <wps:spPr bwMode="auto">
                          <a:xfrm>
                            <a:off x="749153" y="3486914"/>
                            <a:ext cx="1102507" cy="407514"/>
                          </a:xfrm>
                          <a:prstGeom prst="octagon">
                            <a:avLst>
                              <a:gd name="adj" fmla="val 29287"/>
                            </a:avLst>
                          </a:prstGeom>
                          <a:solidFill>
                            <a:srgbClr val="4BACC6">
                              <a:lumMod val="40000"/>
                              <a:lumOff val="60000"/>
                            </a:srgbClr>
                          </a:solidFill>
                          <a:ln w="28575" algn="ctr">
                            <a:solidFill>
                              <a:srgbClr val="000000"/>
                            </a:solidFill>
                            <a:round/>
                            <a:headEnd/>
                            <a:tailEnd/>
                          </a:ln>
                        </wps:spPr>
                        <wps:txbx>
                          <w:txbxContent>
                            <w:p w14:paraId="4E4DA84B"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Electric</w:t>
                              </w:r>
                            </w:p>
                            <w:p w14:paraId="143E34AB"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Chiller</w:t>
                              </w:r>
                            </w:p>
                          </w:txbxContent>
                        </wps:txbx>
                        <wps:bodyPr lIns="0" tIns="0" rIns="0" bIns="0">
                          <a:normAutofit fontScale="92500" lnSpcReduction="20000"/>
                        </wps:bodyPr>
                      </wps:wsp>
                      <wps:wsp>
                        <wps:cNvPr id="35" name="Up Arrow 35"/>
                        <wps:cNvSpPr>
                          <a:spLocks noChangeArrowheads="1"/>
                        </wps:cNvSpPr>
                        <wps:spPr bwMode="auto">
                          <a:xfrm rot="16200000" flipV="1">
                            <a:off x="5578554" y="4319509"/>
                            <a:ext cx="175280" cy="544918"/>
                          </a:xfrm>
                          <a:prstGeom prst="upArrow">
                            <a:avLst>
                              <a:gd name="adj1" fmla="val 50000"/>
                              <a:gd name="adj2" fmla="val 50213"/>
                            </a:avLst>
                          </a:prstGeom>
                          <a:solidFill>
                            <a:sysClr val="windowText" lastClr="000000">
                              <a:lumMod val="50000"/>
                              <a:lumOff val="50000"/>
                            </a:sysClr>
                          </a:solidFill>
                          <a:ln>
                            <a:noFill/>
                          </a:ln>
                        </wps:spPr>
                        <wps:bodyPr/>
                      </wps:wsp>
                      <wps:wsp>
                        <wps:cNvPr id="36" name="Up Arrow 36"/>
                        <wps:cNvSpPr>
                          <a:spLocks noChangeArrowheads="1"/>
                        </wps:cNvSpPr>
                        <wps:spPr bwMode="auto">
                          <a:xfrm rot="5400000" flipV="1">
                            <a:off x="377322" y="4346081"/>
                            <a:ext cx="175280" cy="544918"/>
                          </a:xfrm>
                          <a:prstGeom prst="upArrow">
                            <a:avLst>
                              <a:gd name="adj1" fmla="val 50000"/>
                              <a:gd name="adj2" fmla="val 50213"/>
                            </a:avLst>
                          </a:prstGeom>
                          <a:solidFill>
                            <a:sysClr val="windowText" lastClr="000000">
                              <a:lumMod val="50000"/>
                              <a:lumOff val="50000"/>
                            </a:sysClr>
                          </a:solidFill>
                          <a:ln>
                            <a:noFill/>
                          </a:ln>
                        </wps:spPr>
                        <wps:bodyPr/>
                      </wps:wsp>
                      <wps:wsp>
                        <wps:cNvPr id="37" name="Up Arrow 37"/>
                        <wps:cNvSpPr>
                          <a:spLocks noChangeArrowheads="1"/>
                        </wps:cNvSpPr>
                        <wps:spPr bwMode="auto">
                          <a:xfrm flipV="1">
                            <a:off x="1288273" y="2257880"/>
                            <a:ext cx="180202" cy="276905"/>
                          </a:xfrm>
                          <a:prstGeom prst="upArrow">
                            <a:avLst>
                              <a:gd name="adj1" fmla="val 50000"/>
                              <a:gd name="adj2" fmla="val 49760"/>
                            </a:avLst>
                          </a:prstGeom>
                          <a:solidFill>
                            <a:srgbClr val="C0504D">
                              <a:lumMod val="75000"/>
                            </a:srgbClr>
                          </a:solidFill>
                          <a:ln>
                            <a:noFill/>
                          </a:ln>
                          <a:extLst/>
                        </wps:spPr>
                        <wps:bodyPr/>
                      </wps:wsp>
                      <wps:wsp>
                        <wps:cNvPr id="38" name="Down Arrow 38"/>
                        <wps:cNvSpPr>
                          <a:spLocks noChangeArrowheads="1"/>
                        </wps:cNvSpPr>
                        <wps:spPr bwMode="auto">
                          <a:xfrm rot="10800000">
                            <a:off x="4769325" y="1542946"/>
                            <a:ext cx="216424" cy="253303"/>
                          </a:xfrm>
                          <a:prstGeom prst="downArrow">
                            <a:avLst>
                              <a:gd name="adj1" fmla="val 50000"/>
                              <a:gd name="adj2" fmla="val 50161"/>
                            </a:avLst>
                          </a:prstGeom>
                          <a:solidFill>
                            <a:srgbClr val="FF0000"/>
                          </a:solidFill>
                          <a:ln>
                            <a:solidFill>
                              <a:srgbClr val="FF0000"/>
                            </a:solidFill>
                          </a:ln>
                          <a:extLst/>
                        </wps:spPr>
                        <wps:bodyPr/>
                      </wps:wsp>
                      <wps:wsp>
                        <wps:cNvPr id="39" name="Right Arrow 39"/>
                        <wps:cNvSpPr>
                          <a:spLocks noChangeArrowheads="1"/>
                        </wps:cNvSpPr>
                        <wps:spPr bwMode="auto">
                          <a:xfrm>
                            <a:off x="5531794" y="1936693"/>
                            <a:ext cx="406859" cy="199605"/>
                          </a:xfrm>
                          <a:prstGeom prst="rightArrow">
                            <a:avLst>
                              <a:gd name="adj1" fmla="val 50000"/>
                              <a:gd name="adj2" fmla="val 50094"/>
                            </a:avLst>
                          </a:prstGeom>
                          <a:solidFill>
                            <a:sysClr val="window" lastClr="FFFFFF">
                              <a:lumMod val="50000"/>
                            </a:sysClr>
                          </a:solidFill>
                          <a:ln w="9525" algn="ctr">
                            <a:noFill/>
                            <a:round/>
                            <a:headEnd/>
                            <a:tailEnd/>
                          </a:ln>
                          <a:extLst/>
                        </wps:spPr>
                        <wps:bodyPr/>
                      </wps:wsp>
                      <wps:wsp>
                        <wps:cNvPr id="40" name="Up-Down Arrow 40"/>
                        <wps:cNvSpPr>
                          <a:spLocks noChangeArrowheads="1"/>
                        </wps:cNvSpPr>
                        <wps:spPr bwMode="auto">
                          <a:xfrm rot="5400000">
                            <a:off x="5591099" y="3192143"/>
                            <a:ext cx="171450" cy="589542"/>
                          </a:xfrm>
                          <a:prstGeom prst="upDownArrow">
                            <a:avLst>
                              <a:gd name="adj1" fmla="val 42791"/>
                              <a:gd name="adj2" fmla="val 49954"/>
                            </a:avLst>
                          </a:prstGeom>
                          <a:solidFill>
                            <a:sysClr val="windowText" lastClr="000000">
                              <a:lumMod val="50000"/>
                              <a:lumOff val="50000"/>
                            </a:sysClr>
                          </a:solidFill>
                          <a:ln>
                            <a:noFill/>
                          </a:ln>
                        </wps:spPr>
                        <wps:bodyPr/>
                      </wps:wsp>
                      <wps:wsp>
                        <wps:cNvPr id="41" name="Elbow Connector 41"/>
                        <wps:cNvCnPr>
                          <a:stCxn id="3" idx="0"/>
                        </wps:cNvCnPr>
                        <wps:spPr>
                          <a:xfrm>
                            <a:off x="1803602" y="3144187"/>
                            <a:ext cx="739401" cy="836802"/>
                          </a:xfrm>
                          <a:prstGeom prst="bentConnector2">
                            <a:avLst/>
                          </a:prstGeom>
                          <a:noFill/>
                          <a:ln w="57150" cap="flat" cmpd="sng" algn="ctr">
                            <a:solidFill>
                              <a:srgbClr val="4F81BD"/>
                            </a:solidFill>
                            <a:prstDash val="solid"/>
                            <a:tailEnd type="triangle"/>
                          </a:ln>
                          <a:effectLst>
                            <a:outerShdw blurRad="40000" dist="20000" dir="5400000" rotWithShape="0">
                              <a:srgbClr val="000000">
                                <a:alpha val="38000"/>
                              </a:srgbClr>
                            </a:outerShdw>
                          </a:effectLst>
                        </wps:spPr>
                        <wps:bodyPr/>
                      </wps:wsp>
                      <wps:wsp>
                        <wps:cNvPr id="42" name="Elbow Connector 42"/>
                        <wps:cNvCnPr/>
                        <wps:spPr>
                          <a:xfrm>
                            <a:off x="1852986" y="3690671"/>
                            <a:ext cx="396088" cy="324068"/>
                          </a:xfrm>
                          <a:prstGeom prst="bentConnector3">
                            <a:avLst>
                              <a:gd name="adj1" fmla="val 100019"/>
                            </a:avLst>
                          </a:prstGeom>
                          <a:noFill/>
                          <a:ln w="57150" cap="flat" cmpd="sng" algn="ctr">
                            <a:solidFill>
                              <a:srgbClr val="4F81BD"/>
                            </a:solidFill>
                            <a:prstDash val="solid"/>
                            <a:tailEnd type="triangle"/>
                          </a:ln>
                          <a:effectLst>
                            <a:outerShdw blurRad="40000" dist="20000" dir="5400000" rotWithShape="0">
                              <a:srgbClr val="000000">
                                <a:alpha val="38000"/>
                              </a:srgbClr>
                            </a:outerShdw>
                          </a:effectLst>
                        </wps:spPr>
                        <wps:bodyPr/>
                      </wps:wsp>
                      <wps:wsp>
                        <wps:cNvPr id="43" name="TextBox 67"/>
                        <wps:cNvSpPr txBox="1">
                          <a:spLocks noChangeArrowheads="1"/>
                        </wps:cNvSpPr>
                        <wps:spPr bwMode="auto">
                          <a:xfrm>
                            <a:off x="1811755" y="1622671"/>
                            <a:ext cx="860425" cy="447040"/>
                          </a:xfrm>
                          <a:prstGeom prst="rect">
                            <a:avLst/>
                          </a:prstGeom>
                          <a:solidFill>
                            <a:srgbClr val="FFC000"/>
                          </a:solidFill>
                          <a:ln w="38100" algn="ctr">
                            <a:solidFill>
                              <a:srgbClr val="000000"/>
                            </a:solidFill>
                            <a:round/>
                            <a:headEnd/>
                            <a:tailEnd/>
                          </a:ln>
                        </wps:spPr>
                        <wps:txbx>
                          <w:txbxContent>
                            <w:p w14:paraId="31773B6B"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Solar Thermal</w:t>
                              </w:r>
                            </w:p>
                          </w:txbxContent>
                        </wps:txbx>
                        <wps:bodyPr wrap="square" lIns="0" tIns="0" rIns="0" bIns="0">
                          <a:spAutoFit/>
                        </wps:bodyPr>
                      </wps:wsp>
                      <wps:wsp>
                        <wps:cNvPr id="44" name="Down Arrow 44"/>
                        <wps:cNvSpPr>
                          <a:spLocks noChangeArrowheads="1"/>
                        </wps:cNvSpPr>
                        <wps:spPr bwMode="auto">
                          <a:xfrm>
                            <a:off x="2121169" y="2091193"/>
                            <a:ext cx="216424" cy="431378"/>
                          </a:xfrm>
                          <a:prstGeom prst="downArrow">
                            <a:avLst>
                              <a:gd name="adj1" fmla="val 50000"/>
                              <a:gd name="adj2" fmla="val 50161"/>
                            </a:avLst>
                          </a:prstGeom>
                          <a:solidFill>
                            <a:srgbClr val="C0504D">
                              <a:lumMod val="75000"/>
                            </a:srgbClr>
                          </a:solidFill>
                          <a:ln>
                            <a:noFill/>
                          </a:ln>
                          <a:extLst/>
                        </wps:spPr>
                        <wps:bodyPr/>
                      </wps:wsp>
                      <wps:wsp>
                        <wps:cNvPr id="45" name="Up-Down Arrow 45"/>
                        <wps:cNvSpPr>
                          <a:spLocks noChangeArrowheads="1"/>
                        </wps:cNvSpPr>
                        <wps:spPr bwMode="auto">
                          <a:xfrm>
                            <a:off x="3198379" y="3707001"/>
                            <a:ext cx="231775" cy="306605"/>
                          </a:xfrm>
                          <a:prstGeom prst="upDownArrow">
                            <a:avLst>
                              <a:gd name="adj1" fmla="val 50000"/>
                              <a:gd name="adj2" fmla="val 49922"/>
                            </a:avLst>
                          </a:prstGeom>
                          <a:solidFill>
                            <a:srgbClr val="4F81BD"/>
                          </a:solidFill>
                          <a:ln>
                            <a:noFill/>
                          </a:ln>
                          <a:extLst/>
                        </wps:spPr>
                        <wps:bodyPr/>
                      </wps:wsp>
                      <wps:wsp>
                        <wps:cNvPr id="46" name="Rectangle 46"/>
                        <wps:cNvSpPr>
                          <a:spLocks noChangeArrowheads="1"/>
                        </wps:cNvSpPr>
                        <wps:spPr bwMode="auto">
                          <a:xfrm>
                            <a:off x="2574008" y="1795946"/>
                            <a:ext cx="744245" cy="501918"/>
                          </a:xfrm>
                          <a:prstGeom prst="rect">
                            <a:avLst/>
                          </a:prstGeom>
                          <a:solidFill>
                            <a:srgbClr val="FD846F"/>
                          </a:solidFill>
                          <a:ln w="28575" algn="ctr">
                            <a:solidFill>
                              <a:srgbClr val="000000"/>
                            </a:solidFill>
                            <a:round/>
                            <a:headEnd/>
                            <a:tailEnd/>
                          </a:ln>
                          <a:extLst/>
                        </wps:spPr>
                        <wps:txbx>
                          <w:txbxContent>
                            <w:p w14:paraId="462F53A8"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Water Heater</w:t>
                              </w:r>
                            </w:p>
                          </w:txbxContent>
                        </wps:txbx>
                        <wps:bodyPr lIns="0" tIns="0" rIns="0" bIns="0"/>
                      </wps:wsp>
                      <wps:wsp>
                        <wps:cNvPr id="47" name="Down Arrow 47"/>
                        <wps:cNvSpPr>
                          <a:spLocks noChangeArrowheads="1"/>
                        </wps:cNvSpPr>
                        <wps:spPr bwMode="auto">
                          <a:xfrm>
                            <a:off x="2838761" y="2306029"/>
                            <a:ext cx="216424" cy="253303"/>
                          </a:xfrm>
                          <a:prstGeom prst="downArrow">
                            <a:avLst>
                              <a:gd name="adj1" fmla="val 50000"/>
                              <a:gd name="adj2" fmla="val 50161"/>
                            </a:avLst>
                          </a:prstGeom>
                          <a:solidFill>
                            <a:srgbClr val="C0504D">
                              <a:lumMod val="75000"/>
                            </a:srgbClr>
                          </a:solidFill>
                          <a:ln>
                            <a:noFill/>
                          </a:ln>
                          <a:extLst/>
                        </wps:spPr>
                        <wps:bodyPr/>
                      </wps:wsp>
                    </wpg:wgp>
                  </a:graphicData>
                </a:graphic>
              </wp:inline>
            </w:drawing>
          </mc:Choice>
          <mc:Fallback>
            <w:pict>
              <v:group w14:anchorId="31430E11" id="Group 7" o:spid="_x0000_s1026" style="width:483.05pt;height:415.9pt;mso-position-horizontal-relative:char;mso-position-vertical-relative:line" coordsize="61348,5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">
                <v:line id="Straight Connector 2" o:spid="_x0000_s1027" style="position:absolute;visibility:visible;mso-wrap-style:square" from="1875,50051" to="59610,50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" strokecolor="#7f7f7f" strokeweight="2pt">
                  <v:stroke dashstyle="dash"/>
                  <v:shadow on="t" color="black" opacity="24903f" origin=",.5" offset="0,.55556mm"/>
                </v:line>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3" o:spid="_x0000_s1028" type="#_x0000_t10" style="position:absolute;left:7307;top:30280;width:10729;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" fillcolor="#ffa0f9" strokeweight="2.25pt">
                  <v:stroke joinstyle="round"/>
                  <v:textbox inset="0,0,0,0">
                    <w:txbxContent>
                      <w:p w14:paraId="51B7ED34"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Absorption</w:t>
                        </w:r>
                      </w:p>
                      <w:p w14:paraId="1813CA52"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Chiller</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 o:spid="_x0000_s1029" type="#_x0000_t70" style="position:absolute;left:40782;top:9697;width:1765;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" adj=",6435" fillcolor="red" strokecolor="re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30" type="#_x0000_t67" style="position:absolute;left:28672;top:9426;width:1890;height:3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" adj="15209" fillcolor="red" strokecolor="red"/>
                <v:shape id="Snip Same Side Corner Rectangle 6" o:spid="_x0000_s1031" style="position:absolute;left:27539;top:29758;width:11227;height:7148;visibility:visible;mso-wrap-style:square;v-text-anchor:top" coordsize="1122724,714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" adj="-11796480,,5400" path="m119135,r884454,l1122724,119135r,595662l1122724,714797,,714797r,l,119135,119135,xe" fillcolor="#5796fc" strokecolor="#676c6e" strokeweight="3pt">
                  <v:stroke joinstyle="round"/>
                  <v:formulas/>
                  <v:path arrowok="t" o:connecttype="custom" o:connectlocs="119135,0;1003589,0;1122724,119135;1122724,714797;1122724,714797;0,714797;0,714797;0,119135;119135,0" o:connectangles="0,0,0,0,0,0,0,0,0" textboxrect="0,0,1122724,714797"/>
                  <v:textbox inset="0,0,0,0">
                    <w:txbxContent>
                      <w:p w14:paraId="4A456AE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Cold Thermal </w:t>
                        </w:r>
                      </w:p>
                      <w:p w14:paraId="64221154"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v:textbox>
                </v:shape>
                <v:rect id="Rectangle 7" o:spid="_x0000_s1032" style="position:absolute;left:25906;top:4585;width:8512;height: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" fillcolor="#fd846f" strokeweight="2.25pt">
                  <v:stroke joinstyle="round"/>
                  <v:textbox>
                    <w:txbxContent>
                      <w:p w14:paraId="09FFAA52"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Air Heater</w:t>
                        </w:r>
                      </w:p>
                    </w:txbxContent>
                  </v:textbox>
                </v:rect>
                <v:line id="Straight Connector 9" o:spid="_x0000_s1033" style="position:absolute;visibility:visible;mso-wrap-style:square" from="1704,3125" to="1704,5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" strokecolor="windowText" strokeweight="6pt"/>
                <v:roundrect id="Rounded Rectangle 10" o:spid="_x0000_s1034" style="position:absolute;left:45324;top:18219;width:9812;height:42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" fillcolor="#c3d69b" strokeweight="3pt">
                  <v:textbox>
                    <w:txbxContent>
                      <w:p w14:paraId="3035C75C"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Fuel Cell</w:t>
                        </w:r>
                      </w:p>
                    </w:txbxContent>
                  </v:textbox>
                </v:roundrect>
                <v:shape id="Snip Same Side Corner Rectangle 11" o:spid="_x0000_s1035" style="position:absolute;left:43144;top:30450;width:10480;height:7769;visibility:visible;mso-wrap-style:square;v-text-anchor:top" coordsize="1048007,7769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" adj="-11796480,,5400" path="m129494,l918513,r129494,129494l1048007,776951r,l,776951r,l,129494,129494,xe" fillcolor="#bfbfbf" strokeweight="3pt">
                  <v:stroke joinstyle="round"/>
                  <v:formulas/>
                  <v:path arrowok="t" o:connecttype="custom" o:connectlocs="129494,0;918513,0;1048007,129494;1048007,776951;1048007,776951;0,776951;0,776951;0,129494;129494,0" o:connectangles="0,0,0,0,0,0,0,0,0" textboxrect="0,0,1048007,776951"/>
                  <v:textbox inset="0,0,0,0">
                    <w:txbxContent>
                      <w:p w14:paraId="1A2DD76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Electrical</w:t>
                        </w:r>
                      </w:p>
                      <w:p w14:paraId="6BAD9974"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p w14:paraId="7DE4EDD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(Battery)</w:t>
                        </w:r>
                      </w:p>
                    </w:txbxContent>
                  </v:textbox>
                </v:shape>
                <v:shapetype id="_x0000_t202" coordsize="21600,21600" o:spt="202" path="m,l,21600r21600,l21600,xe">
                  <v:stroke joinstyle="miter"/>
                  <v:path gradientshapeok="t" o:connecttype="rect"/>
                </v:shapetype>
                <v:shape id="TextBox 20" o:spid="_x0000_s1036" type="#_x0000_t202" style="position:absolute;top:732;width:829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5284AD10"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AC Bus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7" type="#_x0000_t13" style="position:absolute;left:1879;top:19471;width:3215;height:199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" adj="14882" fillcolor="#7f7f7f" stroked="f">
                  <v:stroke joinstyle="round"/>
                </v:shape>
                <v:shape id="TextBox 67" o:spid="_x0000_s1038" type="#_x0000_t202" style="position:absolute;left:7594;top:44514;width:946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" fillcolor="#9bbb59" strokeweight="3pt">
                  <v:stroke joinstyle="round"/>
                  <v:textbox style="mso-fit-shape-to-text:t">
                    <w:txbxContent>
                      <w:p w14:paraId="46F030EE"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Wind</w:t>
                        </w:r>
                      </w:p>
                    </w:txbxContent>
                  </v:textbox>
                </v:shape>
                <v:roundrect id="Rounded Rectangle 15" o:spid="_x0000_s1039" style="position:absolute;left:5094;top:17577;width:12346;height:5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" fillcolor="#bfbfbf" strokeweight="3pt">
                  <v:textbox inset="0,0,0,0">
                    <w:txbxContent>
                      <w:p w14:paraId="0791E67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mGT/ICE Engine</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40" type="#_x0000_t68" style="position:absolute;left:9170;top:22787;width:1802;height:72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" adj="2661" fillcolor="red" stroked="f"/>
                <v:shape id="Up Arrow 17" o:spid="_x0000_s1041" type="#_x0000_t68" style="position:absolute;left:3706;top:29551;width:1753;height:544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" adj="3489" fillcolor="#7f7f7f" stroked="f"/>
                <v:shape id="Up-Down Arrow 18" o:spid="_x0000_s1042" type="#_x0000_t70" style="position:absolute;left:37819;top:22428;width:2317;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" adj=",8151" fillcolor="#953735" stroked="f"/>
                <v:shape id="Down Arrow 19" o:spid="_x0000_s1043" type="#_x0000_t67" style="position:absolute;left:12671;top:15421;width:2165;height:193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" adj="10765" fillcolor="red" strokecolor="red"/>
                <v:shape id="TextBox 67" o:spid="_x0000_s1044" type="#_x0000_t202" style="position:absolute;left:7423;top:6005;width:11030;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" fillcolor="#d9d9d9" strokeweight="3pt">
                  <v:stroke joinstyle="round"/>
                  <v:textbox style="mso-fit-shape-to-text:t">
                    <w:txbxContent>
                      <w:p w14:paraId="0342379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Electric Utility</w:t>
                        </w:r>
                      </w:p>
                    </w:txbxContent>
                  </v:textbox>
                </v:shape>
                <v:shape id="TextBox 67" o:spid="_x0000_s1045" type="#_x0000_t202" style="position:absolute;left:43382;top:44357;width:10439;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" fillcolor="#ffc000" strokeweight="3pt">
                  <v:stroke joinstyle="round"/>
                  <v:textbox style="mso-fit-shape-to-text:t">
                    <w:txbxContent>
                      <w:p w14:paraId="1E5AB090"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Solar PV</w:t>
                        </w:r>
                      </w:p>
                    </w:txbxContent>
                  </v:textbox>
                </v:shape>
                <v:shape id="TextBox 67" o:spid="_x0000_s1046" type="#_x0000_t202" style="position:absolute;left:23937;top:47434;width:12052;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" fillcolor="#bfbfbf" strokeweight="3pt">
                  <v:stroke joinstyle="round"/>
                  <v:textbox style="mso-fit-shape-to-text:t">
                    <w:txbxContent>
                      <w:p w14:paraId="1834339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AC / DC Converter</w:t>
                        </w:r>
                      </w:p>
                    </w:txbxContent>
                  </v:textbox>
                </v:shape>
                <v:shape id="Up-Down Arrow 23" o:spid="_x0000_s1047" type="#_x0000_t70" style="position:absolute;left:3744;top:5724;width:1714;height:54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" adj="6179,3418" fillcolor="#7f7f7f" stroked="f"/>
                <v:rect id="Rectangle 24" o:spid="_x0000_s1048" style="position:absolute;left:30302;top:-6062;width:3098;height:39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" fillcolor="#ffa2a1" strokecolor="#be4b48">
                  <v:fill color2="#ffe5e5" rotate="t" angle="180" colors="0 #ffa2a1;22938f #ffbebd;1 #ffe5e5" focus="100%" type="gradient"/>
                  <v:shadow on="t" color="black" opacity="24903f" origin=",.5" offset="0,.55556mm"/>
                  <v:textbox style="layout-flow:vertical;mso-layout-flow-alt:bottom-to-top" inset="0,0,0,0">
                    <w:txbxContent>
                      <w:p w14:paraId="25AC304D"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Heating    Demands (200C)</w:t>
                        </w:r>
                      </w:p>
                    </w:txbxContent>
                  </v:textbox>
                </v:rect>
                <v:rect id="Rectangle 25" o:spid="_x0000_s1049" style="position:absolute;left:30038;top:7226;width:3390;height:396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" fillcolor="#953735" stroked="f">
                  <v:shadow on="t" color="black" opacity="22937f" origin=",.5" offset="0,.63889mm"/>
                  <v:textbox style="layout-flow:vertical;mso-layout-flow-alt:bottom-to-top" inset="0,0,0,0">
                    <w:txbxContent>
                      <w:p w14:paraId="59C5CAE5"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Hot Water Demands</w:t>
                        </w:r>
                      </w:p>
                    </w:txbxContent>
                  </v:textbox>
                </v:rect>
                <v:rect id="Rectangle 26" o:spid="_x0000_s1050" style="position:absolute;left:28391;top:20250;width:3566;height:429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" fillcolor="#3f80cd" strokecolor="#4a7ebb">
                  <v:fill color2="#9bc1ff" rotate="t" angle="180" focus="100%" type="gradient">
                    <o:fill v:ext="view" type="gradientUnscaled"/>
                  </v:fill>
                  <v:shadow on="t" color="black" opacity="22937f" origin=",.5" offset="0,.63889mm"/>
                  <v:textbox style="layout-flow:vertical;mso-layout-flow-alt:bottom-to-top" inset="0,0,0,0">
                    <w:txbxContent>
                      <w:p w14:paraId="140593A1"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Cooling</w:t>
                        </w: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51" type="#_x0000_t9" style="position:absolute;left:8841;top:40147;width:10957;height:3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" adj="1545" fillcolor="#39b7d8" strokecolor="#46aac5">
                  <v:fill color2="#95eeff" rotate="t" angle="180" focus="100%" type="gradient">
                    <o:fill v:ext="view" type="gradientUnscaled"/>
                  </v:fill>
                  <v:shadow on="t" color="black" opacity="22937f" origin=",.5" offset="0,.63889mm"/>
                  <v:textbox inset="0,0,0,0">
                    <w:txbxContent>
                      <w:p w14:paraId="34FD3233" w14:textId="77777777" w:rsidR="000A73CC" w:rsidRPr="00E84883" w:rsidRDefault="000A73CC" w:rsidP="000A73CC">
                        <w:pPr>
                          <w:pStyle w:val="NormalWeb"/>
                          <w:spacing w:before="0" w:beforeAutospacing="0" w:after="0" w:afterAutospacing="0"/>
                          <w:jc w:val="center"/>
                          <w:rPr>
                            <w:sz w:val="20"/>
                          </w:rPr>
                        </w:pPr>
                        <w:r w:rsidRPr="00E84883">
                          <w:rPr>
                            <w:rFonts w:ascii="Arial" w:hAnsi="Arial" w:cs="Arial"/>
                            <w:color w:val="000000"/>
                            <w:kern w:val="24"/>
                            <w:sz w:val="18"/>
                            <w:szCs w:val="21"/>
                          </w:rPr>
                          <w:t>Controllable Refrigeration</w:t>
                        </w:r>
                      </w:p>
                    </w:txbxContent>
                  </v:textbox>
                </v:shape>
                <v:line id="Straight Connector 28" o:spid="_x0000_s1052" style="position:absolute;visibility:visible;mso-wrap-style:square" from="59715,2618" to="59715,5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" strokecolor="windowText" strokeweight="6pt"/>
                <v:shape id="TextBox 20" o:spid="_x0000_s1053" type="#_x0000_t202" style="position:absolute;left:53277;width:80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07B9688"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DC Bus</w:t>
                        </w:r>
                      </w:p>
                    </w:txbxContent>
                  </v:textbox>
                </v:shape>
                <v:shape id="Snip Same Side Corner Rectangle 30" o:spid="_x0000_s1054" style="position:absolute;left:36510;top:2618;width:11228;height:7148;visibility:visible;mso-wrap-style:square;v-text-anchor:top" coordsize="1122724,714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" adj="-11796480,,5400" path="m119135,r884454,l1122724,119135r,595662l1122724,714797,,714797r,l,119135,119135,xe" fillcolor="#e6b9b8" strokecolor="red" strokeweight="3pt">
                  <v:stroke joinstyle="round"/>
                  <v:formulas/>
                  <v:path arrowok="t" o:connecttype="custom" o:connectlocs="119135,0;1003589,0;1122724,119135;1122724,714797;1122724,714797;0,714797;0,714797;0,119135;119135,0" o:connectangles="0,0,0,0,0,0,0,0,0" textboxrect="0,0,1122724,714797"/>
                  <v:textbox inset="0,0,0,0">
                    <w:txbxContent>
                      <w:p w14:paraId="504ACE99"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High Temp Thermal </w:t>
                        </w:r>
                      </w:p>
                      <w:p w14:paraId="60E4B2B3"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v:textbox>
                </v:shape>
                <v:shape id="Snip Same Side Corner Rectangle 31" o:spid="_x0000_s1055" style="position:absolute;left:33345;top:16976;width:11227;height:5602;visibility:visible;mso-wrap-style:square;v-text-anchor:top" coordsize="1122724,5602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" adj="-11796480,,5400" path="m93375,r935974,l1122724,93375r,466862l1122724,560237,,560237r,l,93375,93375,xe" fillcolor="#953735" strokecolor="#676c6e" strokeweight="3pt">
                  <v:stroke joinstyle="round"/>
                  <v:formulas/>
                  <v:path arrowok="t" o:connecttype="custom" o:connectlocs="93375,0;1029349,0;1122724,93375;1122724,560237;1122724,560237;0,560237;0,560237;0,93375;93375,0" o:connectangles="0,0,0,0,0,0,0,0,0" textboxrect="0,0,1122724,560237"/>
                  <v:textbox inset="0,0,0,0">
                    <w:txbxContent>
                      <w:p w14:paraId="40A8652E"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 xml:space="preserve">Hot Thermal </w:t>
                        </w:r>
                      </w:p>
                      <w:p w14:paraId="173E5B9F"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Storage</w:t>
                        </w:r>
                      </w:p>
                    </w:txbxContent>
                  </v:textbox>
                </v:shape>
                <v:shape id="Down Arrow 32" o:spid="_x0000_s1056" type="#_x0000_t67" style="position:absolute;left:47842;top:22717;width:216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" adj="12343" fillcolor="#953735" stroked="f"/>
                <v:shape id="Up Arrow 33" o:spid="_x0000_s1057" type="#_x0000_t68" style="position:absolute;left:3881;top:34182;width:1753;height:544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" adj="3489" fillcolor="#7f7f7f" stroked="f"/>
                <v:shape id="Octagon 34" o:spid="_x0000_s1058" type="#_x0000_t10" style="position:absolute;left:7491;top:34869;width:11025;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" fillcolor="#b7dee8" strokeweight="2.25pt">
                  <v:stroke joinstyle="round"/>
                  <v:textbox inset="0,0,0,0">
                    <w:txbxContent>
                      <w:p w14:paraId="4E4DA84B"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Electric</w:t>
                        </w:r>
                      </w:p>
                      <w:p w14:paraId="143E34AB" w14:textId="77777777" w:rsidR="000A73CC" w:rsidRPr="00E84883" w:rsidRDefault="000A73CC" w:rsidP="000A73CC">
                        <w:pPr>
                          <w:pStyle w:val="NormalWeb"/>
                          <w:spacing w:before="0" w:beforeAutospacing="0" w:after="0" w:afterAutospacing="0"/>
                          <w:jc w:val="center"/>
                          <w:rPr>
                            <w:sz w:val="18"/>
                          </w:rPr>
                        </w:pPr>
                        <w:r w:rsidRPr="00E84883">
                          <w:rPr>
                            <w:rFonts w:ascii="Arial" w:hAnsi="Arial" w:cs="Arial"/>
                            <w:color w:val="000000"/>
                            <w:kern w:val="24"/>
                            <w:sz w:val="18"/>
                          </w:rPr>
                          <w:t>Chiller</w:t>
                        </w:r>
                      </w:p>
                    </w:txbxContent>
                  </v:textbox>
                </v:shape>
                <v:shape id="Up Arrow 35" o:spid="_x0000_s1059" type="#_x0000_t68" style="position:absolute;left:55785;top:43195;width:1753;height:544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" adj="3489" fillcolor="#7f7f7f" stroked="f"/>
                <v:shape id="Up Arrow 36" o:spid="_x0000_s1060" type="#_x0000_t68" style="position:absolute;left:3774;top:43460;width:1752;height:544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" adj="3489" fillcolor="#7f7f7f" stroked="f"/>
                <v:shape id="Up Arrow 37" o:spid="_x0000_s1061" type="#_x0000_t68" style="position:absolute;left:12882;top:22578;width:1802;height:276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" adj="6995" fillcolor="#953735" stroked="f"/>
                <v:shape id="Down Arrow 38" o:spid="_x0000_s1062" type="#_x0000_t67" style="position:absolute;left:47693;top:15429;width:2164;height:253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" adj="12343" fillcolor="red" strokecolor="red"/>
                <v:shape id="Right Arrow 39" o:spid="_x0000_s1063" type="#_x0000_t13" style="position:absolute;left:55317;top:19366;width:4069;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" adj="16292" fillcolor="#7f7f7f" stroked="f">
                  <v:stroke joinstyle="round"/>
                </v:shape>
                <v:shape id="Up-Down Arrow 40" o:spid="_x0000_s1064" type="#_x0000_t70" style="position:absolute;left:55910;top:31921;width:1715;height:589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" adj="6179,3138" fillcolor="#7f7f7f" stroked="f"/>
                <v:shapetype id="_x0000_t33" coordsize="21600,21600" o:spt="33" o:oned="t" path="m,l21600,r,21600e" filled="f">
                  <v:stroke joinstyle="miter"/>
                  <v:path arrowok="t" fillok="f" o:connecttype="none"/>
                  <o:lock v:ext="edit" shapetype="t"/>
                </v:shapetype>
                <v:shape id="Elbow Connector 41" o:spid="_x0000_s1065" type="#_x0000_t33" style="position:absolute;left:18036;top:31441;width:7394;height:83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" strokecolor="#4f81bd" strokeweight="4.5pt">
                  <v:stroke endarrow="block"/>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66" type="#_x0000_t34" style="position:absolute;left:18529;top:36906;width:3961;height:32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" adj="21604" strokecolor="#4f81bd" strokeweight="4.5pt">
                  <v:stroke endarrow="block"/>
                  <v:shadow on="t" color="black" opacity="24903f" origin=",.5" offset="0,.55556mm"/>
                </v:shape>
                <v:shape id="TextBox 67" o:spid="_x0000_s1067" type="#_x0000_t202" style="position:absolute;left:18117;top:16226;width:8604;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" fillcolor="#ffc000" strokeweight="3pt">
                  <v:stroke joinstyle="round"/>
                  <v:textbox style="mso-fit-shape-to-text:t" inset="0,0,0,0">
                    <w:txbxContent>
                      <w:p w14:paraId="31773B6B"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Solar Thermal</w:t>
                        </w:r>
                      </w:p>
                    </w:txbxContent>
                  </v:textbox>
                </v:shape>
                <v:shape id="Down Arrow 44" o:spid="_x0000_s1068" type="#_x0000_t67" style="position:absolute;left:21211;top:20911;width:2164;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" adj="16164" fillcolor="#953735" stroked="f"/>
                <v:shape id="Up-Down Arrow 45" o:spid="_x0000_s1069" type="#_x0000_t70" style="position:absolute;left:31983;top:37070;width:2318;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" adj=",8151" fillcolor="#4f81bd" stroked="f"/>
                <v:rect id="Rectangle 46" o:spid="_x0000_s1070" style="position:absolute;left:25740;top:17959;width:7442;height: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" fillcolor="#fd846f" strokeweight="2.25pt">
                  <v:stroke joinstyle="round"/>
                  <v:textbox inset="0,0,0,0">
                    <w:txbxContent>
                      <w:p w14:paraId="462F53A8" w14:textId="77777777" w:rsidR="000A73CC" w:rsidRDefault="000A73CC" w:rsidP="000A73CC">
                        <w:pPr>
                          <w:pStyle w:val="NormalWeb"/>
                          <w:spacing w:before="0" w:beforeAutospacing="0" w:after="0" w:afterAutospacing="0"/>
                          <w:jc w:val="center"/>
                        </w:pPr>
                        <w:r>
                          <w:rPr>
                            <w:rFonts w:ascii="Arial" w:hAnsi="Arial" w:cs="Arial"/>
                            <w:color w:val="000000"/>
                            <w:kern w:val="24"/>
                            <w:sz w:val="28"/>
                            <w:szCs w:val="28"/>
                          </w:rPr>
                          <w:t>Water Heater</w:t>
                        </w:r>
                      </w:p>
                    </w:txbxContent>
                  </v:textbox>
                </v:rect>
                <v:shape id="Down Arrow 47" o:spid="_x0000_s1071" type="#_x0000_t67" style="position:absolute;left:28387;top:23060;width:216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" adj="12343" fillcolor="#953735" stroked="f"/>
                <w10:anchorlock/>
              </v:group>
            </w:pict>
          </mc:Fallback>
        </mc:AlternateContent>
      </w:r>
    </w:p>
    <w:p w14:paraId="439873BE" w14:textId="77777777" w:rsidR="000A73CC" w:rsidRPr="00D94D16" w:rsidRDefault="000A73CC" w:rsidP="000A73CC"/>
    <w:p w14:paraId="11CF4880" w14:textId="77777777" w:rsidR="00757383" w:rsidRDefault="00757383">
      <w:pPr>
        <w:ind w:firstLine="0"/>
        <w:jc w:val="left"/>
        <w:rPr>
          <w:b/>
        </w:rPr>
      </w:pPr>
      <w:r>
        <w:br w:type="page"/>
      </w:r>
    </w:p>
    <w:p w14:paraId="6A740EC7" w14:textId="03092B50" w:rsidR="000A73CC" w:rsidRDefault="000A73CC" w:rsidP="000A73CC">
      <w:pPr>
        <w:pStyle w:val="Heading1"/>
      </w:pPr>
      <w:r>
        <w:lastRenderedPageBreak/>
        <w:t>Appendix</w:t>
      </w:r>
    </w:p>
    <w:p w14:paraId="4A44EDDB" w14:textId="77777777" w:rsidR="000A73CC" w:rsidRDefault="000A73CC" w:rsidP="000A73CC">
      <w:r>
        <w:rPr>
          <w:b/>
        </w:rPr>
        <w:t>Demand Plots and Histograms</w:t>
      </w:r>
    </w:p>
    <w:p w14:paraId="4A2637F7" w14:textId="36D60B48" w:rsidR="000A73CC" w:rsidRDefault="000A73CC" w:rsidP="000A73CC">
      <w:pPr>
        <w:spacing w:before="240"/>
      </w:pPr>
      <w:r>
        <w:rPr>
          <w:noProof/>
        </w:rPr>
        <w:drawing>
          <wp:inline distT="0" distB="0" distL="0" distR="0" wp14:anchorId="1CB32EDA" wp14:editId="211917AC">
            <wp:extent cx="5943600" cy="374713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lsea Mercantile - New York City, NY_demand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14:anchorId="5AADD6FB" wp14:editId="5A1D4F8C">
            <wp:extent cx="5943600" cy="374713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HL - New York, NY_demand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lastRenderedPageBreak/>
        <w:drawing>
          <wp:inline distT="0" distB="0" distL="0" distR="0" wp14:anchorId="31818B12" wp14:editId="51C109E1">
            <wp:extent cx="5943600" cy="374713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ast Irondequoit Central School District - Rochester, NY_demand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14:anchorId="6AD2F883" wp14:editId="4C7BA47E">
            <wp:extent cx="5943600" cy="374713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ne Penn Plaza - New York, NY_demand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lastRenderedPageBreak/>
        <w:drawing>
          <wp:inline distT="0" distB="0" distL="0" distR="0" wp14:anchorId="74A5E990" wp14:editId="1BFE41D6">
            <wp:extent cx="5943600" cy="374713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 Tropez Condominium - New York, NY_demand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14:anchorId="0430606C" wp14:editId="4EEFD31E">
            <wp:extent cx="5943600" cy="3747135"/>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wo Tudor - New York, NY_demand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lastRenderedPageBreak/>
        <w:drawing>
          <wp:inline distT="0" distB="0" distL="0" distR="0" wp14:anchorId="61831577" wp14:editId="7CDB61D3">
            <wp:extent cx="5943600" cy="3747135"/>
            <wp:effectExtent l="0" t="0" r="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ltra-Flex - Brooklyn, NY_demandPlo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r>
        <w:rPr>
          <w:noProof/>
        </w:rPr>
        <w:drawing>
          <wp:inline distT="0" distB="0" distL="0" distR="0" wp14:anchorId="0744D591" wp14:editId="76C1BD2A">
            <wp:extent cx="5943600" cy="374713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aldbaum's Supermarket - Hauppauge, NY_demand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373DDBB8" w14:textId="77777777" w:rsidR="000A73CC" w:rsidRDefault="000A73CC" w:rsidP="000A73CC"/>
    <w:p w14:paraId="5B22E547" w14:textId="77777777" w:rsidR="000A73CC" w:rsidRDefault="000A73CC" w:rsidP="000A73CC"/>
    <w:p w14:paraId="7FBD5001" w14:textId="67852F27" w:rsidR="000A73CC" w:rsidRPr="000E4511" w:rsidRDefault="000A73CC" w:rsidP="00757383">
      <w:pPr>
        <w:ind w:firstLine="0"/>
      </w:pPr>
      <w:r>
        <w:rPr>
          <w:noProof/>
        </w:rPr>
        <w:lastRenderedPageBreak/>
        <w:drawing>
          <wp:inline distT="0" distB="0" distL="0" distR="0" wp14:anchorId="0B6C4E72" wp14:editId="7B6ECE25">
            <wp:extent cx="2928620" cy="7717809"/>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HL - New York, NY_avgDay.png"/>
                    <pic:cNvPicPr/>
                  </pic:nvPicPr>
                  <pic:blipFill rotWithShape="1">
                    <a:blip r:embed="rId19">
                      <a:extLst>
                        <a:ext uri="{28A0092B-C50C-407E-A947-70E740481C1C}">
                          <a14:useLocalDpi xmlns:a14="http://schemas.microsoft.com/office/drawing/2010/main" val="0"/>
                        </a:ext>
                      </a:extLst>
                    </a:blip>
                    <a:srcRect b="6219"/>
                    <a:stretch/>
                  </pic:blipFill>
                  <pic:spPr bwMode="auto">
                    <a:xfrm>
                      <a:off x="0" y="0"/>
                      <a:ext cx="2928620" cy="7717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DE831D" wp14:editId="5444DD60">
            <wp:extent cx="2928620" cy="7690513"/>
            <wp:effectExtent l="0" t="0" r="508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ast Irondequoit Central School District - Rochester, NY_avgDay.png"/>
                    <pic:cNvPicPr/>
                  </pic:nvPicPr>
                  <pic:blipFill rotWithShape="1">
                    <a:blip r:embed="rId20">
                      <a:extLst>
                        <a:ext uri="{28A0092B-C50C-407E-A947-70E740481C1C}">
                          <a14:useLocalDpi xmlns:a14="http://schemas.microsoft.com/office/drawing/2010/main" val="0"/>
                        </a:ext>
                      </a:extLst>
                    </a:blip>
                    <a:srcRect b="6551"/>
                    <a:stretch/>
                  </pic:blipFill>
                  <pic:spPr bwMode="auto">
                    <a:xfrm>
                      <a:off x="0" y="0"/>
                      <a:ext cx="2928620" cy="7690513"/>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59E4410" wp14:editId="43A5F2FA">
            <wp:extent cx="2928620" cy="82296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Y Presbyterian Hospital - New York, NY_avgDay.png"/>
                    <pic:cNvPicPr/>
                  </pic:nvPicPr>
                  <pic:blipFill>
                    <a:blip r:embed="rId21">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14:anchorId="50674081" wp14:editId="24226CFB">
            <wp:extent cx="2928620" cy="82296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e Penn Plaza - New York, NY_avgDay.png"/>
                    <pic:cNvPicPr/>
                  </pic:nvPicPr>
                  <pic:blipFill>
                    <a:blip r:embed="rId22">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14:anchorId="57BBA409" wp14:editId="5490D8B7">
            <wp:extent cx="2928620" cy="82296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 Tropez Condominium - New York, NY_avgDay.png"/>
                    <pic:cNvPicPr/>
                  </pic:nvPicPr>
                  <pic:blipFill>
                    <a:blip r:embed="rId23">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14:anchorId="53D6D074" wp14:editId="7307C229">
            <wp:extent cx="2928620" cy="82296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wo Tudor - New York, NY_avgDay.png"/>
                    <pic:cNvPicPr/>
                  </pic:nvPicPr>
                  <pic:blipFill>
                    <a:blip r:embed="rId24">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lastRenderedPageBreak/>
        <w:drawing>
          <wp:inline distT="0" distB="0" distL="0" distR="0" wp14:anchorId="0BB09ECD" wp14:editId="11C8D459">
            <wp:extent cx="2928620" cy="82296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ltra-Flex - Brooklyn, NY_avgDay.png"/>
                    <pic:cNvPicPr/>
                  </pic:nvPicPr>
                  <pic:blipFill>
                    <a:blip r:embed="rId25">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r>
        <w:rPr>
          <w:noProof/>
        </w:rPr>
        <w:drawing>
          <wp:inline distT="0" distB="0" distL="0" distR="0" wp14:anchorId="608724CF" wp14:editId="3B9C082B">
            <wp:extent cx="2928620" cy="82296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aldbaum's Supermarket - Hauppauge, NY_avgDay.png"/>
                    <pic:cNvPicPr/>
                  </pic:nvPicPr>
                  <pic:blipFill>
                    <a:blip r:embed="rId26">
                      <a:extLst>
                        <a:ext uri="{28A0092B-C50C-407E-A947-70E740481C1C}">
                          <a14:useLocalDpi xmlns:a14="http://schemas.microsoft.com/office/drawing/2010/main" val="0"/>
                        </a:ext>
                      </a:extLst>
                    </a:blip>
                    <a:stretch>
                      <a:fillRect/>
                    </a:stretch>
                  </pic:blipFill>
                  <pic:spPr>
                    <a:xfrm>
                      <a:off x="0" y="0"/>
                      <a:ext cx="2928620" cy="8229600"/>
                    </a:xfrm>
                    <a:prstGeom prst="rect">
                      <a:avLst/>
                    </a:prstGeom>
                  </pic:spPr>
                </pic:pic>
              </a:graphicData>
            </a:graphic>
          </wp:inline>
        </w:drawing>
      </w:r>
    </w:p>
    <w:sectPr w:rsidR="000A73CC" w:rsidRPr="000E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D29A1"/>
    <w:multiLevelType w:val="hybridMultilevel"/>
    <w:tmpl w:val="3CDAE260"/>
    <w:lvl w:ilvl="0" w:tplc="CF184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15158"/>
    <w:multiLevelType w:val="hybridMultilevel"/>
    <w:tmpl w:val="3208A700"/>
    <w:lvl w:ilvl="0" w:tplc="3B2201C4">
      <w:start w:val="1"/>
      <w:numFmt w:val="decimal"/>
      <w:lvlText w:val="Rule %1."/>
      <w:lvlJc w:val="left"/>
      <w:pPr>
        <w:ind w:left="360" w:hanging="360"/>
      </w:pPr>
      <w:rPr>
        <w:rFonts w:hint="default"/>
        <w:b w:val="0"/>
        <w:i/>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FA6658"/>
    <w:multiLevelType w:val="hybridMultilevel"/>
    <w:tmpl w:val="7F323A74"/>
    <w:lvl w:ilvl="0" w:tplc="BC603744">
      <w:start w:val="2"/>
      <w:numFmt w:val="bullet"/>
      <w:lvlText w:val=""/>
      <w:lvlJc w:val="left"/>
      <w:pPr>
        <w:ind w:left="562" w:hanging="360"/>
      </w:pPr>
      <w:rPr>
        <w:rFonts w:ascii="Symbol" w:eastAsia="Times New Roman" w:hAnsi="Symbol"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4" w15:restartNumberingAfterBreak="0">
    <w:nsid w:val="572C7C15"/>
    <w:multiLevelType w:val="hybridMultilevel"/>
    <w:tmpl w:val="E7AEAE1E"/>
    <w:lvl w:ilvl="0" w:tplc="5EB0DA24">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AC14B1"/>
    <w:multiLevelType w:val="hybridMultilevel"/>
    <w:tmpl w:val="D10EB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94580"/>
    <w:multiLevelType w:val="hybridMultilevel"/>
    <w:tmpl w:val="7EC00696"/>
    <w:lvl w:ilvl="0" w:tplc="7BA4D5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C00671"/>
    <w:multiLevelType w:val="hybridMultilevel"/>
    <w:tmpl w:val="987E7EC0"/>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71763D"/>
    <w:multiLevelType w:val="hybridMultilevel"/>
    <w:tmpl w:val="B07CF4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CFE7186"/>
    <w:multiLevelType w:val="hybridMultilevel"/>
    <w:tmpl w:val="A62A3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F0ACE"/>
    <w:multiLevelType w:val="hybridMultilevel"/>
    <w:tmpl w:val="F77E5C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7"/>
  </w:num>
  <w:num w:numId="3">
    <w:abstractNumId w:val="2"/>
  </w:num>
  <w:num w:numId="4">
    <w:abstractNumId w:val="3"/>
  </w:num>
  <w:num w:numId="5">
    <w:abstractNumId w:val="8"/>
  </w:num>
  <w:num w:numId="6">
    <w:abstractNumId w:val="4"/>
  </w:num>
  <w:num w:numId="7">
    <w:abstractNumId w:val="1"/>
  </w:num>
  <w:num w:numId="8">
    <w:abstractNumId w:val="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51"/>
    <w:rsid w:val="00020620"/>
    <w:rsid w:val="000501C7"/>
    <w:rsid w:val="000A0D85"/>
    <w:rsid w:val="000A73CC"/>
    <w:rsid w:val="000B0158"/>
    <w:rsid w:val="00111645"/>
    <w:rsid w:val="00112E6E"/>
    <w:rsid w:val="00117E99"/>
    <w:rsid w:val="002C5805"/>
    <w:rsid w:val="0036536A"/>
    <w:rsid w:val="003D3A3E"/>
    <w:rsid w:val="003D652E"/>
    <w:rsid w:val="00412BD6"/>
    <w:rsid w:val="004431D6"/>
    <w:rsid w:val="00471261"/>
    <w:rsid w:val="00496C76"/>
    <w:rsid w:val="00517272"/>
    <w:rsid w:val="00574342"/>
    <w:rsid w:val="00576F7B"/>
    <w:rsid w:val="00581865"/>
    <w:rsid w:val="00590A86"/>
    <w:rsid w:val="00657D65"/>
    <w:rsid w:val="00667EF3"/>
    <w:rsid w:val="006B29F2"/>
    <w:rsid w:val="006B6F87"/>
    <w:rsid w:val="006C6681"/>
    <w:rsid w:val="006E08DF"/>
    <w:rsid w:val="00713C6D"/>
    <w:rsid w:val="00720609"/>
    <w:rsid w:val="007532C7"/>
    <w:rsid w:val="00757383"/>
    <w:rsid w:val="00776830"/>
    <w:rsid w:val="00786F45"/>
    <w:rsid w:val="007E5DD1"/>
    <w:rsid w:val="007F1229"/>
    <w:rsid w:val="0080406F"/>
    <w:rsid w:val="00820FA4"/>
    <w:rsid w:val="008543DA"/>
    <w:rsid w:val="00873A0D"/>
    <w:rsid w:val="00913F51"/>
    <w:rsid w:val="009E1D59"/>
    <w:rsid w:val="00A33444"/>
    <w:rsid w:val="00AA13D0"/>
    <w:rsid w:val="00B80470"/>
    <w:rsid w:val="00BC2068"/>
    <w:rsid w:val="00BC73F1"/>
    <w:rsid w:val="00BF18CB"/>
    <w:rsid w:val="00C266F1"/>
    <w:rsid w:val="00C33E02"/>
    <w:rsid w:val="00D62E56"/>
    <w:rsid w:val="00D81BDD"/>
    <w:rsid w:val="00D95BD1"/>
    <w:rsid w:val="00DC741D"/>
    <w:rsid w:val="00E0324F"/>
    <w:rsid w:val="00E42CD9"/>
    <w:rsid w:val="00E47D81"/>
    <w:rsid w:val="00E70B97"/>
    <w:rsid w:val="00E84883"/>
    <w:rsid w:val="00EA230B"/>
    <w:rsid w:val="00FB08CA"/>
    <w:rsid w:val="00FC4FE6"/>
    <w:rsid w:val="00FD5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48FE6"/>
  <w15:chartTrackingRefBased/>
  <w15:docId w15:val="{FB10D8DF-BB91-4D7E-AC39-06FD8803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CD9"/>
    <w:pPr>
      <w:ind w:firstLine="360"/>
      <w:jc w:val="both"/>
    </w:pPr>
    <w:rPr>
      <w:rFonts w:ascii="Times New Roman" w:hAnsi="Times New Roman"/>
      <w:sz w:val="24"/>
    </w:rPr>
  </w:style>
  <w:style w:type="paragraph" w:styleId="Heading1">
    <w:name w:val="heading 1"/>
    <w:basedOn w:val="ListParagraph"/>
    <w:next w:val="Normal"/>
    <w:link w:val="Heading1Char"/>
    <w:uiPriority w:val="9"/>
    <w:qFormat/>
    <w:rsid w:val="00E84883"/>
    <w:pPr>
      <w:numPr>
        <w:numId w:val="6"/>
      </w:numPr>
      <w:outlineLvl w:val="0"/>
    </w:pPr>
    <w:rPr>
      <w:b/>
    </w:rPr>
  </w:style>
  <w:style w:type="paragraph" w:styleId="Heading2">
    <w:name w:val="heading 2"/>
    <w:basedOn w:val="Normal"/>
    <w:next w:val="Normal"/>
    <w:link w:val="Heading2Char"/>
    <w:uiPriority w:val="9"/>
    <w:unhideWhenUsed/>
    <w:qFormat/>
    <w:rsid w:val="00913F51"/>
    <w:pPr>
      <w:keepNext/>
      <w:keepLines/>
      <w:numPr>
        <w:numId w:val="1"/>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913F51"/>
    <w:pPr>
      <w:keepNext/>
      <w:keepLines/>
      <w:numPr>
        <w:numId w:val="2"/>
      </w:numPr>
      <w:spacing w:before="40" w:after="0"/>
      <w:outlineLvl w:val="2"/>
    </w:pPr>
    <w:rPr>
      <w:rFonts w:asciiTheme="majorHAnsi" w:eastAsiaTheme="majorEastAsia" w:hAnsiTheme="majorHAnsi"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3F51"/>
    <w:rPr>
      <w:rFonts w:asciiTheme="majorHAnsi" w:eastAsiaTheme="majorEastAsia" w:hAnsiTheme="majorHAnsi" w:cstheme="majorBidi"/>
      <w:i/>
      <w:color w:val="767171" w:themeColor="background2" w:themeShade="80"/>
      <w:sz w:val="28"/>
      <w:szCs w:val="26"/>
    </w:rPr>
  </w:style>
  <w:style w:type="character" w:customStyle="1" w:styleId="Heading3Char">
    <w:name w:val="Heading 3 Char"/>
    <w:basedOn w:val="DefaultParagraphFont"/>
    <w:link w:val="Heading3"/>
    <w:uiPriority w:val="9"/>
    <w:rsid w:val="00913F51"/>
    <w:rPr>
      <w:rFonts w:asciiTheme="majorHAnsi" w:eastAsiaTheme="majorEastAsia" w:hAnsiTheme="majorHAnsi" w:cstheme="majorBidi"/>
      <w:sz w:val="24"/>
      <w:szCs w:val="24"/>
      <w:u w:val="single"/>
    </w:rPr>
  </w:style>
  <w:style w:type="paragraph" w:styleId="ListParagraph">
    <w:name w:val="List Paragraph"/>
    <w:basedOn w:val="Normal"/>
    <w:uiPriority w:val="34"/>
    <w:qFormat/>
    <w:rsid w:val="00913F51"/>
    <w:pPr>
      <w:ind w:left="720"/>
      <w:contextualSpacing/>
    </w:pPr>
  </w:style>
  <w:style w:type="paragraph" w:customStyle="1" w:styleId="Text">
    <w:name w:val="Text"/>
    <w:basedOn w:val="Normal"/>
    <w:rsid w:val="00913F51"/>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913F51"/>
    <w:pPr>
      <w:widowControl w:val="0"/>
      <w:tabs>
        <w:tab w:val="right" w:pos="5040"/>
      </w:tabs>
      <w:spacing w:after="0" w:line="252" w:lineRule="auto"/>
      <w:ind w:firstLine="0"/>
    </w:pPr>
    <w:rPr>
      <w:rFonts w:eastAsia="Times New Roman" w:cs="Times New Roman"/>
      <w:sz w:val="20"/>
      <w:szCs w:val="20"/>
    </w:rPr>
  </w:style>
  <w:style w:type="character" w:customStyle="1" w:styleId="Heading1Char">
    <w:name w:val="Heading 1 Char"/>
    <w:basedOn w:val="DefaultParagraphFont"/>
    <w:link w:val="Heading1"/>
    <w:uiPriority w:val="9"/>
    <w:rsid w:val="00E84883"/>
    <w:rPr>
      <w:rFonts w:ascii="Times New Roman" w:hAnsi="Times New Roman"/>
      <w:b/>
      <w:sz w:val="24"/>
    </w:rPr>
  </w:style>
  <w:style w:type="paragraph" w:styleId="Caption">
    <w:name w:val="caption"/>
    <w:basedOn w:val="Normal"/>
    <w:next w:val="Normal"/>
    <w:uiPriority w:val="35"/>
    <w:unhideWhenUsed/>
    <w:qFormat/>
    <w:rsid w:val="00517272"/>
    <w:pPr>
      <w:keepNext/>
      <w:spacing w:after="0" w:line="240" w:lineRule="auto"/>
      <w:jc w:val="center"/>
    </w:pPr>
    <w:rPr>
      <w:b/>
      <w:iCs/>
      <w:sz w:val="22"/>
      <w:szCs w:val="18"/>
    </w:rPr>
  </w:style>
  <w:style w:type="paragraph" w:styleId="NormalWeb">
    <w:name w:val="Normal (Web)"/>
    <w:basedOn w:val="Normal"/>
    <w:uiPriority w:val="99"/>
    <w:semiHidden/>
    <w:unhideWhenUsed/>
    <w:rsid w:val="00E84883"/>
    <w:pPr>
      <w:spacing w:before="100" w:beforeAutospacing="1" w:after="100" w:afterAutospacing="1" w:line="240" w:lineRule="auto"/>
      <w:ind w:firstLine="0"/>
      <w:jc w:val="left"/>
    </w:pPr>
    <w:rPr>
      <w:rFonts w:eastAsiaTheme="minorEastAsia" w:cs="Times New Roman"/>
      <w:szCs w:val="24"/>
    </w:rPr>
  </w:style>
  <w:style w:type="table" w:styleId="TableGrid">
    <w:name w:val="Table Grid"/>
    <w:basedOn w:val="TableNormal"/>
    <w:uiPriority w:val="39"/>
    <w:rsid w:val="00B80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29F2"/>
    <w:rPr>
      <w:color w:val="0563C1" w:themeColor="hyperlink"/>
      <w:u w:val="single"/>
    </w:rPr>
  </w:style>
  <w:style w:type="character" w:styleId="FollowedHyperlink">
    <w:name w:val="FollowedHyperlink"/>
    <w:basedOn w:val="DefaultParagraphFont"/>
    <w:uiPriority w:val="99"/>
    <w:semiHidden/>
    <w:unhideWhenUsed/>
    <w:rsid w:val="00776830"/>
    <w:rPr>
      <w:color w:val="954F72" w:themeColor="followedHyperlink"/>
      <w:u w:val="single"/>
    </w:rPr>
  </w:style>
  <w:style w:type="table" w:styleId="GridTable4">
    <w:name w:val="Grid Table 4"/>
    <w:basedOn w:val="TableNormal"/>
    <w:uiPriority w:val="49"/>
    <w:rsid w:val="00E0324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19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sqlp/sdpt3"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plato.asu.edu/sub/nlore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890</TotalTime>
  <Pages>17</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McLarty</dc:creator>
  <cp:keywords/>
  <dc:description/>
  <cp:lastModifiedBy>Nathaniel Jones</cp:lastModifiedBy>
  <cp:revision>15</cp:revision>
  <dcterms:created xsi:type="dcterms:W3CDTF">2017-06-28T01:21:00Z</dcterms:created>
  <dcterms:modified xsi:type="dcterms:W3CDTF">2017-07-06T16:59:00Z</dcterms:modified>
</cp:coreProperties>
</file>