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2A8C" w:rsidRPr="00512A8C" w:rsidRDefault="00512A8C" w:rsidP="00512A8C">
      <w:pPr>
        <w:shd w:val="clear" w:color="auto" w:fill="FFFFFF"/>
        <w:spacing w:before="120" w:after="60" w:line="276" w:lineRule="atLeast"/>
        <w:textAlignment w:val="baseline"/>
        <w:outlineLvl w:val="1"/>
        <w:rPr>
          <w:rFonts w:ascii="Calibri" w:eastAsia="Times New Roman" w:hAnsi="Calibri" w:cs="Arial"/>
          <w:b/>
          <w:bCs/>
          <w:color w:val="333333"/>
          <w:sz w:val="36"/>
          <w:szCs w:val="36"/>
        </w:rPr>
      </w:pPr>
      <w:r w:rsidRPr="00512A8C">
        <w:rPr>
          <w:rFonts w:ascii="Calibri" w:eastAsia="Times New Roman" w:hAnsi="Calibri" w:cs="Arial"/>
          <w:b/>
          <w:bCs/>
          <w:color w:val="333333"/>
          <w:sz w:val="36"/>
          <w:szCs w:val="36"/>
        </w:rPr>
        <w:t>Why are there so many ENSO indexes, instead of just one?</w:t>
      </w:r>
    </w:p>
    <w:p w:rsidR="00512A8C" w:rsidRPr="00512A8C" w:rsidRDefault="00512A8C" w:rsidP="00512A8C">
      <w:pPr>
        <w:shd w:val="clear" w:color="auto" w:fill="FFFFFF"/>
        <w:spacing w:after="60" w:line="240" w:lineRule="atLeast"/>
        <w:textAlignment w:val="baseline"/>
        <w:rPr>
          <w:rFonts w:ascii="Arial" w:eastAsia="Times New Roman" w:hAnsi="Arial" w:cs="Arial"/>
          <w:i/>
          <w:iCs/>
          <w:color w:val="666666"/>
          <w:sz w:val="21"/>
          <w:szCs w:val="21"/>
        </w:rPr>
      </w:pPr>
      <w:r w:rsidRPr="00512A8C">
        <w:rPr>
          <w:rFonts w:ascii="Arial" w:eastAsia="Times New Roman" w:hAnsi="Arial" w:cs="Arial"/>
          <w:i/>
          <w:iCs/>
          <w:color w:val="666666"/>
          <w:sz w:val="21"/>
          <w:szCs w:val="21"/>
        </w:rPr>
        <w:t>Author: </w:t>
      </w:r>
    </w:p>
    <w:p w:rsidR="00512A8C" w:rsidRPr="00512A8C" w:rsidRDefault="00766D29" w:rsidP="00512A8C">
      <w:pPr>
        <w:shd w:val="clear" w:color="auto" w:fill="FFFFFF"/>
        <w:spacing w:after="60" w:line="240" w:lineRule="atLeast"/>
        <w:textAlignment w:val="baseline"/>
        <w:rPr>
          <w:rFonts w:ascii="inherit" w:eastAsia="Times New Roman" w:hAnsi="inherit" w:cs="Arial"/>
          <w:color w:val="333333"/>
          <w:sz w:val="21"/>
          <w:szCs w:val="21"/>
        </w:rPr>
      </w:pPr>
      <w:hyperlink r:id="rId8" w:history="1">
        <w:r w:rsidR="00512A8C" w:rsidRPr="00512A8C">
          <w:rPr>
            <w:rFonts w:ascii="inherit" w:eastAsia="Times New Roman" w:hAnsi="inherit" w:cs="Arial"/>
            <w:color w:val="003366"/>
            <w:sz w:val="21"/>
            <w:szCs w:val="21"/>
            <w:bdr w:val="none" w:sz="0" w:space="0" w:color="auto" w:frame="1"/>
          </w:rPr>
          <w:t xml:space="preserve">Anthony </w:t>
        </w:r>
        <w:proofErr w:type="spellStart"/>
        <w:r w:rsidR="00512A8C" w:rsidRPr="00512A8C">
          <w:rPr>
            <w:rFonts w:ascii="inherit" w:eastAsia="Times New Roman" w:hAnsi="inherit" w:cs="Arial"/>
            <w:color w:val="003366"/>
            <w:sz w:val="21"/>
            <w:szCs w:val="21"/>
            <w:bdr w:val="none" w:sz="0" w:space="0" w:color="auto" w:frame="1"/>
          </w:rPr>
          <w:t>Barnston</w:t>
        </w:r>
        <w:proofErr w:type="spellEnd"/>
      </w:hyperlink>
    </w:p>
    <w:p w:rsidR="00512A8C" w:rsidRPr="00512A8C" w:rsidRDefault="00512A8C" w:rsidP="00512A8C">
      <w:pPr>
        <w:shd w:val="clear" w:color="auto" w:fill="FFFFFF"/>
        <w:spacing w:after="75" w:line="240" w:lineRule="atLeast"/>
        <w:textAlignment w:val="baseline"/>
        <w:rPr>
          <w:rFonts w:ascii="inherit" w:eastAsia="Times New Roman" w:hAnsi="inherit" w:cs="Arial"/>
          <w:i/>
          <w:iCs/>
          <w:color w:val="777777"/>
          <w:sz w:val="18"/>
          <w:szCs w:val="18"/>
        </w:rPr>
      </w:pPr>
      <w:r w:rsidRPr="00512A8C">
        <w:rPr>
          <w:rFonts w:ascii="inherit" w:eastAsia="Times New Roman" w:hAnsi="inherit" w:cs="Arial"/>
          <w:i/>
          <w:iCs/>
          <w:color w:val="777777"/>
          <w:sz w:val="18"/>
          <w:szCs w:val="18"/>
        </w:rPr>
        <w:t>Thursday, January 29, 2015</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Some people have probably noticed that over the past year, this blog has mentioned several different ways to measure and monitor ENSO—whether we are in an El Niño, La Niña, or neither. At NOAA, the official ENSO indicator is the </w:t>
      </w:r>
      <w:hyperlink r:id="rId9" w:history="1">
        <w:r w:rsidRPr="00512A8C">
          <w:rPr>
            <w:rFonts w:ascii="inherit" w:eastAsia="Times New Roman" w:hAnsi="inherit" w:cs="Arial"/>
            <w:color w:val="003366"/>
            <w:sz w:val="21"/>
            <w:szCs w:val="21"/>
            <w:bdr w:val="none" w:sz="0" w:space="0" w:color="auto" w:frame="1"/>
          </w:rPr>
          <w:t>Oceanic Niño Index (ONI)</w:t>
        </w:r>
      </w:hyperlink>
      <w:r w:rsidRPr="00512A8C">
        <w:rPr>
          <w:rFonts w:ascii="inherit" w:eastAsia="Times New Roman" w:hAnsi="inherit" w:cs="Arial"/>
          <w:color w:val="333333"/>
          <w:sz w:val="21"/>
          <w:szCs w:val="21"/>
        </w:rPr>
        <w:t>, which is based on sea surface temperature (SST) in the east-central tropical Pacific Ocean. But we have also mentioned other ways of measuring ENSO. Here, we will review some of them and then provide reasons why several different indicators are best for monitoring ENSO.</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Historically, an </w:t>
      </w:r>
      <w:r w:rsidRPr="00512A8C">
        <w:rPr>
          <w:rFonts w:ascii="inherit" w:eastAsia="Times New Roman" w:hAnsi="inherit" w:cs="Arial"/>
          <w:b/>
          <w:bCs/>
          <w:color w:val="333333"/>
          <w:sz w:val="21"/>
          <w:szCs w:val="21"/>
          <w:bdr w:val="none" w:sz="0" w:space="0" w:color="auto" w:frame="1"/>
        </w:rPr>
        <w:t>index</w:t>
      </w:r>
      <w:r w:rsidRPr="00512A8C">
        <w:rPr>
          <w:rFonts w:ascii="inherit" w:eastAsia="Times New Roman" w:hAnsi="inherit" w:cs="Arial"/>
          <w:color w:val="333333"/>
          <w:sz w:val="21"/>
          <w:szCs w:val="21"/>
        </w:rPr>
        <w:t> has been a common way to summarize the ENSO status. An index is a number scale in which all the individual factors needed to describe a complicated phenomenon are boiled down to a single number.  That single number then can be tracked over time.</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b/>
          <w:bCs/>
          <w:color w:val="333333"/>
          <w:sz w:val="21"/>
          <w:szCs w:val="21"/>
          <w:bdr w:val="none" w:sz="0" w:space="0" w:color="auto" w:frame="1"/>
        </w:rPr>
        <w:t>Air pressure indexes</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The oldest indicator of the ENSO state is the </w:t>
      </w:r>
      <w:hyperlink r:id="rId10" w:history="1">
        <w:r w:rsidRPr="00512A8C">
          <w:rPr>
            <w:rFonts w:ascii="inherit" w:eastAsia="Times New Roman" w:hAnsi="inherit" w:cs="Arial"/>
            <w:color w:val="003366"/>
            <w:sz w:val="21"/>
            <w:szCs w:val="21"/>
            <w:bdr w:val="none" w:sz="0" w:space="0" w:color="auto" w:frame="1"/>
          </w:rPr>
          <w:t>Southern Oscillation</w:t>
        </w:r>
      </w:hyperlink>
      <w:r w:rsidRPr="00512A8C">
        <w:rPr>
          <w:rFonts w:ascii="inherit" w:eastAsia="Times New Roman" w:hAnsi="inherit" w:cs="Arial"/>
          <w:color w:val="333333"/>
          <w:sz w:val="21"/>
          <w:szCs w:val="21"/>
        </w:rPr>
        <w:t> Index (SOI): the difference between the atmospheric pressure at sea level at Tahiti and at Darwin (1); see Fig. 1. A seesaw in pressure at these locations reflects the atmospheric component of ENSO, discovered in the early 1900s by Walker and Bliss (1932) and others. During El Niño, the pressure becomes below average in Tahiti and above average in Darwin, and the Southern Oscillation Index is negative. During La Niña, the pressure behaves oppositely, and the index becomes positive.</w:t>
      </w:r>
    </w:p>
    <w:p w:rsidR="00512A8C" w:rsidRPr="00512A8C" w:rsidRDefault="00512A8C" w:rsidP="00512A8C">
      <w:pPr>
        <w:shd w:val="clear" w:color="auto" w:fill="FFFFFF"/>
        <w:spacing w:before="150" w:after="150" w:line="240" w:lineRule="atLeast"/>
        <w:textAlignment w:val="baseline"/>
        <w:rPr>
          <w:rFonts w:ascii="Arial" w:eastAsia="Times New Roman" w:hAnsi="Arial" w:cs="Times New Roman"/>
          <w:i/>
          <w:iCs/>
          <w:color w:val="888888"/>
          <w:sz w:val="18"/>
          <w:szCs w:val="18"/>
          <w:bdr w:val="none" w:sz="0" w:space="0" w:color="auto" w:frame="1"/>
        </w:rPr>
      </w:pPr>
      <w:r>
        <w:rPr>
          <w:rFonts w:ascii="inherit" w:eastAsia="Times New Roman" w:hAnsi="inherit" w:cs="Arial"/>
          <w:noProof/>
          <w:color w:val="003366"/>
          <w:sz w:val="21"/>
          <w:szCs w:val="21"/>
          <w:bdr w:val="none" w:sz="0" w:space="0" w:color="auto" w:frame="1"/>
        </w:rPr>
        <w:drawing>
          <wp:inline distT="0" distB="0" distL="0" distR="0">
            <wp:extent cx="5806440" cy="3528060"/>
            <wp:effectExtent l="0" t="0" r="3810" b="0"/>
            <wp:docPr id="4" name="Picture 4" descr="https://www.climate.gov/sites/default/files/styles/inline_all/public/Fig1_ENSOindices_SOI_610.png?itok=bf1w6qAw">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limate.gov/sites/default/files/styles/inline_all/public/Fig1_ENSOindices_SOI_610.png?itok=bf1w6qAw">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6440" cy="3528060"/>
                    </a:xfrm>
                    <a:prstGeom prst="rect">
                      <a:avLst/>
                    </a:prstGeom>
                    <a:noFill/>
                    <a:ln>
                      <a:noFill/>
                    </a:ln>
                  </pic:spPr>
                </pic:pic>
              </a:graphicData>
            </a:graphic>
          </wp:inline>
        </w:drawing>
      </w:r>
    </w:p>
    <w:p w:rsidR="00512A8C" w:rsidRPr="00512A8C" w:rsidRDefault="00512A8C" w:rsidP="00512A8C">
      <w:pPr>
        <w:shd w:val="clear" w:color="auto" w:fill="FFFFFF"/>
        <w:spacing w:after="0" w:line="300" w:lineRule="atLeast"/>
        <w:textAlignment w:val="baseline"/>
        <w:rPr>
          <w:rFonts w:ascii="inherit" w:eastAsia="Times New Roman" w:hAnsi="inherit" w:cs="Times New Roman"/>
          <w:color w:val="333333"/>
          <w:sz w:val="24"/>
          <w:szCs w:val="24"/>
        </w:rPr>
      </w:pPr>
      <w:proofErr w:type="gramStart"/>
      <w:r w:rsidRPr="00512A8C">
        <w:rPr>
          <w:rFonts w:ascii="inherit" w:eastAsia="Times New Roman" w:hAnsi="inherit" w:cs="Arial"/>
          <w:i/>
          <w:iCs/>
          <w:color w:val="333333"/>
          <w:sz w:val="18"/>
          <w:szCs w:val="18"/>
          <w:bdr w:val="none" w:sz="0" w:space="0" w:color="auto" w:frame="1"/>
        </w:rPr>
        <w:t>Figure 1.</w:t>
      </w:r>
      <w:proofErr w:type="gramEnd"/>
      <w:r w:rsidRPr="00512A8C">
        <w:rPr>
          <w:rFonts w:ascii="inherit" w:eastAsia="Times New Roman" w:hAnsi="inherit" w:cs="Arial"/>
          <w:i/>
          <w:iCs/>
          <w:color w:val="333333"/>
          <w:sz w:val="18"/>
          <w:szCs w:val="18"/>
          <w:bdr w:val="none" w:sz="0" w:space="0" w:color="auto" w:frame="1"/>
        </w:rPr>
        <w:t xml:space="preserve"> Location of the two stations whose sea level pressures contribute to the Southern Oscillation Index (SOI): one over Tahiti, in French Polynesia, and one over Darwin, Australia. </w:t>
      </w:r>
      <w:proofErr w:type="gramStart"/>
      <w:r w:rsidRPr="00512A8C">
        <w:rPr>
          <w:rFonts w:ascii="inherit" w:eastAsia="Times New Roman" w:hAnsi="inherit" w:cs="Arial"/>
          <w:i/>
          <w:iCs/>
          <w:color w:val="333333"/>
          <w:sz w:val="18"/>
          <w:szCs w:val="18"/>
          <w:bdr w:val="none" w:sz="0" w:space="0" w:color="auto" w:frame="1"/>
        </w:rPr>
        <w:t>NOAA Climate.gov image by Fiona Martin.</w:t>
      </w:r>
      <w:proofErr w:type="gramEnd"/>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lastRenderedPageBreak/>
        <w:t>The fact that the SOI is based on the sea level pressure at just two individual stations means it can be affected by shorter-term, </w:t>
      </w:r>
      <w:hyperlink r:id="rId13" w:history="1">
        <w:r w:rsidRPr="00512A8C">
          <w:rPr>
            <w:rFonts w:ascii="inherit" w:eastAsia="Times New Roman" w:hAnsi="inherit" w:cs="Arial"/>
            <w:color w:val="003366"/>
            <w:sz w:val="21"/>
            <w:szCs w:val="21"/>
            <w:bdr w:val="none" w:sz="0" w:space="0" w:color="auto" w:frame="1"/>
          </w:rPr>
          <w:t>day-to-day or week-to-week fluctuations</w:t>
        </w:r>
      </w:hyperlink>
      <w:r w:rsidRPr="00512A8C">
        <w:rPr>
          <w:rFonts w:ascii="inherit" w:eastAsia="Times New Roman" w:hAnsi="inherit" w:cs="Arial"/>
          <w:color w:val="333333"/>
          <w:sz w:val="21"/>
          <w:szCs w:val="21"/>
        </w:rPr>
        <w:t xml:space="preserve"> unrelated to ENSO. </w:t>
      </w:r>
      <w:proofErr w:type="spellStart"/>
      <w:r w:rsidRPr="00512A8C">
        <w:rPr>
          <w:rFonts w:ascii="inherit" w:eastAsia="Times New Roman" w:hAnsi="inherit" w:cs="Arial"/>
          <w:color w:val="333333"/>
          <w:sz w:val="21"/>
          <w:szCs w:val="21"/>
        </w:rPr>
        <w:t>But</w:t>
      </w:r>
      <w:hyperlink r:id="rId14" w:history="1">
        <w:r w:rsidRPr="00512A8C">
          <w:rPr>
            <w:rFonts w:ascii="inherit" w:eastAsia="Times New Roman" w:hAnsi="inherit" w:cs="Arial"/>
            <w:color w:val="003366"/>
            <w:sz w:val="21"/>
            <w:szCs w:val="21"/>
            <w:bdr w:val="none" w:sz="0" w:space="0" w:color="auto" w:frame="1"/>
          </w:rPr>
          <w:t>averaging</w:t>
        </w:r>
        <w:proofErr w:type="spellEnd"/>
        <w:r w:rsidRPr="00512A8C">
          <w:rPr>
            <w:rFonts w:ascii="inherit" w:eastAsia="Times New Roman" w:hAnsi="inherit" w:cs="Arial"/>
            <w:color w:val="003366"/>
            <w:sz w:val="21"/>
            <w:szCs w:val="21"/>
            <w:bdr w:val="none" w:sz="0" w:space="0" w:color="auto" w:frame="1"/>
          </w:rPr>
          <w:t xml:space="preserve"> the index values over months or seasons</w:t>
        </w:r>
      </w:hyperlink>
      <w:r w:rsidRPr="00512A8C">
        <w:rPr>
          <w:rFonts w:ascii="inherit" w:eastAsia="Times New Roman" w:hAnsi="inherit" w:cs="Arial"/>
          <w:color w:val="333333"/>
          <w:sz w:val="21"/>
          <w:szCs w:val="21"/>
        </w:rPr>
        <w:t> helps to isolate more sustained deviations from the average, like those associated with ENSO.</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Another limitation of the Southern Oscillation Index is that both Tahiti and Darwin are located somewhat south of the equator (Tahiti at 18˚S, Darwin at 12˚S), while the ENSO phenomenon is focused more closely along the equator. The </w:t>
      </w:r>
      <w:hyperlink r:id="rId15" w:history="1">
        <w:r w:rsidRPr="00512A8C">
          <w:rPr>
            <w:rFonts w:ascii="inherit" w:eastAsia="Times New Roman" w:hAnsi="inherit" w:cs="Arial"/>
            <w:color w:val="003366"/>
            <w:sz w:val="21"/>
            <w:szCs w:val="21"/>
            <w:bdr w:val="none" w:sz="0" w:space="0" w:color="auto" w:frame="1"/>
          </w:rPr>
          <w:t>Equatorial Southern Oscillation I</w:t>
        </w:r>
      </w:hyperlink>
      <w:r w:rsidRPr="00512A8C">
        <w:rPr>
          <w:rFonts w:ascii="inherit" w:eastAsia="Times New Roman" w:hAnsi="inherit" w:cs="Arial"/>
          <w:color w:val="333333"/>
          <w:sz w:val="21"/>
          <w:szCs w:val="21"/>
        </w:rPr>
        <w:t>ndex overcomes this problem, as it uses the average sea level pressure over two large regions centered on the equator (5˚S to 5˚N) over Indonesia and the eastern equatorial Pacific (see Fig. 2).</w:t>
      </w:r>
    </w:p>
    <w:p w:rsidR="00512A8C" w:rsidRPr="00512A8C" w:rsidRDefault="00512A8C" w:rsidP="00512A8C">
      <w:pPr>
        <w:shd w:val="clear" w:color="auto" w:fill="FFFFFF"/>
        <w:spacing w:before="150" w:after="150" w:line="240" w:lineRule="atLeast"/>
        <w:textAlignment w:val="baseline"/>
        <w:rPr>
          <w:rFonts w:ascii="Arial" w:eastAsia="Times New Roman" w:hAnsi="Arial" w:cs="Times New Roman"/>
          <w:i/>
          <w:iCs/>
          <w:color w:val="888888"/>
          <w:sz w:val="18"/>
          <w:szCs w:val="18"/>
          <w:bdr w:val="none" w:sz="0" w:space="0" w:color="auto" w:frame="1"/>
        </w:rPr>
      </w:pPr>
      <w:r>
        <w:rPr>
          <w:rFonts w:ascii="inherit" w:eastAsia="Times New Roman" w:hAnsi="inherit" w:cs="Arial"/>
          <w:noProof/>
          <w:color w:val="003366"/>
          <w:sz w:val="21"/>
          <w:szCs w:val="21"/>
          <w:bdr w:val="none" w:sz="0" w:space="0" w:color="auto" w:frame="1"/>
        </w:rPr>
        <w:drawing>
          <wp:inline distT="0" distB="0" distL="0" distR="0">
            <wp:extent cx="5806440" cy="3528060"/>
            <wp:effectExtent l="0" t="0" r="3810" b="0"/>
            <wp:docPr id="3" name="Picture 3" descr="https://www.climate.gov/sites/default/files/styles/inline_all/public/Fig2_ENSOindices_ESOI_610.png?itok=B05kHTtX">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limate.gov/sites/default/files/styles/inline_all/public/Fig2_ENSOindices_ESOI_610.png?itok=B05kHTtX">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6440" cy="3528060"/>
                    </a:xfrm>
                    <a:prstGeom prst="rect">
                      <a:avLst/>
                    </a:prstGeom>
                    <a:noFill/>
                    <a:ln>
                      <a:noFill/>
                    </a:ln>
                  </pic:spPr>
                </pic:pic>
              </a:graphicData>
            </a:graphic>
          </wp:inline>
        </w:drawing>
      </w:r>
    </w:p>
    <w:p w:rsidR="00512A8C" w:rsidRPr="00512A8C" w:rsidRDefault="00512A8C" w:rsidP="00512A8C">
      <w:pPr>
        <w:shd w:val="clear" w:color="auto" w:fill="FFFFFF"/>
        <w:spacing w:after="0" w:line="300" w:lineRule="atLeast"/>
        <w:textAlignment w:val="baseline"/>
        <w:rPr>
          <w:rFonts w:ascii="inherit" w:eastAsia="Times New Roman" w:hAnsi="inherit" w:cs="Times New Roman"/>
          <w:color w:val="333333"/>
          <w:sz w:val="24"/>
          <w:szCs w:val="24"/>
        </w:rPr>
      </w:pPr>
      <w:proofErr w:type="gramStart"/>
      <w:r w:rsidRPr="00512A8C">
        <w:rPr>
          <w:rFonts w:ascii="inherit" w:eastAsia="Times New Roman" w:hAnsi="inherit" w:cs="Arial"/>
          <w:i/>
          <w:iCs/>
          <w:color w:val="333333"/>
          <w:sz w:val="18"/>
          <w:szCs w:val="18"/>
          <w:bdr w:val="none" w:sz="0" w:space="0" w:color="auto" w:frame="1"/>
        </w:rPr>
        <w:t>Figure 2.</w:t>
      </w:r>
      <w:proofErr w:type="gramEnd"/>
      <w:r w:rsidRPr="00512A8C">
        <w:rPr>
          <w:rFonts w:ascii="inherit" w:eastAsia="Times New Roman" w:hAnsi="inherit" w:cs="Arial"/>
          <w:i/>
          <w:iCs/>
          <w:color w:val="333333"/>
          <w:sz w:val="18"/>
          <w:szCs w:val="18"/>
          <w:bdr w:val="none" w:sz="0" w:space="0" w:color="auto" w:frame="1"/>
        </w:rPr>
        <w:t xml:space="preserve"> Location of the two rectangular regions whose average sea level pressures are used to compute the Equatorial Southern Oscillation Index: One over the eastern equatorial Pacific, and one over Indonesia. </w:t>
      </w:r>
      <w:proofErr w:type="gramStart"/>
      <w:r w:rsidRPr="00512A8C">
        <w:rPr>
          <w:rFonts w:ascii="inherit" w:eastAsia="Times New Roman" w:hAnsi="inherit" w:cs="Arial"/>
          <w:i/>
          <w:iCs/>
          <w:color w:val="333333"/>
          <w:sz w:val="18"/>
          <w:szCs w:val="18"/>
          <w:bdr w:val="none" w:sz="0" w:space="0" w:color="auto" w:frame="1"/>
        </w:rPr>
        <w:t>NOAA Climate.gov image by Fiona Martin.</w:t>
      </w:r>
      <w:proofErr w:type="gramEnd"/>
    </w:p>
    <w:p w:rsidR="00512A8C" w:rsidRPr="00512A8C" w:rsidRDefault="00512A8C" w:rsidP="00512A8C">
      <w:pPr>
        <w:shd w:val="clear" w:color="auto" w:fill="FFFFFF"/>
        <w:spacing w:after="24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However, data for this index only extend back to 1949 (2). In contrast, the Tahiti-Darwin index goes back to the late 1800s because of longer station records. Due to its longer records, the Tahiti-Darwin index was used to represent the ENSO state in a set of landmark studies relating ENSO to its global climate effects (</w:t>
      </w:r>
      <w:proofErr w:type="spellStart"/>
      <w:r w:rsidRPr="00512A8C">
        <w:rPr>
          <w:rFonts w:ascii="inherit" w:eastAsia="Times New Roman" w:hAnsi="inherit" w:cs="Arial"/>
          <w:color w:val="333333"/>
          <w:sz w:val="21"/>
          <w:szCs w:val="21"/>
        </w:rPr>
        <w:t>Ropelewski</w:t>
      </w:r>
      <w:proofErr w:type="spellEnd"/>
      <w:r w:rsidRPr="00512A8C">
        <w:rPr>
          <w:rFonts w:ascii="inherit" w:eastAsia="Times New Roman" w:hAnsi="inherit" w:cs="Arial"/>
          <w:color w:val="333333"/>
          <w:sz w:val="21"/>
          <w:szCs w:val="21"/>
        </w:rPr>
        <w:t xml:space="preserve"> and </w:t>
      </w:r>
      <w:proofErr w:type="spellStart"/>
      <w:r w:rsidRPr="00512A8C">
        <w:rPr>
          <w:rFonts w:ascii="inherit" w:eastAsia="Times New Roman" w:hAnsi="inherit" w:cs="Arial"/>
          <w:color w:val="333333"/>
          <w:sz w:val="21"/>
          <w:szCs w:val="21"/>
        </w:rPr>
        <w:t>Halpert</w:t>
      </w:r>
      <w:proofErr w:type="spellEnd"/>
      <w:r w:rsidRPr="00512A8C">
        <w:rPr>
          <w:rFonts w:ascii="inherit" w:eastAsia="Times New Roman" w:hAnsi="inherit" w:cs="Arial"/>
          <w:color w:val="333333"/>
          <w:sz w:val="21"/>
          <w:szCs w:val="21"/>
        </w:rPr>
        <w:t xml:space="preserve"> 1986, 1987, among others).</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b/>
          <w:bCs/>
          <w:color w:val="333333"/>
          <w:sz w:val="21"/>
          <w:szCs w:val="21"/>
          <w:bdr w:val="none" w:sz="0" w:space="0" w:color="auto" w:frame="1"/>
        </w:rPr>
        <w:t>Sea surface temperature indexes</w:t>
      </w:r>
    </w:p>
    <w:p w:rsidR="00512A8C" w:rsidRPr="00512A8C" w:rsidRDefault="00512A8C" w:rsidP="00512A8C">
      <w:pPr>
        <w:shd w:val="clear" w:color="auto" w:fill="FFFFFF"/>
        <w:spacing w:after="24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Later on, sea surface temperature data were increasingly used because the ocean was recognized to be a key player in ENSO (</w:t>
      </w:r>
      <w:proofErr w:type="spellStart"/>
      <w:r w:rsidRPr="00512A8C">
        <w:rPr>
          <w:rFonts w:ascii="inherit" w:eastAsia="Times New Roman" w:hAnsi="inherit" w:cs="Arial"/>
          <w:color w:val="333333"/>
          <w:sz w:val="21"/>
          <w:szCs w:val="21"/>
        </w:rPr>
        <w:t>Bjerknes</w:t>
      </w:r>
      <w:proofErr w:type="spellEnd"/>
      <w:r w:rsidRPr="00512A8C">
        <w:rPr>
          <w:rFonts w:ascii="inherit" w:eastAsia="Times New Roman" w:hAnsi="inherit" w:cs="Arial"/>
          <w:color w:val="333333"/>
          <w:sz w:val="21"/>
          <w:szCs w:val="21"/>
        </w:rPr>
        <w:t xml:space="preserve"> 1969, Rasmussen and Carpenter 1982, </w:t>
      </w:r>
      <w:proofErr w:type="spellStart"/>
      <w:r w:rsidRPr="00512A8C">
        <w:rPr>
          <w:rFonts w:ascii="inherit" w:eastAsia="Times New Roman" w:hAnsi="inherit" w:cs="Arial"/>
          <w:color w:val="333333"/>
          <w:sz w:val="21"/>
          <w:szCs w:val="21"/>
        </w:rPr>
        <w:t>Wyrtki</w:t>
      </w:r>
      <w:proofErr w:type="spellEnd"/>
      <w:r w:rsidRPr="00512A8C">
        <w:rPr>
          <w:rFonts w:ascii="inherit" w:eastAsia="Times New Roman" w:hAnsi="inherit" w:cs="Arial"/>
          <w:color w:val="333333"/>
          <w:sz w:val="21"/>
          <w:szCs w:val="21"/>
        </w:rPr>
        <w:t xml:space="preserve"> 1985) (3). Initially, certain regions were defined for measurements—namely Niño1, Niño2 (combined into Niño1+2), Niño3 and Niño4—because of consistently available data coming from ships passing through those areas. Later, an area called Niño3.4 was </w:t>
      </w:r>
      <w:r w:rsidRPr="00512A8C">
        <w:rPr>
          <w:rFonts w:ascii="inherit" w:eastAsia="Times New Roman" w:hAnsi="inherit" w:cs="Arial"/>
          <w:color w:val="333333"/>
          <w:sz w:val="21"/>
          <w:szCs w:val="21"/>
        </w:rPr>
        <w:lastRenderedPageBreak/>
        <w:t>identified as being the most ENSO-representative (</w:t>
      </w:r>
      <w:proofErr w:type="spellStart"/>
      <w:r w:rsidRPr="00512A8C">
        <w:rPr>
          <w:rFonts w:ascii="inherit" w:eastAsia="Times New Roman" w:hAnsi="inherit" w:cs="Arial"/>
          <w:color w:val="333333"/>
          <w:sz w:val="21"/>
          <w:szCs w:val="21"/>
        </w:rPr>
        <w:t>Barnston</w:t>
      </w:r>
      <w:proofErr w:type="spellEnd"/>
      <w:r w:rsidRPr="00512A8C">
        <w:rPr>
          <w:rFonts w:ascii="inherit" w:eastAsia="Times New Roman" w:hAnsi="inherit" w:cs="Arial"/>
          <w:color w:val="333333"/>
          <w:sz w:val="21"/>
          <w:szCs w:val="21"/>
        </w:rPr>
        <w:t xml:space="preserve"> et al. 1997). Located between (and overlapping with) Niño3 and Niño4, this is the region whose temperature anomaly is reflected in the ONI (see Fig. 3).</w:t>
      </w:r>
    </w:p>
    <w:p w:rsidR="00512A8C" w:rsidRPr="00512A8C" w:rsidRDefault="00512A8C" w:rsidP="00512A8C">
      <w:pPr>
        <w:shd w:val="clear" w:color="auto" w:fill="FFFFFF"/>
        <w:spacing w:before="150" w:after="150" w:line="240" w:lineRule="atLeast"/>
        <w:textAlignment w:val="baseline"/>
        <w:rPr>
          <w:rFonts w:ascii="Arial" w:eastAsia="Times New Roman" w:hAnsi="Arial" w:cs="Times New Roman"/>
          <w:i/>
          <w:iCs/>
          <w:color w:val="888888"/>
          <w:sz w:val="18"/>
          <w:szCs w:val="18"/>
          <w:bdr w:val="none" w:sz="0" w:space="0" w:color="auto" w:frame="1"/>
        </w:rPr>
      </w:pPr>
      <w:r>
        <w:rPr>
          <w:rFonts w:ascii="inherit" w:eastAsia="Times New Roman" w:hAnsi="inherit" w:cs="Arial"/>
          <w:noProof/>
          <w:color w:val="003366"/>
          <w:sz w:val="21"/>
          <w:szCs w:val="21"/>
          <w:bdr w:val="none" w:sz="0" w:space="0" w:color="auto" w:frame="1"/>
        </w:rPr>
        <w:drawing>
          <wp:inline distT="0" distB="0" distL="0" distR="0">
            <wp:extent cx="5806440" cy="3528060"/>
            <wp:effectExtent l="0" t="0" r="3810" b="0"/>
            <wp:docPr id="2" name="Picture 2" descr="https://www.climate.gov/sites/default/files/styles/inline_all/public/Fig3_ENSOindices_SST_610.png?itok=2Daj8tjv">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limate.gov/sites/default/files/styles/inline_all/public/Fig3_ENSOindices_SST_610.png?itok=2Daj8tjv">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6440" cy="3528060"/>
                    </a:xfrm>
                    <a:prstGeom prst="rect">
                      <a:avLst/>
                    </a:prstGeom>
                    <a:noFill/>
                    <a:ln>
                      <a:noFill/>
                    </a:ln>
                  </pic:spPr>
                </pic:pic>
              </a:graphicData>
            </a:graphic>
          </wp:inline>
        </w:drawing>
      </w:r>
    </w:p>
    <w:p w:rsidR="00512A8C" w:rsidRPr="00512A8C" w:rsidRDefault="00512A8C" w:rsidP="00512A8C">
      <w:pPr>
        <w:shd w:val="clear" w:color="auto" w:fill="FFFFFF"/>
        <w:spacing w:after="0" w:line="300" w:lineRule="atLeast"/>
        <w:textAlignment w:val="baseline"/>
        <w:rPr>
          <w:rFonts w:ascii="inherit" w:eastAsia="Times New Roman" w:hAnsi="inherit" w:cs="Times New Roman"/>
          <w:color w:val="333333"/>
          <w:sz w:val="24"/>
          <w:szCs w:val="24"/>
        </w:rPr>
      </w:pPr>
      <w:r w:rsidRPr="00512A8C">
        <w:rPr>
          <w:rFonts w:ascii="inherit" w:eastAsia="Times New Roman" w:hAnsi="inherit" w:cs="Arial"/>
          <w:i/>
          <w:iCs/>
          <w:color w:val="333333"/>
          <w:sz w:val="18"/>
          <w:szCs w:val="18"/>
          <w:bdr w:val="none" w:sz="0" w:space="0" w:color="auto" w:frame="1"/>
        </w:rPr>
        <w:t> </w:t>
      </w:r>
      <w:proofErr w:type="gramStart"/>
      <w:r w:rsidRPr="00512A8C">
        <w:rPr>
          <w:rFonts w:ascii="inherit" w:eastAsia="Times New Roman" w:hAnsi="inherit" w:cs="Arial"/>
          <w:i/>
          <w:iCs/>
          <w:color w:val="333333"/>
          <w:sz w:val="18"/>
          <w:szCs w:val="18"/>
          <w:bdr w:val="none" w:sz="0" w:space="0" w:color="auto" w:frame="1"/>
        </w:rPr>
        <w:t>Location of the Niño regions for measuring sea surface temperature in the eastern and central tropical Pacific Ocean.</w:t>
      </w:r>
      <w:proofErr w:type="gramEnd"/>
      <w:r w:rsidRPr="00512A8C">
        <w:rPr>
          <w:rFonts w:ascii="inherit" w:eastAsia="Times New Roman" w:hAnsi="inherit" w:cs="Arial"/>
          <w:i/>
          <w:iCs/>
          <w:color w:val="333333"/>
          <w:sz w:val="18"/>
          <w:szCs w:val="18"/>
          <w:bdr w:val="none" w:sz="0" w:space="0" w:color="auto" w:frame="1"/>
        </w:rPr>
        <w:t xml:space="preserve"> The sea surface temperature in the Niño3.4 region, spanning from 120˚W to 170˚W longitude, when averaged over a 3-month period, forms NOAA’s official</w:t>
      </w:r>
      <w:hyperlink r:id="rId20" w:history="1">
        <w:r w:rsidRPr="00512A8C">
          <w:rPr>
            <w:rFonts w:ascii="inherit" w:eastAsia="Times New Roman" w:hAnsi="inherit" w:cs="Arial"/>
            <w:i/>
            <w:iCs/>
            <w:color w:val="003366"/>
            <w:sz w:val="18"/>
            <w:szCs w:val="18"/>
            <w:bdr w:val="none" w:sz="0" w:space="0" w:color="auto" w:frame="1"/>
          </w:rPr>
          <w:t> Oceanic Niño Index</w:t>
        </w:r>
      </w:hyperlink>
      <w:r w:rsidRPr="00512A8C">
        <w:rPr>
          <w:rFonts w:ascii="inherit" w:eastAsia="Times New Roman" w:hAnsi="inherit" w:cs="Arial"/>
          <w:i/>
          <w:iCs/>
          <w:color w:val="333333"/>
          <w:sz w:val="18"/>
          <w:szCs w:val="18"/>
          <w:bdr w:val="none" w:sz="0" w:space="0" w:color="auto" w:frame="1"/>
        </w:rPr>
        <w:t xml:space="preserve"> (the ONI). </w:t>
      </w:r>
      <w:proofErr w:type="gramStart"/>
      <w:r w:rsidRPr="00512A8C">
        <w:rPr>
          <w:rFonts w:ascii="inherit" w:eastAsia="Times New Roman" w:hAnsi="inherit" w:cs="Arial"/>
          <w:i/>
          <w:iCs/>
          <w:color w:val="333333"/>
          <w:sz w:val="18"/>
          <w:szCs w:val="18"/>
          <w:bdr w:val="none" w:sz="0" w:space="0" w:color="auto" w:frame="1"/>
        </w:rPr>
        <w:t>NOAA Climate.gov image by Fiona Martin.</w:t>
      </w:r>
      <w:proofErr w:type="gramEnd"/>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b/>
          <w:bCs/>
          <w:color w:val="333333"/>
          <w:sz w:val="21"/>
          <w:szCs w:val="21"/>
          <w:bdr w:val="none" w:sz="0" w:space="0" w:color="auto" w:frame="1"/>
        </w:rPr>
        <w:t>Outgoing longwave radiation indexes</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With the introduction of continuous satellite-based data in 1979, another highly ENSO-relevant index became available—outgoing longwave radiation, which indicates the extent of convection (thunderstorm activity) across the tropical Pacific (4). By mapping outgoing radiation from cloud tops, we detect which areas in the tropical Pacific are rainier (or drier) than average. Above-average thunderstorm activity often (not always) occurs in areas having above-average sea surface temperature. The outgoing longwave radiation is therefore not only very relevant to the ENSO state, but also serves as a key linkage to the remote climate </w:t>
      </w:r>
      <w:hyperlink r:id="rId21" w:history="1">
        <w:r w:rsidRPr="00512A8C">
          <w:rPr>
            <w:rFonts w:ascii="inherit" w:eastAsia="Times New Roman" w:hAnsi="inherit" w:cs="Arial"/>
            <w:color w:val="003366"/>
            <w:sz w:val="21"/>
            <w:szCs w:val="21"/>
            <w:bdr w:val="none" w:sz="0" w:space="0" w:color="auto" w:frame="1"/>
          </w:rPr>
          <w:t>teleconnections</w:t>
        </w:r>
      </w:hyperlink>
      <w:r w:rsidRPr="00512A8C">
        <w:rPr>
          <w:rFonts w:ascii="inherit" w:eastAsia="Times New Roman" w:hAnsi="inherit" w:cs="Arial"/>
          <w:color w:val="333333"/>
          <w:sz w:val="21"/>
          <w:szCs w:val="21"/>
        </w:rPr>
        <w:t xml:space="preserve"> outside the tropical Pacific region (e.g., . </w:t>
      </w:r>
      <w:proofErr w:type="spellStart"/>
      <w:proofErr w:type="gramStart"/>
      <w:r w:rsidRPr="00512A8C">
        <w:rPr>
          <w:rFonts w:ascii="inherit" w:eastAsia="Times New Roman" w:hAnsi="inherit" w:cs="Arial"/>
          <w:color w:val="333333"/>
          <w:sz w:val="21"/>
          <w:szCs w:val="21"/>
        </w:rPr>
        <w:t>Chiodi</w:t>
      </w:r>
      <w:proofErr w:type="spellEnd"/>
      <w:r w:rsidRPr="00512A8C">
        <w:rPr>
          <w:rFonts w:ascii="inherit" w:eastAsia="Times New Roman" w:hAnsi="inherit" w:cs="Arial"/>
          <w:color w:val="333333"/>
          <w:sz w:val="21"/>
          <w:szCs w:val="21"/>
        </w:rPr>
        <w:t xml:space="preserve"> and Harrison 2013).</w:t>
      </w:r>
      <w:proofErr w:type="gramEnd"/>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b/>
          <w:bCs/>
          <w:color w:val="333333"/>
          <w:sz w:val="21"/>
          <w:szCs w:val="21"/>
          <w:bdr w:val="none" w:sz="0" w:space="0" w:color="auto" w:frame="1"/>
        </w:rPr>
        <w:t>Wind indexes</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In addition to sea level pressure, sea surface temperature, and outgoing longwave radiation, there are also </w:t>
      </w:r>
      <w:hyperlink r:id="rId22" w:history="1">
        <w:r w:rsidRPr="00512A8C">
          <w:rPr>
            <w:rFonts w:ascii="inherit" w:eastAsia="Times New Roman" w:hAnsi="inherit" w:cs="Arial"/>
            <w:color w:val="003366"/>
            <w:sz w:val="21"/>
            <w:szCs w:val="21"/>
            <w:bdr w:val="none" w:sz="0" w:space="0" w:color="auto" w:frame="1"/>
          </w:rPr>
          <w:t>wind-based indexes</w:t>
        </w:r>
      </w:hyperlink>
      <w:r w:rsidRPr="00512A8C">
        <w:rPr>
          <w:rFonts w:ascii="inherit" w:eastAsia="Times New Roman" w:hAnsi="inherit" w:cs="Arial"/>
          <w:color w:val="333333"/>
          <w:sz w:val="21"/>
          <w:szCs w:val="21"/>
        </w:rPr>
        <w:t> across the tropical Pacific, which measure the movement of air flow in the upper and lower branches of the Pacific </w:t>
      </w:r>
      <w:hyperlink r:id="rId23" w:history="1">
        <w:r w:rsidRPr="00512A8C">
          <w:rPr>
            <w:rFonts w:ascii="inherit" w:eastAsia="Times New Roman" w:hAnsi="inherit" w:cs="Arial"/>
            <w:color w:val="003366"/>
            <w:sz w:val="21"/>
            <w:szCs w:val="21"/>
            <w:bdr w:val="none" w:sz="0" w:space="0" w:color="auto" w:frame="1"/>
          </w:rPr>
          <w:t>Walker circulation</w:t>
        </w:r>
      </w:hyperlink>
      <w:r w:rsidRPr="00512A8C">
        <w:rPr>
          <w:rFonts w:ascii="inherit" w:eastAsia="Times New Roman" w:hAnsi="inherit" w:cs="Arial"/>
          <w:color w:val="333333"/>
          <w:sz w:val="21"/>
          <w:szCs w:val="21"/>
        </w:rPr>
        <w:t> (5).</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b/>
          <w:bCs/>
          <w:color w:val="333333"/>
          <w:sz w:val="21"/>
          <w:szCs w:val="21"/>
          <w:bdr w:val="none" w:sz="0" w:space="0" w:color="auto" w:frame="1"/>
        </w:rPr>
        <w:t>Which one’s the best?</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So, now you might ask why we continue to use so many different measures of ENSO. Why don’t we settle on just one index? Well, ENSO is </w:t>
      </w:r>
      <w:hyperlink r:id="rId24" w:history="1">
        <w:r w:rsidRPr="00512A8C">
          <w:rPr>
            <w:rFonts w:ascii="inherit" w:eastAsia="Times New Roman" w:hAnsi="inherit" w:cs="Arial"/>
            <w:color w:val="003366"/>
            <w:sz w:val="21"/>
            <w:szCs w:val="21"/>
            <w:bdr w:val="none" w:sz="0" w:space="0" w:color="auto" w:frame="1"/>
          </w:rPr>
          <w:t>multifaceted</w:t>
        </w:r>
      </w:hyperlink>
      <w:r w:rsidRPr="00512A8C">
        <w:rPr>
          <w:rFonts w:ascii="inherit" w:eastAsia="Times New Roman" w:hAnsi="inherit" w:cs="Arial"/>
          <w:color w:val="333333"/>
          <w:sz w:val="21"/>
          <w:szCs w:val="21"/>
        </w:rPr>
        <w:t xml:space="preserve">, involving different aspects of the ocean and the atmosphere over the tropical Pacific. By analogy, consider the process of hiring someone into your organization. You want someone who is proficient and experienced in your specialty. But you also want a good team player, a good writer and speaker, and someone who interacts comfortably with the public. So just a score on a written test </w:t>
      </w:r>
      <w:r w:rsidRPr="00512A8C">
        <w:rPr>
          <w:rFonts w:ascii="inherit" w:eastAsia="Times New Roman" w:hAnsi="inherit" w:cs="Arial"/>
          <w:color w:val="333333"/>
          <w:sz w:val="21"/>
          <w:szCs w:val="21"/>
        </w:rPr>
        <w:lastRenderedPageBreak/>
        <w:t xml:space="preserve">would not be sufficient; you and your coworkers would want to interview the person to understand their other qualities (6). </w:t>
      </w:r>
      <w:proofErr w:type="gramStart"/>
      <w:r w:rsidRPr="00512A8C">
        <w:rPr>
          <w:rFonts w:ascii="inherit" w:eastAsia="Times New Roman" w:hAnsi="inherit" w:cs="Arial"/>
          <w:color w:val="333333"/>
          <w:sz w:val="21"/>
          <w:szCs w:val="21"/>
        </w:rPr>
        <w:t>Diagnosing the ENSO state works in a similar fashion.</w:t>
      </w:r>
      <w:proofErr w:type="gramEnd"/>
      <w:r w:rsidRPr="00512A8C">
        <w:rPr>
          <w:rFonts w:ascii="inherit" w:eastAsia="Times New Roman" w:hAnsi="inherit" w:cs="Arial"/>
          <w:color w:val="333333"/>
          <w:sz w:val="21"/>
          <w:szCs w:val="21"/>
        </w:rPr>
        <w:t xml:space="preserve"> Figure 4 shows the locations of the regions used for the two Southern Oscillation indexes shown in Figs. 1 and 2, and for the current official sea surface temperature index (Niño 3.4).</w:t>
      </w:r>
    </w:p>
    <w:p w:rsidR="00512A8C" w:rsidRPr="00512A8C" w:rsidRDefault="00512A8C" w:rsidP="00512A8C">
      <w:pPr>
        <w:shd w:val="clear" w:color="auto" w:fill="FFFFFF"/>
        <w:spacing w:after="24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 xml:space="preserve">Also, we cannot measure one aspect of the entire tropical Pacific perfectly, so we get a better picture when we consider a few related measures (7). Another reason for multiple indexes is that we want to </w:t>
      </w:r>
      <w:proofErr w:type="spellStart"/>
      <w:r w:rsidRPr="00512A8C">
        <w:rPr>
          <w:rFonts w:ascii="inherit" w:eastAsia="Times New Roman" w:hAnsi="inherit" w:cs="Arial"/>
          <w:color w:val="333333"/>
          <w:sz w:val="21"/>
          <w:szCs w:val="21"/>
        </w:rPr>
        <w:t>to</w:t>
      </w:r>
      <w:proofErr w:type="spellEnd"/>
      <w:r w:rsidRPr="00512A8C">
        <w:rPr>
          <w:rFonts w:ascii="inherit" w:eastAsia="Times New Roman" w:hAnsi="inherit" w:cs="Arial"/>
          <w:color w:val="333333"/>
          <w:sz w:val="21"/>
          <w:szCs w:val="21"/>
        </w:rPr>
        <w:t xml:space="preserve"> compare different ENSO events in history, but not all ocean and atmospheric indexes go far back in time.</w:t>
      </w:r>
    </w:p>
    <w:p w:rsidR="00512A8C" w:rsidRPr="00512A8C" w:rsidRDefault="00512A8C" w:rsidP="00512A8C">
      <w:pPr>
        <w:shd w:val="clear" w:color="auto" w:fill="FFFFFF"/>
        <w:spacing w:before="150" w:after="150" w:line="240" w:lineRule="atLeast"/>
        <w:textAlignment w:val="baseline"/>
        <w:rPr>
          <w:rFonts w:ascii="Arial" w:eastAsia="Times New Roman" w:hAnsi="Arial" w:cs="Times New Roman"/>
          <w:i/>
          <w:iCs/>
          <w:color w:val="888888"/>
          <w:sz w:val="18"/>
          <w:szCs w:val="18"/>
          <w:bdr w:val="none" w:sz="0" w:space="0" w:color="auto" w:frame="1"/>
        </w:rPr>
      </w:pPr>
      <w:r>
        <w:rPr>
          <w:rFonts w:ascii="inherit" w:eastAsia="Times New Roman" w:hAnsi="inherit" w:cs="Arial"/>
          <w:noProof/>
          <w:color w:val="003366"/>
          <w:sz w:val="21"/>
          <w:szCs w:val="21"/>
          <w:bdr w:val="none" w:sz="0" w:space="0" w:color="auto" w:frame="1"/>
        </w:rPr>
        <w:drawing>
          <wp:inline distT="0" distB="0" distL="0" distR="0">
            <wp:extent cx="5806440" cy="3528060"/>
            <wp:effectExtent l="0" t="0" r="3810" b="0"/>
            <wp:docPr id="1" name="Picture 1" descr="https://www.climate.gov/sites/default/files/styles/inline_all/public/Fig4a_ENSOindices_Nino3.4only_610.png?itok=UC5job2V">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limate.gov/sites/default/files/styles/inline_all/public/Fig4a_ENSOindices_Nino3.4only_610.png?itok=UC5job2V">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6440" cy="3528060"/>
                    </a:xfrm>
                    <a:prstGeom prst="rect">
                      <a:avLst/>
                    </a:prstGeom>
                    <a:noFill/>
                    <a:ln>
                      <a:noFill/>
                    </a:ln>
                  </pic:spPr>
                </pic:pic>
              </a:graphicData>
            </a:graphic>
          </wp:inline>
        </w:drawing>
      </w:r>
    </w:p>
    <w:p w:rsidR="00512A8C" w:rsidRPr="00512A8C" w:rsidRDefault="00512A8C" w:rsidP="00512A8C">
      <w:pPr>
        <w:shd w:val="clear" w:color="auto" w:fill="FFFFFF"/>
        <w:spacing w:after="0" w:line="300" w:lineRule="atLeast"/>
        <w:textAlignment w:val="baseline"/>
        <w:rPr>
          <w:rFonts w:ascii="inherit" w:eastAsia="Times New Roman" w:hAnsi="inherit" w:cs="Times New Roman"/>
          <w:color w:val="333333"/>
          <w:sz w:val="24"/>
          <w:szCs w:val="24"/>
        </w:rPr>
      </w:pPr>
      <w:r w:rsidRPr="00512A8C">
        <w:rPr>
          <w:rFonts w:ascii="inherit" w:eastAsia="Times New Roman" w:hAnsi="inherit" w:cs="Arial"/>
          <w:i/>
          <w:iCs/>
          <w:color w:val="333333"/>
          <w:sz w:val="18"/>
          <w:szCs w:val="18"/>
          <w:bdr w:val="none" w:sz="0" w:space="0" w:color="auto" w:frame="1"/>
        </w:rPr>
        <w:t xml:space="preserve">Location of the stations used for the Southern Oscillation Index (Tahiti and Darwin, black dots), the Equatorial Southern Oscillation Index (eastern equatorial Pacific and Indonesia regions, outlined in blue), and the Niño3.4 region in the east-central tropical Pacific Ocean for sea surface temperature (red dashed line). </w:t>
      </w:r>
      <w:proofErr w:type="gramStart"/>
      <w:r w:rsidRPr="00512A8C">
        <w:rPr>
          <w:rFonts w:ascii="inherit" w:eastAsia="Times New Roman" w:hAnsi="inherit" w:cs="Arial"/>
          <w:i/>
          <w:iCs/>
          <w:color w:val="333333"/>
          <w:sz w:val="18"/>
          <w:szCs w:val="18"/>
          <w:bdr w:val="none" w:sz="0" w:space="0" w:color="auto" w:frame="1"/>
        </w:rPr>
        <w:t>NOAA Climate.gov image by Fiona Martin.</w:t>
      </w:r>
      <w:proofErr w:type="gramEnd"/>
    </w:p>
    <w:p w:rsidR="00512A8C" w:rsidRPr="00512A8C" w:rsidRDefault="00512A8C" w:rsidP="00512A8C">
      <w:pPr>
        <w:shd w:val="clear" w:color="auto" w:fill="FFFFFF"/>
        <w:spacing w:after="24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 xml:space="preserve">To deal with the multiple aspects of ENSO, you might imagine that more than one index could be combined into a composite index, such as one based on </w:t>
      </w:r>
      <w:proofErr w:type="gramStart"/>
      <w:r w:rsidRPr="00512A8C">
        <w:rPr>
          <w:rFonts w:ascii="inherit" w:eastAsia="Times New Roman" w:hAnsi="inherit" w:cs="Arial"/>
          <w:color w:val="333333"/>
          <w:sz w:val="21"/>
          <w:szCs w:val="21"/>
        </w:rPr>
        <w:t>both sea surface temperature and pressure anomalies, or</w:t>
      </w:r>
      <w:proofErr w:type="gramEnd"/>
      <w:r w:rsidRPr="00512A8C">
        <w:rPr>
          <w:rFonts w:ascii="inherit" w:eastAsia="Times New Roman" w:hAnsi="inherit" w:cs="Arial"/>
          <w:color w:val="333333"/>
          <w:sz w:val="21"/>
          <w:szCs w:val="21"/>
        </w:rPr>
        <w:t xml:space="preserve"> other combinations. Such composite indexes have been explored. Although these indexes are interesting and innovative, so far they have not been widely used by any of the global forecast producing centers. Why? Well, similar to when we want to justify hiring a potential employee, we often want to list the various skill sets of the person separately rather than to combine them into a single “candidate quality” score using a complex automated formula. This way we can explain just what went into our hiring decision, and also know where future improvements may be needed.</w:t>
      </w:r>
    </w:p>
    <w:p w:rsidR="00512A8C" w:rsidRPr="00512A8C" w:rsidRDefault="00512A8C" w:rsidP="00512A8C">
      <w:pPr>
        <w:shd w:val="clear" w:color="auto" w:fill="FFFFFF"/>
        <w:spacing w:after="24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 xml:space="preserve">A final reason for maintaining separate individual indexes is that the location of the user can matter. Different national meteorological and climate agencies may emphasize certain indexes because they reflect the aspects of ENSO that impact their county most strongly. For example, people on a tropical Pacific island might care </w:t>
      </w:r>
      <w:r w:rsidRPr="00512A8C">
        <w:rPr>
          <w:rFonts w:ascii="inherit" w:eastAsia="Times New Roman" w:hAnsi="inherit" w:cs="Arial"/>
          <w:color w:val="333333"/>
          <w:sz w:val="21"/>
          <w:szCs w:val="21"/>
        </w:rPr>
        <w:lastRenderedPageBreak/>
        <w:t xml:space="preserve">more about SST, while in a country farther away from the tropical </w:t>
      </w:r>
      <w:proofErr w:type="gramStart"/>
      <w:r w:rsidRPr="00512A8C">
        <w:rPr>
          <w:rFonts w:ascii="inherit" w:eastAsia="Times New Roman" w:hAnsi="inherit" w:cs="Arial"/>
          <w:color w:val="333333"/>
          <w:sz w:val="21"/>
          <w:szCs w:val="21"/>
        </w:rPr>
        <w:t>Pacific,</w:t>
      </w:r>
      <w:proofErr w:type="gramEnd"/>
      <w:r w:rsidRPr="00512A8C">
        <w:rPr>
          <w:rFonts w:ascii="inherit" w:eastAsia="Times New Roman" w:hAnsi="inherit" w:cs="Arial"/>
          <w:color w:val="333333"/>
          <w:sz w:val="21"/>
          <w:szCs w:val="21"/>
        </w:rPr>
        <w:t xml:space="preserve"> they might care more about large-scale changes in sea level air pressure.</w:t>
      </w:r>
    </w:p>
    <w:p w:rsidR="00512A8C" w:rsidRPr="00512A8C" w:rsidRDefault="00512A8C" w:rsidP="00512A8C">
      <w:pPr>
        <w:shd w:val="clear" w:color="auto" w:fill="FFFFFF"/>
        <w:spacing w:after="24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So—because ENSO is such a large, complex, and dynamic system, using several different indexes will always be informative and beneficial in measuring the ENSO state. This multifaceted perspective was clearly used in assessing the ENSO status and outlook during 2014.</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b/>
          <w:bCs/>
          <w:color w:val="333333"/>
          <w:sz w:val="21"/>
          <w:szCs w:val="21"/>
          <w:bdr w:val="none" w:sz="0" w:space="0" w:color="auto" w:frame="1"/>
        </w:rPr>
        <w:t>Footnotes</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(1) The sea level pressure (SLP) readings at Tahiti and Darwin are each </w:t>
      </w:r>
      <w:r w:rsidRPr="00512A8C">
        <w:rPr>
          <w:rFonts w:ascii="inherit" w:eastAsia="Times New Roman" w:hAnsi="inherit" w:cs="Arial"/>
          <w:b/>
          <w:bCs/>
          <w:color w:val="333333"/>
          <w:sz w:val="21"/>
          <w:szCs w:val="21"/>
          <w:bdr w:val="none" w:sz="0" w:space="0" w:color="auto" w:frame="1"/>
        </w:rPr>
        <w:t>standardized,</w:t>
      </w:r>
      <w:r w:rsidRPr="00512A8C">
        <w:rPr>
          <w:rFonts w:ascii="inherit" w:eastAsia="Times New Roman" w:hAnsi="inherit" w:cs="Arial"/>
          <w:color w:val="333333"/>
          <w:sz w:val="21"/>
          <w:szCs w:val="21"/>
        </w:rPr>
        <w:t> so that they fall between -1 and +1 about two-thirds of the time, and rarely go outside of -2.5 to 2.5. Standardization is done to adjust for seasonal differences in both the average and in the year-to-year range of variability at each of the two stations, so that each station always contributes equally to the index.</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The difference between these two standardized SLPs is then itself standardized, so that it falls between -1 and +1 about two-thirds of the time. </w:t>
      </w:r>
      <w:r w:rsidRPr="00512A8C">
        <w:rPr>
          <w:rFonts w:ascii="inherit" w:eastAsia="Times New Roman" w:hAnsi="inherit" w:cs="Arial"/>
          <w:b/>
          <w:bCs/>
          <w:color w:val="333333"/>
          <w:sz w:val="21"/>
          <w:szCs w:val="21"/>
          <w:bdr w:val="none" w:sz="0" w:space="0" w:color="auto" w:frame="1"/>
        </w:rPr>
        <w:t>How is standardization done, exactly?</w:t>
      </w:r>
      <w:r w:rsidRPr="00512A8C">
        <w:rPr>
          <w:rFonts w:ascii="inherit" w:eastAsia="Times New Roman" w:hAnsi="inherit" w:cs="Arial"/>
          <w:color w:val="333333"/>
          <w:sz w:val="21"/>
          <w:szCs w:val="21"/>
        </w:rPr>
        <w:t> Okay, here goes: Standardization re-scales a set of numbers in two steps. In the first step, the average of the numbers is computed, and that average is then subtracted from each number. This causes any number below the average to become a negative number, and ones above average to become positive. The average of all the new numbers then becomes zero.</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Then, in the second step, the numbers are further re-scaled so that their range typically ends up only between about -2.5 and 2.5. So, if their original range is much larger than this, then the numbers are compressed; if originally smaller, they are stretched. This second step of re-scaling is done by first computing the </w:t>
      </w:r>
      <w:r w:rsidRPr="00512A8C">
        <w:rPr>
          <w:rFonts w:ascii="inherit" w:eastAsia="Times New Roman" w:hAnsi="inherit" w:cs="Arial"/>
          <w:b/>
          <w:bCs/>
          <w:color w:val="333333"/>
          <w:sz w:val="21"/>
          <w:szCs w:val="21"/>
          <w:bdr w:val="none" w:sz="0" w:space="0" w:color="auto" w:frame="1"/>
        </w:rPr>
        <w:t>standard deviation</w:t>
      </w:r>
      <w:r w:rsidRPr="00512A8C">
        <w:rPr>
          <w:rFonts w:ascii="inherit" w:eastAsia="Times New Roman" w:hAnsi="inherit" w:cs="Arial"/>
          <w:color w:val="333333"/>
          <w:sz w:val="21"/>
          <w:szCs w:val="21"/>
        </w:rPr>
        <w:t> of the numbers, which is a measure of the extent to which the numbers vary from one another. The formula for the standard deviation is not given here, but can easily be looked up, and basically calculates by how much the numbers are scattered around their average. To give an idea of how large the standard deviation is, the standard deviation of the weight of men in the United States is roughly 30 pounds. If the men’s weights are distributed in a normal and symmetric pattern, this means that about two-thirds of the men are between 30 pounds below the average and 30 pounds above it—that is, about one standard deviation’s worth on either side of the average.</w:t>
      </w:r>
    </w:p>
    <w:p w:rsidR="00512A8C" w:rsidRPr="00512A8C" w:rsidRDefault="00512A8C" w:rsidP="00512A8C">
      <w:pPr>
        <w:shd w:val="clear" w:color="auto" w:fill="FFFFFF"/>
        <w:spacing w:after="24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The numbers coming out of the first step above (subtracting the average, which incidentally is about 165 pounds for men’s weight) are divided by this standard deviation, and this is what causes the numbers to end up varying only between about -2.5 and 2.5. Since the Southern Oscillation Index (SOI) is usually standardized, it also varies between about -2.5 and 2.5, and is between -1 and 1 about two-thirds of the time. These are only rough guidelines, of course. In particular, the distribution of numbers may not necessarily be symmetric regarding the cases below and above average. In fact, the SOI shows some lack of symmetry, in that the most extreme negative cases are more negative than the most extreme positive cases are positive. This is because the strongest El Niño events are stronger than the strongest La Niña events, due to the physics of the ocean-atmosphere system.</w:t>
      </w:r>
    </w:p>
    <w:p w:rsidR="00512A8C" w:rsidRPr="00512A8C" w:rsidRDefault="00512A8C" w:rsidP="00512A8C">
      <w:pPr>
        <w:shd w:val="clear" w:color="auto" w:fill="FFFFFF"/>
        <w:spacing w:after="24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(2) The Equatorial SOI is dependent on a complete gridded dataset, since much of the area is over ocean, and so the length of the record only extends back to the beginning of the reanalysis record. At NOAA CPC, the NCEP/NCAR Reanalysis goes back to 1949.</w:t>
      </w:r>
    </w:p>
    <w:p w:rsidR="00512A8C" w:rsidRPr="00512A8C" w:rsidRDefault="00512A8C" w:rsidP="00512A8C">
      <w:pPr>
        <w:shd w:val="clear" w:color="auto" w:fill="FFFFFF"/>
        <w:spacing w:after="24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(3) Another desirable feature of sea surface temperatures (SSTs) is that they change more slowly than SLP, making it easier to identify ENSO, even when averaging over a period as short as a month or less.</w:t>
      </w:r>
    </w:p>
    <w:p w:rsidR="00512A8C" w:rsidRPr="00512A8C" w:rsidRDefault="00512A8C" w:rsidP="00512A8C">
      <w:pPr>
        <w:shd w:val="clear" w:color="auto" w:fill="FFFFFF"/>
        <w:spacing w:after="24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lastRenderedPageBreak/>
        <w:t>(4) The thunderstorm activity is measurable through detection of the temperature of the cloud tops, which is lower for the higher-up (colder) cloud tops of stronger thunderstorms. So, low outgoing longwave radiation indicates high thunderstorm activity.</w:t>
      </w:r>
    </w:p>
    <w:p w:rsidR="00512A8C" w:rsidRPr="00512A8C" w:rsidRDefault="00512A8C" w:rsidP="00512A8C">
      <w:pPr>
        <w:shd w:val="clear" w:color="auto" w:fill="FFFFFF"/>
        <w:spacing w:after="24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(5) Changes in winds can also help us to measure the onset of “westerly wind bursts,” which can influence the movement of warm water across the tropical Pacific, and can sometimes play a role in the initiation of an El Niño event.</w:t>
      </w:r>
    </w:p>
    <w:p w:rsidR="00512A8C" w:rsidRPr="00512A8C" w:rsidRDefault="00512A8C" w:rsidP="00512A8C">
      <w:pPr>
        <w:shd w:val="clear" w:color="auto" w:fill="FFFFFF"/>
        <w:spacing w:after="24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 xml:space="preserve">(6) For another analogy, consider the diagnosis of clinical depression. It involves more than a person feeling unhappy too much of the time. It also involves a loss of interest in normal hobbies, decrease in physical energy, </w:t>
      </w:r>
      <w:proofErr w:type="gramStart"/>
      <w:r w:rsidRPr="00512A8C">
        <w:rPr>
          <w:rFonts w:ascii="inherit" w:eastAsia="Times New Roman" w:hAnsi="inherit" w:cs="Arial"/>
          <w:color w:val="333333"/>
          <w:sz w:val="21"/>
          <w:szCs w:val="21"/>
        </w:rPr>
        <w:t>difficulty</w:t>
      </w:r>
      <w:proofErr w:type="gramEnd"/>
      <w:r w:rsidRPr="00512A8C">
        <w:rPr>
          <w:rFonts w:ascii="inherit" w:eastAsia="Times New Roman" w:hAnsi="inherit" w:cs="Arial"/>
          <w:color w:val="333333"/>
          <w:sz w:val="21"/>
          <w:szCs w:val="21"/>
        </w:rPr>
        <w:t xml:space="preserve"> in concentrating on tasks, changes in sleep habits and/or appetite, and negative feelings about oneself. All of these indicators must last for at least a few weeks. Here, as is the case with ENSO, several different aspects need to be assessed.</w:t>
      </w:r>
    </w:p>
    <w:p w:rsidR="00512A8C" w:rsidRPr="00512A8C" w:rsidRDefault="00512A8C" w:rsidP="00512A8C">
      <w:pPr>
        <w:shd w:val="clear" w:color="auto" w:fill="FFFFFF"/>
        <w:spacing w:after="24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(7) Although we rely on ships, buoys, and satellites to give us ENSO-related SST data, there are different assumptions made (using models and statistical methods) that provide estimates in regions we do not directly measure. So, if you look at SST datasets closely, different methods will give you slightly different estimates (Huang et al. 2013, 2015).</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b/>
          <w:bCs/>
          <w:color w:val="333333"/>
          <w:sz w:val="21"/>
          <w:szCs w:val="21"/>
          <w:bdr w:val="none" w:sz="0" w:space="0" w:color="auto" w:frame="1"/>
        </w:rPr>
        <w:t>References</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proofErr w:type="spellStart"/>
      <w:r w:rsidRPr="00512A8C">
        <w:rPr>
          <w:rFonts w:ascii="inherit" w:eastAsia="Times New Roman" w:hAnsi="inherit" w:cs="Arial"/>
          <w:color w:val="333333"/>
          <w:sz w:val="21"/>
          <w:szCs w:val="21"/>
        </w:rPr>
        <w:t>Bjerknes</w:t>
      </w:r>
      <w:proofErr w:type="spellEnd"/>
      <w:r w:rsidRPr="00512A8C">
        <w:rPr>
          <w:rFonts w:ascii="inherit" w:eastAsia="Times New Roman" w:hAnsi="inherit" w:cs="Arial"/>
          <w:color w:val="333333"/>
          <w:sz w:val="21"/>
          <w:szCs w:val="21"/>
        </w:rPr>
        <w:t>, J. (1969). </w:t>
      </w:r>
      <w:hyperlink r:id="rId27" w:history="1">
        <w:proofErr w:type="gramStart"/>
        <w:r w:rsidRPr="00512A8C">
          <w:rPr>
            <w:rFonts w:ascii="inherit" w:eastAsia="Times New Roman" w:hAnsi="inherit" w:cs="Arial"/>
            <w:color w:val="003366"/>
            <w:sz w:val="21"/>
            <w:szCs w:val="21"/>
            <w:bdr w:val="none" w:sz="0" w:space="0" w:color="auto" w:frame="1"/>
          </w:rPr>
          <w:t>Atmospheric teleconnections from the equatorial Pacific.</w:t>
        </w:r>
        <w:proofErr w:type="gramEnd"/>
      </w:hyperlink>
      <w:r w:rsidRPr="00512A8C">
        <w:rPr>
          <w:rFonts w:ascii="inherit" w:eastAsia="Times New Roman" w:hAnsi="inherit" w:cs="Arial"/>
          <w:color w:val="333333"/>
          <w:sz w:val="21"/>
          <w:szCs w:val="21"/>
        </w:rPr>
        <w:t> </w:t>
      </w:r>
      <w:r w:rsidRPr="00512A8C">
        <w:rPr>
          <w:rFonts w:ascii="inherit" w:eastAsia="Times New Roman" w:hAnsi="inherit" w:cs="Arial"/>
          <w:i/>
          <w:iCs/>
          <w:color w:val="333333"/>
          <w:sz w:val="21"/>
          <w:szCs w:val="21"/>
          <w:bdr w:val="none" w:sz="0" w:space="0" w:color="auto" w:frame="1"/>
        </w:rPr>
        <w:t>J. Phys. Oceanog.</w:t>
      </w:r>
      <w:proofErr w:type="gramStart"/>
      <w:r w:rsidRPr="00512A8C">
        <w:rPr>
          <w:rFonts w:ascii="inherit" w:eastAsia="Times New Roman" w:hAnsi="inherit" w:cs="Arial"/>
          <w:i/>
          <w:iCs/>
          <w:color w:val="333333"/>
          <w:sz w:val="21"/>
          <w:szCs w:val="21"/>
          <w:bdr w:val="none" w:sz="0" w:space="0" w:color="auto" w:frame="1"/>
        </w:rPr>
        <w:t>,</w:t>
      </w:r>
      <w:r w:rsidRPr="00512A8C">
        <w:rPr>
          <w:rFonts w:ascii="inherit" w:eastAsia="Times New Roman" w:hAnsi="inherit" w:cs="Arial"/>
          <w:b/>
          <w:bCs/>
          <w:color w:val="333333"/>
          <w:sz w:val="21"/>
          <w:szCs w:val="21"/>
          <w:bdr w:val="none" w:sz="0" w:space="0" w:color="auto" w:frame="1"/>
        </w:rPr>
        <w:t>97</w:t>
      </w:r>
      <w:proofErr w:type="gramEnd"/>
      <w:r w:rsidRPr="00512A8C">
        <w:rPr>
          <w:rFonts w:ascii="inherit" w:eastAsia="Times New Roman" w:hAnsi="inherit" w:cs="Arial"/>
          <w:color w:val="333333"/>
          <w:sz w:val="21"/>
          <w:szCs w:val="21"/>
        </w:rPr>
        <w:t>, 163-172.</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proofErr w:type="spellStart"/>
      <w:r w:rsidRPr="00512A8C">
        <w:rPr>
          <w:rFonts w:ascii="inherit" w:eastAsia="Times New Roman" w:hAnsi="inherit" w:cs="Arial"/>
          <w:color w:val="333333"/>
          <w:sz w:val="21"/>
          <w:szCs w:val="21"/>
        </w:rPr>
        <w:t>Barnston</w:t>
      </w:r>
      <w:proofErr w:type="spellEnd"/>
      <w:r w:rsidRPr="00512A8C">
        <w:rPr>
          <w:rFonts w:ascii="inherit" w:eastAsia="Times New Roman" w:hAnsi="inherit" w:cs="Arial"/>
          <w:color w:val="333333"/>
          <w:sz w:val="21"/>
          <w:szCs w:val="21"/>
        </w:rPr>
        <w:t xml:space="preserve">, A. G., M. </w:t>
      </w:r>
      <w:proofErr w:type="spellStart"/>
      <w:r w:rsidRPr="00512A8C">
        <w:rPr>
          <w:rFonts w:ascii="inherit" w:eastAsia="Times New Roman" w:hAnsi="inherit" w:cs="Arial"/>
          <w:color w:val="333333"/>
          <w:sz w:val="21"/>
          <w:szCs w:val="21"/>
        </w:rPr>
        <w:t>Chelliah</w:t>
      </w:r>
      <w:proofErr w:type="spellEnd"/>
      <w:r w:rsidRPr="00512A8C">
        <w:rPr>
          <w:rFonts w:ascii="inherit" w:eastAsia="Times New Roman" w:hAnsi="inherit" w:cs="Arial"/>
          <w:color w:val="333333"/>
          <w:sz w:val="21"/>
          <w:szCs w:val="21"/>
        </w:rPr>
        <w:t>, and S. B. Goldenberg, 1997: Documentation of a highly ENSO-related SST region in the equatorial Pacific. </w:t>
      </w:r>
      <w:r w:rsidRPr="00512A8C">
        <w:rPr>
          <w:rFonts w:ascii="inherit" w:eastAsia="Times New Roman" w:hAnsi="inherit" w:cs="Arial"/>
          <w:i/>
          <w:iCs/>
          <w:color w:val="333333"/>
          <w:sz w:val="21"/>
          <w:szCs w:val="21"/>
          <w:bdr w:val="none" w:sz="0" w:space="0" w:color="auto" w:frame="1"/>
        </w:rPr>
        <w:t>Atmos.-Ocean</w:t>
      </w:r>
      <w:r w:rsidRPr="00512A8C">
        <w:rPr>
          <w:rFonts w:ascii="inherit" w:eastAsia="Times New Roman" w:hAnsi="inherit" w:cs="Arial"/>
          <w:color w:val="333333"/>
          <w:sz w:val="21"/>
          <w:szCs w:val="21"/>
        </w:rPr>
        <w:t>, </w:t>
      </w:r>
      <w:r w:rsidRPr="00512A8C">
        <w:rPr>
          <w:rFonts w:ascii="inherit" w:eastAsia="Times New Roman" w:hAnsi="inherit" w:cs="Arial"/>
          <w:b/>
          <w:bCs/>
          <w:color w:val="333333"/>
          <w:sz w:val="21"/>
          <w:szCs w:val="21"/>
          <w:bdr w:val="none" w:sz="0" w:space="0" w:color="auto" w:frame="1"/>
        </w:rPr>
        <w:t>35</w:t>
      </w:r>
      <w:r w:rsidRPr="00512A8C">
        <w:rPr>
          <w:rFonts w:ascii="inherit" w:eastAsia="Times New Roman" w:hAnsi="inherit" w:cs="Arial"/>
          <w:color w:val="333333"/>
          <w:sz w:val="21"/>
          <w:szCs w:val="21"/>
        </w:rPr>
        <w:t>, 367-383.</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proofErr w:type="spellStart"/>
      <w:r w:rsidRPr="00512A8C">
        <w:rPr>
          <w:rFonts w:ascii="inherit" w:eastAsia="Times New Roman" w:hAnsi="inherit" w:cs="Arial"/>
          <w:color w:val="333333"/>
          <w:sz w:val="21"/>
          <w:szCs w:val="21"/>
        </w:rPr>
        <w:t>Chiodi</w:t>
      </w:r>
      <w:proofErr w:type="spellEnd"/>
      <w:r w:rsidRPr="00512A8C">
        <w:rPr>
          <w:rFonts w:ascii="inherit" w:eastAsia="Times New Roman" w:hAnsi="inherit" w:cs="Arial"/>
          <w:color w:val="333333"/>
          <w:sz w:val="21"/>
          <w:szCs w:val="21"/>
        </w:rPr>
        <w:t>, A. M., and D. E. Harrison, 2013: El Niño impacts on seasonal U.S. atmospheric circulation, temperature, and precipitation anomalies: The OLR-Event perspective. </w:t>
      </w:r>
      <w:r w:rsidRPr="00512A8C">
        <w:rPr>
          <w:rFonts w:ascii="inherit" w:eastAsia="Times New Roman" w:hAnsi="inherit" w:cs="Arial"/>
          <w:i/>
          <w:iCs/>
          <w:color w:val="333333"/>
          <w:sz w:val="21"/>
          <w:szCs w:val="21"/>
          <w:bdr w:val="none" w:sz="0" w:space="0" w:color="auto" w:frame="1"/>
        </w:rPr>
        <w:t>J. Climate</w:t>
      </w:r>
      <w:r w:rsidRPr="00512A8C">
        <w:rPr>
          <w:rFonts w:ascii="inherit" w:eastAsia="Times New Roman" w:hAnsi="inherit" w:cs="Arial"/>
          <w:color w:val="333333"/>
          <w:sz w:val="21"/>
          <w:szCs w:val="21"/>
        </w:rPr>
        <w:t>, </w:t>
      </w:r>
      <w:r w:rsidRPr="00512A8C">
        <w:rPr>
          <w:rFonts w:ascii="inherit" w:eastAsia="Times New Roman" w:hAnsi="inherit" w:cs="Arial"/>
          <w:b/>
          <w:bCs/>
          <w:color w:val="333333"/>
          <w:sz w:val="21"/>
          <w:szCs w:val="21"/>
          <w:bdr w:val="none" w:sz="0" w:space="0" w:color="auto" w:frame="1"/>
        </w:rPr>
        <w:t>26</w:t>
      </w:r>
      <w:r w:rsidRPr="00512A8C">
        <w:rPr>
          <w:rFonts w:ascii="inherit" w:eastAsia="Times New Roman" w:hAnsi="inherit" w:cs="Arial"/>
          <w:color w:val="333333"/>
          <w:sz w:val="21"/>
          <w:szCs w:val="21"/>
        </w:rPr>
        <w:t>, 822–837.</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proofErr w:type="gramStart"/>
      <w:r w:rsidRPr="00512A8C">
        <w:rPr>
          <w:rFonts w:ascii="inherit" w:eastAsia="Times New Roman" w:hAnsi="inherit" w:cs="Arial"/>
          <w:color w:val="333333"/>
          <w:sz w:val="21"/>
          <w:szCs w:val="21"/>
        </w:rPr>
        <w:t xml:space="preserve">Huang, B., M. L. </w:t>
      </w:r>
      <w:proofErr w:type="spellStart"/>
      <w:r w:rsidRPr="00512A8C">
        <w:rPr>
          <w:rFonts w:ascii="inherit" w:eastAsia="Times New Roman" w:hAnsi="inherit" w:cs="Arial"/>
          <w:color w:val="333333"/>
          <w:sz w:val="21"/>
          <w:szCs w:val="21"/>
        </w:rPr>
        <w:t>L’Heureux</w:t>
      </w:r>
      <w:proofErr w:type="spellEnd"/>
      <w:r w:rsidRPr="00512A8C">
        <w:rPr>
          <w:rFonts w:ascii="inherit" w:eastAsia="Times New Roman" w:hAnsi="inherit" w:cs="Arial"/>
          <w:color w:val="333333"/>
          <w:sz w:val="21"/>
          <w:szCs w:val="21"/>
        </w:rPr>
        <w:t xml:space="preserve">, J. </w:t>
      </w:r>
      <w:proofErr w:type="spellStart"/>
      <w:r w:rsidRPr="00512A8C">
        <w:rPr>
          <w:rFonts w:ascii="inherit" w:eastAsia="Times New Roman" w:hAnsi="inherit" w:cs="Arial"/>
          <w:color w:val="333333"/>
          <w:sz w:val="21"/>
          <w:szCs w:val="21"/>
        </w:rPr>
        <w:t>Lawrimore</w:t>
      </w:r>
      <w:proofErr w:type="spellEnd"/>
      <w:r w:rsidRPr="00512A8C">
        <w:rPr>
          <w:rFonts w:ascii="inherit" w:eastAsia="Times New Roman" w:hAnsi="inherit" w:cs="Arial"/>
          <w:color w:val="333333"/>
          <w:sz w:val="21"/>
          <w:szCs w:val="21"/>
        </w:rPr>
        <w:t>, C.-L.</w:t>
      </w:r>
      <w:proofErr w:type="gramEnd"/>
      <w:r w:rsidRPr="00512A8C">
        <w:rPr>
          <w:rFonts w:ascii="inherit" w:eastAsia="Times New Roman" w:hAnsi="inherit" w:cs="Arial"/>
          <w:color w:val="333333"/>
          <w:sz w:val="21"/>
          <w:szCs w:val="21"/>
        </w:rPr>
        <w:t xml:space="preserve"> </w:t>
      </w:r>
      <w:proofErr w:type="gramStart"/>
      <w:r w:rsidRPr="00512A8C">
        <w:rPr>
          <w:rFonts w:ascii="inherit" w:eastAsia="Times New Roman" w:hAnsi="inherit" w:cs="Arial"/>
          <w:color w:val="333333"/>
          <w:sz w:val="21"/>
          <w:szCs w:val="21"/>
        </w:rPr>
        <w:t>Liu, H.-M.</w:t>
      </w:r>
      <w:proofErr w:type="gramEnd"/>
      <w:r w:rsidRPr="00512A8C">
        <w:rPr>
          <w:rFonts w:ascii="inherit" w:eastAsia="Times New Roman" w:hAnsi="inherit" w:cs="Arial"/>
          <w:color w:val="333333"/>
          <w:sz w:val="21"/>
          <w:szCs w:val="21"/>
        </w:rPr>
        <w:t xml:space="preserve"> </w:t>
      </w:r>
      <w:proofErr w:type="gramStart"/>
      <w:r w:rsidRPr="00512A8C">
        <w:rPr>
          <w:rFonts w:ascii="inherit" w:eastAsia="Times New Roman" w:hAnsi="inherit" w:cs="Arial"/>
          <w:color w:val="333333"/>
          <w:sz w:val="21"/>
          <w:szCs w:val="21"/>
        </w:rPr>
        <w:t xml:space="preserve">Zhang, V. </w:t>
      </w:r>
      <w:proofErr w:type="spellStart"/>
      <w:r w:rsidRPr="00512A8C">
        <w:rPr>
          <w:rFonts w:ascii="inherit" w:eastAsia="Times New Roman" w:hAnsi="inherit" w:cs="Arial"/>
          <w:color w:val="333333"/>
          <w:sz w:val="21"/>
          <w:szCs w:val="21"/>
        </w:rPr>
        <w:t>Banzon</w:t>
      </w:r>
      <w:proofErr w:type="spellEnd"/>
      <w:r w:rsidRPr="00512A8C">
        <w:rPr>
          <w:rFonts w:ascii="inherit" w:eastAsia="Times New Roman" w:hAnsi="inherit" w:cs="Arial"/>
          <w:color w:val="333333"/>
          <w:sz w:val="21"/>
          <w:szCs w:val="21"/>
        </w:rPr>
        <w:t>, Z.-Z.</w:t>
      </w:r>
      <w:proofErr w:type="gramEnd"/>
      <w:r w:rsidRPr="00512A8C">
        <w:rPr>
          <w:rFonts w:ascii="inherit" w:eastAsia="Times New Roman" w:hAnsi="inherit" w:cs="Arial"/>
          <w:color w:val="333333"/>
          <w:sz w:val="21"/>
          <w:szCs w:val="21"/>
        </w:rPr>
        <w:t xml:space="preserve"> Hu, and A. Kumar, 2013: Why did large differences arise in the sea surface temperature datasets across the tropical Pacific during 2012</w:t>
      </w:r>
      <w:proofErr w:type="gramStart"/>
      <w:r w:rsidRPr="00512A8C">
        <w:rPr>
          <w:rFonts w:ascii="inherit" w:eastAsia="Times New Roman" w:hAnsi="inherit" w:cs="Arial"/>
          <w:color w:val="333333"/>
          <w:sz w:val="21"/>
          <w:szCs w:val="21"/>
        </w:rPr>
        <w:t>?.</w:t>
      </w:r>
      <w:proofErr w:type="gramEnd"/>
      <w:r w:rsidRPr="00512A8C">
        <w:rPr>
          <w:rFonts w:ascii="inherit" w:eastAsia="Times New Roman" w:hAnsi="inherit" w:cs="Arial"/>
          <w:color w:val="333333"/>
          <w:sz w:val="21"/>
          <w:szCs w:val="21"/>
        </w:rPr>
        <w:t> </w:t>
      </w:r>
      <w:r w:rsidRPr="00512A8C">
        <w:rPr>
          <w:rFonts w:ascii="inherit" w:eastAsia="Times New Roman" w:hAnsi="inherit" w:cs="Arial"/>
          <w:i/>
          <w:iCs/>
          <w:color w:val="333333"/>
          <w:sz w:val="21"/>
          <w:szCs w:val="21"/>
          <w:bdr w:val="none" w:sz="0" w:space="0" w:color="auto" w:frame="1"/>
        </w:rPr>
        <w:t>J. Atmos. Oceanic Technol.</w:t>
      </w:r>
      <w:r w:rsidRPr="00512A8C">
        <w:rPr>
          <w:rFonts w:ascii="inherit" w:eastAsia="Times New Roman" w:hAnsi="inherit" w:cs="Arial"/>
          <w:color w:val="333333"/>
          <w:sz w:val="21"/>
          <w:szCs w:val="21"/>
        </w:rPr>
        <w:t>, </w:t>
      </w:r>
      <w:r w:rsidRPr="00512A8C">
        <w:rPr>
          <w:rFonts w:ascii="inherit" w:eastAsia="Times New Roman" w:hAnsi="inherit" w:cs="Arial"/>
          <w:b/>
          <w:bCs/>
          <w:color w:val="333333"/>
          <w:sz w:val="21"/>
          <w:szCs w:val="21"/>
          <w:bdr w:val="none" w:sz="0" w:space="0" w:color="auto" w:frame="1"/>
        </w:rPr>
        <w:t>30</w:t>
      </w:r>
      <w:r w:rsidRPr="00512A8C">
        <w:rPr>
          <w:rFonts w:ascii="inherit" w:eastAsia="Times New Roman" w:hAnsi="inherit" w:cs="Arial"/>
          <w:color w:val="333333"/>
          <w:sz w:val="21"/>
          <w:szCs w:val="21"/>
        </w:rPr>
        <w:t>, 2944–2953.</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 xml:space="preserve">Huang, B. W. Wang, C. Liu, V. </w:t>
      </w:r>
      <w:proofErr w:type="spellStart"/>
      <w:proofErr w:type="gramStart"/>
      <w:r w:rsidRPr="00512A8C">
        <w:rPr>
          <w:rFonts w:ascii="inherit" w:eastAsia="Times New Roman" w:hAnsi="inherit" w:cs="Arial"/>
          <w:color w:val="333333"/>
          <w:sz w:val="21"/>
          <w:szCs w:val="21"/>
        </w:rPr>
        <w:t>Banzon</w:t>
      </w:r>
      <w:proofErr w:type="spellEnd"/>
      <w:r w:rsidRPr="00512A8C">
        <w:rPr>
          <w:rFonts w:ascii="inherit" w:eastAsia="Times New Roman" w:hAnsi="inherit" w:cs="Arial"/>
          <w:color w:val="333333"/>
          <w:sz w:val="21"/>
          <w:szCs w:val="21"/>
        </w:rPr>
        <w:t xml:space="preserve"> ,</w:t>
      </w:r>
      <w:proofErr w:type="gramEnd"/>
      <w:r w:rsidRPr="00512A8C">
        <w:rPr>
          <w:rFonts w:ascii="inherit" w:eastAsia="Times New Roman" w:hAnsi="inherit" w:cs="Arial"/>
          <w:color w:val="333333"/>
          <w:sz w:val="21"/>
          <w:szCs w:val="21"/>
        </w:rPr>
        <w:t xml:space="preserve"> H.-M. Zhang</w:t>
      </w:r>
      <w:proofErr w:type="gramStart"/>
      <w:r w:rsidRPr="00512A8C">
        <w:rPr>
          <w:rFonts w:ascii="inherit" w:eastAsia="Times New Roman" w:hAnsi="inherit" w:cs="Arial"/>
          <w:color w:val="333333"/>
          <w:sz w:val="21"/>
          <w:szCs w:val="21"/>
        </w:rPr>
        <w:t>,,</w:t>
      </w:r>
      <w:proofErr w:type="gramEnd"/>
      <w:r w:rsidRPr="00512A8C">
        <w:rPr>
          <w:rFonts w:ascii="inherit" w:eastAsia="Times New Roman" w:hAnsi="inherit" w:cs="Arial"/>
          <w:color w:val="333333"/>
          <w:sz w:val="21"/>
          <w:szCs w:val="21"/>
        </w:rPr>
        <w:t xml:space="preserve"> and J. </w:t>
      </w:r>
      <w:proofErr w:type="spellStart"/>
      <w:r w:rsidRPr="00512A8C">
        <w:rPr>
          <w:rFonts w:ascii="inherit" w:eastAsia="Times New Roman" w:hAnsi="inherit" w:cs="Arial"/>
          <w:color w:val="333333"/>
          <w:sz w:val="21"/>
          <w:szCs w:val="21"/>
        </w:rPr>
        <w:t>Lawrimore</w:t>
      </w:r>
      <w:proofErr w:type="spellEnd"/>
      <w:r w:rsidRPr="00512A8C">
        <w:rPr>
          <w:rFonts w:ascii="inherit" w:eastAsia="Times New Roman" w:hAnsi="inherit" w:cs="Arial"/>
          <w:color w:val="333333"/>
          <w:sz w:val="21"/>
          <w:szCs w:val="21"/>
        </w:rPr>
        <w:t>, 2015: Bias adjustment of AVHRR SST and its impacts on two SST analyses. </w:t>
      </w:r>
      <w:r w:rsidRPr="00512A8C">
        <w:rPr>
          <w:rFonts w:ascii="inherit" w:eastAsia="Times New Roman" w:hAnsi="inherit" w:cs="Arial"/>
          <w:i/>
          <w:iCs/>
          <w:color w:val="333333"/>
          <w:sz w:val="21"/>
          <w:szCs w:val="21"/>
          <w:bdr w:val="none" w:sz="0" w:space="0" w:color="auto" w:frame="1"/>
        </w:rPr>
        <w:t>J. Atmos. Oceanic Technol.</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Rasmussen, E. M. and T. H. Carpenter 1982: Variations in tropical sea surface temperature and surface wind fields associated with the Southern Oscillation/El Niño. </w:t>
      </w:r>
      <w:r w:rsidRPr="00512A8C">
        <w:rPr>
          <w:rFonts w:ascii="inherit" w:eastAsia="Times New Roman" w:hAnsi="inherit" w:cs="Arial"/>
          <w:i/>
          <w:iCs/>
          <w:color w:val="333333"/>
          <w:sz w:val="21"/>
          <w:szCs w:val="21"/>
          <w:bdr w:val="none" w:sz="0" w:space="0" w:color="auto" w:frame="1"/>
        </w:rPr>
        <w:t xml:space="preserve">Mon. </w:t>
      </w:r>
      <w:proofErr w:type="spellStart"/>
      <w:r w:rsidRPr="00512A8C">
        <w:rPr>
          <w:rFonts w:ascii="inherit" w:eastAsia="Times New Roman" w:hAnsi="inherit" w:cs="Arial"/>
          <w:i/>
          <w:iCs/>
          <w:color w:val="333333"/>
          <w:sz w:val="21"/>
          <w:szCs w:val="21"/>
          <w:bdr w:val="none" w:sz="0" w:space="0" w:color="auto" w:frame="1"/>
        </w:rPr>
        <w:t>Wea</w:t>
      </w:r>
      <w:proofErr w:type="spellEnd"/>
      <w:r w:rsidRPr="00512A8C">
        <w:rPr>
          <w:rFonts w:ascii="inherit" w:eastAsia="Times New Roman" w:hAnsi="inherit" w:cs="Arial"/>
          <w:i/>
          <w:iCs/>
          <w:color w:val="333333"/>
          <w:sz w:val="21"/>
          <w:szCs w:val="21"/>
          <w:bdr w:val="none" w:sz="0" w:space="0" w:color="auto" w:frame="1"/>
        </w:rPr>
        <w:t>. Rev</w:t>
      </w:r>
      <w:r w:rsidRPr="00512A8C">
        <w:rPr>
          <w:rFonts w:ascii="inherit" w:eastAsia="Times New Roman" w:hAnsi="inherit" w:cs="Arial"/>
          <w:color w:val="333333"/>
          <w:sz w:val="21"/>
          <w:szCs w:val="21"/>
        </w:rPr>
        <w:t>., </w:t>
      </w:r>
      <w:r w:rsidRPr="00512A8C">
        <w:rPr>
          <w:rFonts w:ascii="inherit" w:eastAsia="Times New Roman" w:hAnsi="inherit" w:cs="Arial"/>
          <w:b/>
          <w:bCs/>
          <w:color w:val="333333"/>
          <w:sz w:val="21"/>
          <w:szCs w:val="21"/>
          <w:bdr w:val="none" w:sz="0" w:space="0" w:color="auto" w:frame="1"/>
        </w:rPr>
        <w:t>110</w:t>
      </w:r>
      <w:r w:rsidRPr="00512A8C">
        <w:rPr>
          <w:rFonts w:ascii="inherit" w:eastAsia="Times New Roman" w:hAnsi="inherit" w:cs="Arial"/>
          <w:color w:val="333333"/>
          <w:sz w:val="21"/>
          <w:szCs w:val="21"/>
        </w:rPr>
        <w:t>, 354-384.</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proofErr w:type="spellStart"/>
      <w:r w:rsidRPr="00512A8C">
        <w:rPr>
          <w:rFonts w:ascii="inherit" w:eastAsia="Times New Roman" w:hAnsi="inherit" w:cs="Arial"/>
          <w:color w:val="333333"/>
          <w:sz w:val="21"/>
          <w:szCs w:val="21"/>
        </w:rPr>
        <w:t>Ropelewski</w:t>
      </w:r>
      <w:proofErr w:type="spellEnd"/>
      <w:r w:rsidRPr="00512A8C">
        <w:rPr>
          <w:rFonts w:ascii="inherit" w:eastAsia="Times New Roman" w:hAnsi="inherit" w:cs="Arial"/>
          <w:color w:val="333333"/>
          <w:sz w:val="21"/>
          <w:szCs w:val="21"/>
        </w:rPr>
        <w:t xml:space="preserve">, C. F., and M. S. </w:t>
      </w:r>
      <w:proofErr w:type="spellStart"/>
      <w:r w:rsidRPr="00512A8C">
        <w:rPr>
          <w:rFonts w:ascii="inherit" w:eastAsia="Times New Roman" w:hAnsi="inherit" w:cs="Arial"/>
          <w:color w:val="333333"/>
          <w:sz w:val="21"/>
          <w:szCs w:val="21"/>
        </w:rPr>
        <w:t>Halpert</w:t>
      </w:r>
      <w:proofErr w:type="spellEnd"/>
      <w:r w:rsidRPr="00512A8C">
        <w:rPr>
          <w:rFonts w:ascii="inherit" w:eastAsia="Times New Roman" w:hAnsi="inherit" w:cs="Arial"/>
          <w:color w:val="333333"/>
          <w:sz w:val="21"/>
          <w:szCs w:val="21"/>
        </w:rPr>
        <w:t>, 1986: North American precipitation and temperature patterns associated with the El Niño Southern Oscillation (ENSO). </w:t>
      </w:r>
      <w:r w:rsidRPr="00512A8C">
        <w:rPr>
          <w:rFonts w:ascii="inherit" w:eastAsia="Times New Roman" w:hAnsi="inherit" w:cs="Arial"/>
          <w:i/>
          <w:iCs/>
          <w:color w:val="333333"/>
          <w:sz w:val="21"/>
          <w:szCs w:val="21"/>
          <w:bdr w:val="none" w:sz="0" w:space="0" w:color="auto" w:frame="1"/>
        </w:rPr>
        <w:t xml:space="preserve">Mon. </w:t>
      </w:r>
      <w:proofErr w:type="spellStart"/>
      <w:r w:rsidRPr="00512A8C">
        <w:rPr>
          <w:rFonts w:ascii="inherit" w:eastAsia="Times New Roman" w:hAnsi="inherit" w:cs="Arial"/>
          <w:i/>
          <w:iCs/>
          <w:color w:val="333333"/>
          <w:sz w:val="21"/>
          <w:szCs w:val="21"/>
          <w:bdr w:val="none" w:sz="0" w:space="0" w:color="auto" w:frame="1"/>
        </w:rPr>
        <w:t>Wea</w:t>
      </w:r>
      <w:proofErr w:type="spellEnd"/>
      <w:r w:rsidRPr="00512A8C">
        <w:rPr>
          <w:rFonts w:ascii="inherit" w:eastAsia="Times New Roman" w:hAnsi="inherit" w:cs="Arial"/>
          <w:i/>
          <w:iCs/>
          <w:color w:val="333333"/>
          <w:sz w:val="21"/>
          <w:szCs w:val="21"/>
          <w:bdr w:val="none" w:sz="0" w:space="0" w:color="auto" w:frame="1"/>
        </w:rPr>
        <w:t>. Rev</w:t>
      </w:r>
      <w:r w:rsidRPr="00512A8C">
        <w:rPr>
          <w:rFonts w:ascii="inherit" w:eastAsia="Times New Roman" w:hAnsi="inherit" w:cs="Arial"/>
          <w:color w:val="333333"/>
          <w:sz w:val="21"/>
          <w:szCs w:val="21"/>
        </w:rPr>
        <w:t>., </w:t>
      </w:r>
      <w:r w:rsidRPr="00512A8C">
        <w:rPr>
          <w:rFonts w:ascii="inherit" w:eastAsia="Times New Roman" w:hAnsi="inherit" w:cs="Arial"/>
          <w:b/>
          <w:bCs/>
          <w:color w:val="333333"/>
          <w:sz w:val="21"/>
          <w:szCs w:val="21"/>
          <w:bdr w:val="none" w:sz="0" w:space="0" w:color="auto" w:frame="1"/>
        </w:rPr>
        <w:t>114</w:t>
      </w:r>
      <w:r w:rsidRPr="00512A8C">
        <w:rPr>
          <w:rFonts w:ascii="inherit" w:eastAsia="Times New Roman" w:hAnsi="inherit" w:cs="Arial"/>
          <w:color w:val="333333"/>
          <w:sz w:val="21"/>
          <w:szCs w:val="21"/>
        </w:rPr>
        <w:t>, 2352-2362.</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proofErr w:type="spellStart"/>
      <w:r w:rsidRPr="00512A8C">
        <w:rPr>
          <w:rFonts w:ascii="inherit" w:eastAsia="Times New Roman" w:hAnsi="inherit" w:cs="Arial"/>
          <w:color w:val="333333"/>
          <w:sz w:val="21"/>
          <w:szCs w:val="21"/>
        </w:rPr>
        <w:t>Ropelewski</w:t>
      </w:r>
      <w:proofErr w:type="spellEnd"/>
      <w:r w:rsidRPr="00512A8C">
        <w:rPr>
          <w:rFonts w:ascii="inherit" w:eastAsia="Times New Roman" w:hAnsi="inherit" w:cs="Arial"/>
          <w:color w:val="333333"/>
          <w:sz w:val="21"/>
          <w:szCs w:val="21"/>
        </w:rPr>
        <w:t xml:space="preserve">, C. F., and M. S. </w:t>
      </w:r>
      <w:proofErr w:type="spellStart"/>
      <w:r w:rsidRPr="00512A8C">
        <w:rPr>
          <w:rFonts w:ascii="inherit" w:eastAsia="Times New Roman" w:hAnsi="inherit" w:cs="Arial"/>
          <w:color w:val="333333"/>
          <w:sz w:val="21"/>
          <w:szCs w:val="21"/>
        </w:rPr>
        <w:t>Halpert</w:t>
      </w:r>
      <w:proofErr w:type="spellEnd"/>
      <w:r w:rsidRPr="00512A8C">
        <w:rPr>
          <w:rFonts w:ascii="inherit" w:eastAsia="Times New Roman" w:hAnsi="inherit" w:cs="Arial"/>
          <w:color w:val="333333"/>
          <w:sz w:val="21"/>
          <w:szCs w:val="21"/>
        </w:rPr>
        <w:t>, 1987: Global and regional scale precipitation patterns associated with the El Niño/Southern Oscillation. </w:t>
      </w:r>
      <w:r w:rsidRPr="00512A8C">
        <w:rPr>
          <w:rFonts w:ascii="inherit" w:eastAsia="Times New Roman" w:hAnsi="inherit" w:cs="Arial"/>
          <w:i/>
          <w:iCs/>
          <w:color w:val="333333"/>
          <w:sz w:val="21"/>
          <w:szCs w:val="21"/>
          <w:bdr w:val="none" w:sz="0" w:space="0" w:color="auto" w:frame="1"/>
        </w:rPr>
        <w:t xml:space="preserve">Mon. </w:t>
      </w:r>
      <w:proofErr w:type="spellStart"/>
      <w:r w:rsidRPr="00512A8C">
        <w:rPr>
          <w:rFonts w:ascii="inherit" w:eastAsia="Times New Roman" w:hAnsi="inherit" w:cs="Arial"/>
          <w:i/>
          <w:iCs/>
          <w:color w:val="333333"/>
          <w:sz w:val="21"/>
          <w:szCs w:val="21"/>
          <w:bdr w:val="none" w:sz="0" w:space="0" w:color="auto" w:frame="1"/>
        </w:rPr>
        <w:t>Wea</w:t>
      </w:r>
      <w:proofErr w:type="spellEnd"/>
      <w:r w:rsidRPr="00512A8C">
        <w:rPr>
          <w:rFonts w:ascii="inherit" w:eastAsia="Times New Roman" w:hAnsi="inherit" w:cs="Arial"/>
          <w:i/>
          <w:iCs/>
          <w:color w:val="333333"/>
          <w:sz w:val="21"/>
          <w:szCs w:val="21"/>
          <w:bdr w:val="none" w:sz="0" w:space="0" w:color="auto" w:frame="1"/>
        </w:rPr>
        <w:t>. Rev</w:t>
      </w:r>
      <w:r w:rsidRPr="00512A8C">
        <w:rPr>
          <w:rFonts w:ascii="inherit" w:eastAsia="Times New Roman" w:hAnsi="inherit" w:cs="Arial"/>
          <w:color w:val="333333"/>
          <w:sz w:val="21"/>
          <w:szCs w:val="21"/>
        </w:rPr>
        <w:t>., </w:t>
      </w:r>
      <w:r w:rsidRPr="00512A8C">
        <w:rPr>
          <w:rFonts w:ascii="inherit" w:eastAsia="Times New Roman" w:hAnsi="inherit" w:cs="Arial"/>
          <w:b/>
          <w:bCs/>
          <w:color w:val="333333"/>
          <w:sz w:val="21"/>
          <w:szCs w:val="21"/>
          <w:bdr w:val="none" w:sz="0" w:space="0" w:color="auto" w:frame="1"/>
        </w:rPr>
        <w:t>115</w:t>
      </w:r>
      <w:r w:rsidRPr="00512A8C">
        <w:rPr>
          <w:rFonts w:ascii="inherit" w:eastAsia="Times New Roman" w:hAnsi="inherit" w:cs="Arial"/>
          <w:color w:val="333333"/>
          <w:sz w:val="21"/>
          <w:szCs w:val="21"/>
        </w:rPr>
        <w:t>, 1606-1626.</w:t>
      </w:r>
    </w:p>
    <w:p w:rsidR="00512A8C" w:rsidRPr="00512A8C" w:rsidRDefault="00512A8C" w:rsidP="00512A8C">
      <w:pPr>
        <w:shd w:val="clear" w:color="auto" w:fill="FFFFFF"/>
        <w:spacing w:after="0" w:line="300" w:lineRule="atLeast"/>
        <w:textAlignment w:val="baseline"/>
        <w:rPr>
          <w:rFonts w:ascii="inherit" w:eastAsia="Times New Roman" w:hAnsi="inherit" w:cs="Arial"/>
          <w:color w:val="333333"/>
          <w:sz w:val="21"/>
          <w:szCs w:val="21"/>
        </w:rPr>
      </w:pPr>
      <w:r w:rsidRPr="00512A8C">
        <w:rPr>
          <w:rFonts w:ascii="inherit" w:eastAsia="Times New Roman" w:hAnsi="inherit" w:cs="Arial"/>
          <w:color w:val="333333"/>
          <w:sz w:val="21"/>
          <w:szCs w:val="21"/>
        </w:rPr>
        <w:t>Walker, G.T. and Bliss, E.W., 1932. World Weather V, </w:t>
      </w:r>
      <w:r w:rsidRPr="00512A8C">
        <w:rPr>
          <w:rFonts w:ascii="inherit" w:eastAsia="Times New Roman" w:hAnsi="inherit" w:cs="Arial"/>
          <w:i/>
          <w:iCs/>
          <w:color w:val="333333"/>
          <w:sz w:val="21"/>
          <w:szCs w:val="21"/>
          <w:bdr w:val="none" w:sz="0" w:space="0" w:color="auto" w:frame="1"/>
        </w:rPr>
        <w:t>Memoirs of the Royal Meteorological Society, </w:t>
      </w:r>
      <w:r w:rsidRPr="00512A8C">
        <w:rPr>
          <w:rFonts w:ascii="inherit" w:eastAsia="Times New Roman" w:hAnsi="inherit" w:cs="Arial"/>
          <w:b/>
          <w:bCs/>
          <w:color w:val="333333"/>
          <w:sz w:val="21"/>
          <w:szCs w:val="21"/>
          <w:bdr w:val="none" w:sz="0" w:space="0" w:color="auto" w:frame="1"/>
        </w:rPr>
        <w:t>4,</w:t>
      </w:r>
      <w:r w:rsidRPr="00512A8C">
        <w:rPr>
          <w:rFonts w:ascii="inherit" w:eastAsia="Times New Roman" w:hAnsi="inherit" w:cs="Arial"/>
          <w:color w:val="333333"/>
          <w:sz w:val="21"/>
          <w:szCs w:val="21"/>
        </w:rPr>
        <w:t> 53-84.</w:t>
      </w:r>
    </w:p>
    <w:p w:rsidR="00512A8C" w:rsidRPr="00512A8C" w:rsidRDefault="00512A8C" w:rsidP="00512A8C">
      <w:pPr>
        <w:shd w:val="clear" w:color="auto" w:fill="FFFFFF"/>
        <w:spacing w:line="300" w:lineRule="atLeast"/>
        <w:textAlignment w:val="baseline"/>
        <w:rPr>
          <w:rFonts w:ascii="inherit" w:eastAsia="Times New Roman" w:hAnsi="inherit" w:cs="Arial"/>
          <w:color w:val="333333"/>
          <w:sz w:val="21"/>
          <w:szCs w:val="21"/>
        </w:rPr>
      </w:pPr>
      <w:proofErr w:type="spellStart"/>
      <w:r w:rsidRPr="00512A8C">
        <w:rPr>
          <w:rFonts w:ascii="inherit" w:eastAsia="Times New Roman" w:hAnsi="inherit" w:cs="Arial"/>
          <w:color w:val="333333"/>
          <w:sz w:val="21"/>
          <w:szCs w:val="21"/>
        </w:rPr>
        <w:t>Wyrtki</w:t>
      </w:r>
      <w:proofErr w:type="spellEnd"/>
      <w:r w:rsidRPr="00512A8C">
        <w:rPr>
          <w:rFonts w:ascii="inherit" w:eastAsia="Times New Roman" w:hAnsi="inherit" w:cs="Arial"/>
          <w:color w:val="333333"/>
          <w:sz w:val="21"/>
          <w:szCs w:val="21"/>
        </w:rPr>
        <w:t>, K., 1985: Water displacements in the Pacific and the genesis of El Niño cycles. </w:t>
      </w:r>
      <w:r w:rsidRPr="00512A8C">
        <w:rPr>
          <w:rFonts w:ascii="inherit" w:eastAsia="Times New Roman" w:hAnsi="inherit" w:cs="Arial"/>
          <w:i/>
          <w:iCs/>
          <w:color w:val="333333"/>
          <w:sz w:val="21"/>
          <w:szCs w:val="21"/>
          <w:bdr w:val="none" w:sz="0" w:space="0" w:color="auto" w:frame="1"/>
        </w:rPr>
        <w:t xml:space="preserve">J. </w:t>
      </w:r>
      <w:proofErr w:type="spellStart"/>
      <w:r w:rsidRPr="00512A8C">
        <w:rPr>
          <w:rFonts w:ascii="inherit" w:eastAsia="Times New Roman" w:hAnsi="inherit" w:cs="Arial"/>
          <w:i/>
          <w:iCs/>
          <w:color w:val="333333"/>
          <w:sz w:val="21"/>
          <w:szCs w:val="21"/>
          <w:bdr w:val="none" w:sz="0" w:space="0" w:color="auto" w:frame="1"/>
        </w:rPr>
        <w:t>Geophys</w:t>
      </w:r>
      <w:proofErr w:type="spellEnd"/>
      <w:r w:rsidRPr="00512A8C">
        <w:rPr>
          <w:rFonts w:ascii="inherit" w:eastAsia="Times New Roman" w:hAnsi="inherit" w:cs="Arial"/>
          <w:i/>
          <w:iCs/>
          <w:color w:val="333333"/>
          <w:sz w:val="21"/>
          <w:szCs w:val="21"/>
          <w:bdr w:val="none" w:sz="0" w:space="0" w:color="auto" w:frame="1"/>
        </w:rPr>
        <w:t>. Res., 90, 7129-7132.</w:t>
      </w:r>
    </w:p>
    <w:p w:rsidR="00512A8C" w:rsidRDefault="00512A8C">
      <w:r>
        <w:br w:type="page"/>
      </w:r>
    </w:p>
    <w:tbl>
      <w:tblPr>
        <w:tblW w:w="7440" w:type="dxa"/>
        <w:tblCellSpacing w:w="0" w:type="dxa"/>
        <w:tblCellMar>
          <w:left w:w="0" w:type="dxa"/>
          <w:right w:w="0" w:type="dxa"/>
        </w:tblCellMar>
        <w:tblLook w:val="04A0" w:firstRow="1" w:lastRow="0" w:firstColumn="1" w:lastColumn="0" w:noHBand="0" w:noVBand="1"/>
      </w:tblPr>
      <w:tblGrid>
        <w:gridCol w:w="900"/>
        <w:gridCol w:w="156"/>
        <w:gridCol w:w="3849"/>
        <w:gridCol w:w="1935"/>
        <w:gridCol w:w="600"/>
      </w:tblGrid>
      <w:tr w:rsidR="00083948" w:rsidRPr="00083948" w:rsidTr="00083948">
        <w:trPr>
          <w:tblCellSpacing w:w="0" w:type="dxa"/>
        </w:trPr>
        <w:tc>
          <w:tcPr>
            <w:tcW w:w="720" w:type="dxa"/>
            <w:vAlign w:val="center"/>
            <w:hideMark/>
          </w:tcPr>
          <w:p w:rsidR="00083948" w:rsidRPr="00083948" w:rsidRDefault="00766D29" w:rsidP="00083948">
            <w:pPr>
              <w:spacing w:after="0" w:line="240" w:lineRule="auto"/>
              <w:rPr>
                <w:rFonts w:ascii="Times New Roman" w:eastAsia="Times New Roman" w:hAnsi="Times New Roman" w:cs="Times New Roman"/>
                <w:sz w:val="24"/>
                <w:szCs w:val="24"/>
              </w:rPr>
            </w:pPr>
            <w:hyperlink r:id="rId28" w:history="1">
              <w:r w:rsidR="00083948" w:rsidRPr="00083948">
                <w:rPr>
                  <w:rFonts w:ascii="Times New Roman" w:eastAsia="Times New Roman" w:hAnsi="Times New Roman" w:cs="Times New Roman"/>
                  <w:color w:val="0000FF"/>
                  <w:sz w:val="24"/>
                  <w:szCs w:val="24"/>
                  <w:u w:val="single"/>
                </w:rPr>
                <w:br/>
              </w:r>
              <w:r w:rsidR="00083948">
                <w:rPr>
                  <w:rFonts w:ascii="Times New Roman" w:eastAsia="Times New Roman" w:hAnsi="Times New Roman" w:cs="Times New Roman"/>
                  <w:noProof/>
                  <w:color w:val="0000FF"/>
                  <w:sz w:val="24"/>
                  <w:szCs w:val="24"/>
                </w:rPr>
                <w:drawing>
                  <wp:inline distT="0" distB="0" distL="0" distR="0" wp14:anchorId="05A043EC" wp14:editId="705A6E47">
                    <wp:extent cx="571500" cy="571500"/>
                    <wp:effectExtent l="0" t="0" r="0" b="0"/>
                    <wp:docPr id="11" name="Picture 11" descr="TAO">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O">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w:p>
        </w:tc>
        <w:tc>
          <w:tcPr>
            <w:tcW w:w="120" w:type="dxa"/>
            <w:vAlign w:val="center"/>
            <w:hideMark/>
          </w:tcPr>
          <w:p w:rsidR="00083948" w:rsidRPr="00083948" w:rsidRDefault="00083948" w:rsidP="000839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4586D0" wp14:editId="7E51BE7D">
                  <wp:extent cx="99060" cy="99060"/>
                  <wp:effectExtent l="0" t="0" r="0" b="0"/>
                  <wp:docPr id="10" name="Picture 10" descr="http://www.pmel.noaa.gov/tao/images/s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pmel.noaa.gov/tao/images/spc.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c>
          <w:tcPr>
            <w:tcW w:w="4080" w:type="dxa"/>
            <w:vAlign w:val="center"/>
            <w:hideMark/>
          </w:tcPr>
          <w:p w:rsidR="00083948" w:rsidRPr="00083948" w:rsidRDefault="00083948" w:rsidP="00083948">
            <w:pPr>
              <w:spacing w:after="0" w:line="240" w:lineRule="auto"/>
              <w:rPr>
                <w:rFonts w:ascii="Times New Roman" w:eastAsia="Times New Roman" w:hAnsi="Times New Roman" w:cs="Times New Roman"/>
                <w:sz w:val="24"/>
                <w:szCs w:val="24"/>
              </w:rPr>
            </w:pPr>
            <w:r w:rsidRPr="00083948">
              <w:rPr>
                <w:rFonts w:ascii="Times New Roman" w:eastAsia="Times New Roman" w:hAnsi="Times New Roman" w:cs="Times New Roman"/>
                <w:sz w:val="48"/>
                <w:szCs w:val="48"/>
              </w:rPr>
              <w:t>Definitions </w:t>
            </w:r>
            <w:r w:rsidRPr="00083948">
              <w:rPr>
                <w:rFonts w:ascii="Times New Roman" w:eastAsia="Times New Roman" w:hAnsi="Times New Roman" w:cs="Times New Roman"/>
                <w:i/>
                <w:iCs/>
                <w:sz w:val="36"/>
                <w:szCs w:val="36"/>
              </w:rPr>
              <w:t>of El Nino, La Nina, and ENSO</w:t>
            </w:r>
          </w:p>
        </w:tc>
        <w:tc>
          <w:tcPr>
            <w:tcW w:w="2280" w:type="dxa"/>
            <w:vAlign w:val="bottom"/>
          </w:tcPr>
          <w:p w:rsidR="00083948" w:rsidRPr="00083948" w:rsidRDefault="00083948" w:rsidP="00083948">
            <w:pPr>
              <w:pBdr>
                <w:top w:val="single" w:sz="6" w:space="1" w:color="auto"/>
              </w:pBdr>
              <w:spacing w:after="0" w:line="240" w:lineRule="auto"/>
              <w:jc w:val="center"/>
              <w:rPr>
                <w:rFonts w:ascii="Arial" w:eastAsia="Times New Roman" w:hAnsi="Arial" w:cs="Arial"/>
                <w:vanish/>
                <w:sz w:val="16"/>
                <w:szCs w:val="16"/>
              </w:rPr>
            </w:pPr>
          </w:p>
        </w:tc>
        <w:tc>
          <w:tcPr>
            <w:tcW w:w="120" w:type="dxa"/>
            <w:vAlign w:val="bottom"/>
          </w:tcPr>
          <w:p w:rsidR="00083948" w:rsidRPr="00083948" w:rsidRDefault="00083948" w:rsidP="00083948">
            <w:pPr>
              <w:spacing w:after="0" w:line="240" w:lineRule="auto"/>
              <w:jc w:val="right"/>
              <w:rPr>
                <w:rFonts w:ascii="Times New Roman" w:eastAsia="Times New Roman" w:hAnsi="Times New Roman" w:cs="Times New Roman"/>
                <w:sz w:val="24"/>
                <w:szCs w:val="24"/>
              </w:rPr>
            </w:pPr>
          </w:p>
        </w:tc>
      </w:tr>
      <w:tr w:rsidR="00083948" w:rsidRPr="00083948" w:rsidTr="00083948">
        <w:trPr>
          <w:tblCellSpacing w:w="0" w:type="dxa"/>
        </w:trPr>
        <w:tc>
          <w:tcPr>
            <w:tcW w:w="0" w:type="auto"/>
            <w:gridSpan w:val="4"/>
            <w:vAlign w:val="center"/>
            <w:hideMark/>
          </w:tcPr>
          <w:p w:rsidR="00083948" w:rsidRPr="00083948" w:rsidRDefault="00083948" w:rsidP="000839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9060" cy="99060"/>
                  <wp:effectExtent l="0" t="0" r="0" b="0"/>
                  <wp:docPr id="8" name="Picture 8" descr="http://www.pmel.noaa.gov/tao/images/s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mel.noaa.gov/tao/images/spc.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9060" cy="99060"/>
                          </a:xfrm>
                          <a:prstGeom prst="rect">
                            <a:avLst/>
                          </a:prstGeom>
                          <a:noFill/>
                          <a:ln>
                            <a:noFill/>
                          </a:ln>
                        </pic:spPr>
                      </pic:pic>
                    </a:graphicData>
                  </a:graphic>
                </wp:inline>
              </w:drawing>
            </w:r>
          </w:p>
        </w:tc>
        <w:tc>
          <w:tcPr>
            <w:tcW w:w="0" w:type="auto"/>
            <w:vAlign w:val="bottom"/>
            <w:hideMark/>
          </w:tcPr>
          <w:p w:rsidR="00083948" w:rsidRPr="00083948" w:rsidRDefault="00083948" w:rsidP="00083948">
            <w:pPr>
              <w:spacing w:after="0" w:line="240" w:lineRule="auto"/>
              <w:jc w:val="right"/>
              <w:rPr>
                <w:rFonts w:ascii="Times New Roman" w:eastAsia="Times New Roman" w:hAnsi="Times New Roman" w:cs="Times New Roman"/>
                <w:sz w:val="24"/>
                <w:szCs w:val="24"/>
              </w:rPr>
            </w:pPr>
          </w:p>
        </w:tc>
      </w:tr>
      <w:tr w:rsidR="00083948" w:rsidRPr="00083948" w:rsidTr="00083948">
        <w:trPr>
          <w:tblCellSpacing w:w="0" w:type="dxa"/>
        </w:trPr>
        <w:tc>
          <w:tcPr>
            <w:tcW w:w="0" w:type="auto"/>
            <w:gridSpan w:val="4"/>
            <w:shd w:val="clear" w:color="auto" w:fill="99CCFF"/>
            <w:vAlign w:val="center"/>
            <w:hideMark/>
          </w:tcPr>
          <w:p w:rsidR="00083948" w:rsidRPr="00083948" w:rsidRDefault="00083948" w:rsidP="000839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45720"/>
                  <wp:effectExtent l="0" t="0" r="0" b="0"/>
                  <wp:docPr id="7" name="Picture 7" descr="http://www.pmel.noaa.gov/tao/images/end_bub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pmel.noaa.gov/tao/images/end_bubble.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 cy="45720"/>
                          </a:xfrm>
                          <a:prstGeom prst="rect">
                            <a:avLst/>
                          </a:prstGeom>
                          <a:noFill/>
                          <a:ln>
                            <a:noFill/>
                          </a:ln>
                        </pic:spPr>
                      </pic:pic>
                    </a:graphicData>
                  </a:graphic>
                </wp:inline>
              </w:drawing>
            </w:r>
          </w:p>
        </w:tc>
        <w:tc>
          <w:tcPr>
            <w:tcW w:w="0" w:type="auto"/>
            <w:shd w:val="clear" w:color="auto" w:fill="99CCFF"/>
            <w:vAlign w:val="bottom"/>
            <w:hideMark/>
          </w:tcPr>
          <w:p w:rsidR="00083948" w:rsidRPr="00083948" w:rsidRDefault="00083948" w:rsidP="00083948">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 cy="45720"/>
                  <wp:effectExtent l="0" t="0" r="0" b="0"/>
                  <wp:docPr id="6" name="Picture 6" descr="http://www.pmel.noaa.gov/tao/images/end_bubble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mel.noaa.gov/tao/images/end_bubble_r.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45720"/>
                          </a:xfrm>
                          <a:prstGeom prst="rect">
                            <a:avLst/>
                          </a:prstGeom>
                          <a:noFill/>
                          <a:ln>
                            <a:noFill/>
                          </a:ln>
                        </pic:spPr>
                      </pic:pic>
                    </a:graphicData>
                  </a:graphic>
                </wp:inline>
              </w:drawing>
            </w:r>
          </w:p>
        </w:tc>
      </w:tr>
    </w:tbl>
    <w:p w:rsidR="00083948" w:rsidRPr="00083948" w:rsidRDefault="00083948" w:rsidP="00083948">
      <w:pPr>
        <w:spacing w:after="0" w:line="240" w:lineRule="auto"/>
        <w:rPr>
          <w:rFonts w:ascii="Times New Roman" w:eastAsia="Times New Roman" w:hAnsi="Times New Roman" w:cs="Times New Roman"/>
          <w:vanish/>
          <w:sz w:val="24"/>
          <w:szCs w:val="24"/>
        </w:rPr>
      </w:pPr>
    </w:p>
    <w:p w:rsidR="00083948" w:rsidRDefault="00083948">
      <w:r>
        <w:br w:type="page"/>
      </w:r>
    </w:p>
    <w:tbl>
      <w:tblPr>
        <w:tblW w:w="7440" w:type="dxa"/>
        <w:tblCellSpacing w:w="15" w:type="dxa"/>
        <w:tblCellMar>
          <w:top w:w="15" w:type="dxa"/>
          <w:left w:w="15" w:type="dxa"/>
          <w:bottom w:w="15" w:type="dxa"/>
          <w:right w:w="15" w:type="dxa"/>
        </w:tblCellMar>
        <w:tblLook w:val="04A0" w:firstRow="1" w:lastRow="0" w:firstColumn="1" w:lastColumn="0" w:noHBand="0" w:noVBand="1"/>
      </w:tblPr>
      <w:tblGrid>
        <w:gridCol w:w="7440"/>
      </w:tblGrid>
      <w:tr w:rsidR="00083948" w:rsidRPr="00083948" w:rsidTr="00083948">
        <w:trPr>
          <w:tblCellSpacing w:w="15" w:type="dxa"/>
        </w:trPr>
        <w:tc>
          <w:tcPr>
            <w:tcW w:w="0" w:type="auto"/>
            <w:vAlign w:val="center"/>
            <w:hideMark/>
          </w:tcPr>
          <w:p w:rsidR="00083948" w:rsidRPr="00083948" w:rsidRDefault="00083948" w:rsidP="00083948">
            <w:pPr>
              <w:spacing w:before="100" w:beforeAutospacing="1" w:after="100" w:afterAutospacing="1" w:line="240" w:lineRule="auto"/>
              <w:outlineLvl w:val="1"/>
              <w:rPr>
                <w:rFonts w:ascii="Times New Roman" w:eastAsia="Times New Roman" w:hAnsi="Times New Roman" w:cs="Times New Roman"/>
                <w:b/>
                <w:bCs/>
                <w:sz w:val="36"/>
                <w:szCs w:val="36"/>
              </w:rPr>
            </w:pPr>
            <w:r w:rsidRPr="00083948">
              <w:rPr>
                <w:rFonts w:ascii="Arial" w:eastAsia="Times New Roman" w:hAnsi="Arial" w:cs="Arial"/>
                <w:b/>
                <w:bCs/>
                <w:color w:val="009999"/>
                <w:sz w:val="20"/>
                <w:szCs w:val="20"/>
              </w:rPr>
              <w:lastRenderedPageBreak/>
              <w:t>Definitions of El Nino, La Nina, and ENSO</w:t>
            </w:r>
          </w:p>
          <w:p w:rsidR="00083948" w:rsidRPr="00083948" w:rsidRDefault="00083948" w:rsidP="00083948">
            <w:pPr>
              <w:spacing w:after="0" w:line="240" w:lineRule="auto"/>
              <w:rPr>
                <w:rFonts w:ascii="Times New Roman" w:eastAsia="Times New Roman" w:hAnsi="Times New Roman" w:cs="Times New Roman"/>
                <w:sz w:val="24"/>
                <w:szCs w:val="24"/>
              </w:rPr>
            </w:pPr>
            <w:r w:rsidRPr="00083948">
              <w:rPr>
                <w:rFonts w:ascii="Arial" w:eastAsia="Times New Roman" w:hAnsi="Arial" w:cs="Arial"/>
                <w:sz w:val="20"/>
                <w:szCs w:val="20"/>
              </w:rPr>
              <w:t xml:space="preserve">El Niño (EN) is characterized by a large scale weakening of the trade winds and warming of the surface layers in the eastern and central equatorial Pacific Ocean. El Niño events occur irregularly at intervals of 2-7 years, although the average is about once every 3-4 years. They typically last 12-18 months, and are accompanied by swings in the Southern Oscillation (SO), an </w:t>
            </w:r>
            <w:proofErr w:type="spellStart"/>
            <w:r w:rsidRPr="00083948">
              <w:rPr>
                <w:rFonts w:ascii="Arial" w:eastAsia="Times New Roman" w:hAnsi="Arial" w:cs="Arial"/>
                <w:sz w:val="20"/>
                <w:szCs w:val="20"/>
              </w:rPr>
              <w:t>interannual</w:t>
            </w:r>
            <w:proofErr w:type="spellEnd"/>
            <w:r w:rsidRPr="00083948">
              <w:rPr>
                <w:rFonts w:ascii="Arial" w:eastAsia="Times New Roman" w:hAnsi="Arial" w:cs="Arial"/>
                <w:sz w:val="20"/>
                <w:szCs w:val="20"/>
              </w:rPr>
              <w:t xml:space="preserve"> see-saw in tropical sea level pressure between the eastern and western hemispheres. During El Niño, unusually high atmospheric sea level pressures develop in the western tropical Pacific and Indian Ocean regions, and unusually low sea level pressures develop in the southeastern tropical Pacific. SO tendencies for unusually low pressures west of the date line and high pressures east of the date line have also been linked to periods of anomalously cold equatorial Pacific sea surface temperatures (SSTs) sometimes referred to as La Niña.</w:t>
            </w:r>
          </w:p>
          <w:p w:rsidR="00083948" w:rsidRPr="00083948" w:rsidRDefault="00083948" w:rsidP="00083948">
            <w:pPr>
              <w:spacing w:before="100" w:beforeAutospacing="1" w:after="100" w:afterAutospacing="1" w:line="240" w:lineRule="auto"/>
              <w:rPr>
                <w:rFonts w:ascii="Times New Roman" w:eastAsia="Times New Roman" w:hAnsi="Times New Roman" w:cs="Times New Roman"/>
                <w:sz w:val="24"/>
                <w:szCs w:val="24"/>
              </w:rPr>
            </w:pPr>
            <w:r w:rsidRPr="00083948">
              <w:rPr>
                <w:rFonts w:ascii="Arial" w:eastAsia="Times New Roman" w:hAnsi="Arial" w:cs="Arial"/>
                <w:sz w:val="20"/>
                <w:szCs w:val="20"/>
              </w:rPr>
              <w:t>The Southern Oscillation Index (SOI), defined as the normalized difference in surface pressure between Tahiti, French Polynesia and Darwin, Australia is a measure of the strength of the trade winds, which have a component of flow from regions of high to low pressure. High SOI (large pressure difference) is associated with stronger than normal trade winds and La Niña conditions, and low SOI (smaller pressure difference) is associated with weaker than normal trade winds and El Niño conditions. The terms ENSO and ENSO cycle are used to describe the full range of variability observed in the Southern Oscillation Index, including both El Niño and La Niña events.</w:t>
            </w:r>
          </w:p>
          <w:p w:rsidR="00083948" w:rsidRPr="00083948" w:rsidRDefault="00083948" w:rsidP="00083948">
            <w:pPr>
              <w:spacing w:before="100" w:beforeAutospacing="1" w:after="100" w:afterAutospacing="1" w:line="240" w:lineRule="auto"/>
              <w:rPr>
                <w:rFonts w:ascii="Times New Roman" w:eastAsia="Times New Roman" w:hAnsi="Times New Roman" w:cs="Times New Roman"/>
                <w:sz w:val="24"/>
                <w:szCs w:val="24"/>
              </w:rPr>
            </w:pPr>
            <w:r w:rsidRPr="00083948">
              <w:rPr>
                <w:rFonts w:ascii="Arial" w:eastAsia="Times New Roman" w:hAnsi="Arial" w:cs="Arial"/>
                <w:sz w:val="20"/>
                <w:szCs w:val="20"/>
              </w:rPr>
              <w:t xml:space="preserve">There has been a confusing range of uses for the terms El Niño, La Niña and ENSO by both the scientific community and the general public. Originally, the term El Niño (in reference to the Christ child) denoted a warm southward flowing ocean current that </w:t>
            </w:r>
            <w:proofErr w:type="spellStart"/>
            <w:r w:rsidRPr="00083948">
              <w:rPr>
                <w:rFonts w:ascii="Arial" w:eastAsia="Times New Roman" w:hAnsi="Arial" w:cs="Arial"/>
                <w:sz w:val="20"/>
                <w:szCs w:val="20"/>
              </w:rPr>
              <w:t>occured</w:t>
            </w:r>
            <w:proofErr w:type="spellEnd"/>
            <w:r w:rsidRPr="00083948">
              <w:rPr>
                <w:rFonts w:ascii="Arial" w:eastAsia="Times New Roman" w:hAnsi="Arial" w:cs="Arial"/>
                <w:sz w:val="20"/>
                <w:szCs w:val="20"/>
              </w:rPr>
              <w:t xml:space="preserve"> every year around Christmas time off the west coast of Peru and Ecuador. The term was later restricted to unusually strong warmings that disrupted local fish and bird populations every few years. However, as a result of the frequent association of South American coastal temperature anomalies with </w:t>
            </w:r>
            <w:proofErr w:type="spellStart"/>
            <w:r w:rsidRPr="00083948">
              <w:rPr>
                <w:rFonts w:ascii="Arial" w:eastAsia="Times New Roman" w:hAnsi="Arial" w:cs="Arial"/>
                <w:sz w:val="20"/>
                <w:szCs w:val="20"/>
              </w:rPr>
              <w:t>interannual</w:t>
            </w:r>
            <w:proofErr w:type="spellEnd"/>
            <w:r w:rsidRPr="00083948">
              <w:rPr>
                <w:rFonts w:ascii="Arial" w:eastAsia="Times New Roman" w:hAnsi="Arial" w:cs="Arial"/>
                <w:sz w:val="20"/>
                <w:szCs w:val="20"/>
              </w:rPr>
              <w:t xml:space="preserve"> basin scale equatorial warm events, El Niño has also become synonymous with larger scale, climatically significant, warm events. There is not, however, unanimity in the use of the term El Niño. The tendency in the scientific community though is to refer interchangeably to El Niño, ENSO warm event, or the warm phase of ENSO as those times of warm eastern and central equatorial Pacific SST anomalies. Conversely, the terms La Niña, ENSO cold event, or cold phase of ENSO are used interchangeably to describe those times of cold eastern and central equatorial Pacific SST anomalies.</w:t>
            </w:r>
          </w:p>
          <w:p w:rsidR="00083948" w:rsidRPr="00083948" w:rsidRDefault="00083948" w:rsidP="00083948">
            <w:pPr>
              <w:spacing w:before="100" w:beforeAutospacing="1" w:after="100" w:afterAutospacing="1" w:line="240" w:lineRule="auto"/>
              <w:rPr>
                <w:rFonts w:ascii="Times New Roman" w:eastAsia="Times New Roman" w:hAnsi="Times New Roman" w:cs="Times New Roman"/>
                <w:sz w:val="24"/>
                <w:szCs w:val="24"/>
              </w:rPr>
            </w:pPr>
            <w:r w:rsidRPr="00083948">
              <w:rPr>
                <w:rFonts w:ascii="Arial" w:eastAsia="Times New Roman" w:hAnsi="Arial" w:cs="Arial"/>
                <w:sz w:val="20"/>
                <w:szCs w:val="20"/>
              </w:rPr>
              <w:t>The terms "El Viejo" and "anti-El Niño" have also been applied to the cold phase of ENSO. However, these terms are used less frequently, as the term La Niña has gained currency.</w:t>
            </w:r>
          </w:p>
        </w:tc>
      </w:tr>
    </w:tbl>
    <w:p w:rsidR="00083948" w:rsidRDefault="00083948"/>
    <w:p w:rsidR="00083948" w:rsidRDefault="00083948">
      <w:r>
        <w:br w:type="page"/>
      </w:r>
    </w:p>
    <w:p w:rsidR="00084908" w:rsidRDefault="00084908" w:rsidP="00084908">
      <w:pPr>
        <w:pStyle w:val="Heading1"/>
        <w:pBdr>
          <w:bottom w:val="single" w:sz="6" w:space="0" w:color="CCCCCC"/>
        </w:pBdr>
        <w:shd w:val="clear" w:color="auto" w:fill="FFFFFF"/>
        <w:spacing w:before="120" w:after="240" w:line="324" w:lineRule="atLeast"/>
        <w:textAlignment w:val="baseline"/>
        <w:rPr>
          <w:rFonts w:ascii="Georgia" w:hAnsi="Georgia"/>
          <w:b w:val="0"/>
          <w:bCs w:val="0"/>
          <w:color w:val="444444"/>
        </w:rPr>
      </w:pPr>
      <w:r>
        <w:rPr>
          <w:rFonts w:ascii="Georgia" w:hAnsi="Georgia"/>
          <w:b w:val="0"/>
          <w:bCs w:val="0"/>
          <w:color w:val="444444"/>
        </w:rPr>
        <w:lastRenderedPageBreak/>
        <w:t>Equatorial Pacific Sea Surface Temperatures</w:t>
      </w:r>
    </w:p>
    <w:p w:rsidR="00084908" w:rsidRDefault="00084908" w:rsidP="00084908">
      <w:pPr>
        <w:pStyle w:val="NormalWeb"/>
        <w:spacing w:before="0" w:beforeAutospacing="0" w:after="0" w:afterAutospacing="0" w:line="348" w:lineRule="atLeast"/>
        <w:textAlignment w:val="baseline"/>
        <w:rPr>
          <w:rFonts w:ascii="inherit" w:hAnsi="inherit"/>
          <w:color w:val="444444"/>
          <w:sz w:val="30"/>
          <w:szCs w:val="30"/>
        </w:rPr>
      </w:pPr>
      <w:r>
        <w:rPr>
          <w:rFonts w:ascii="inherit" w:hAnsi="inherit"/>
          <w:color w:val="444444"/>
          <w:sz w:val="30"/>
          <w:szCs w:val="30"/>
        </w:rPr>
        <w:t>El Niño (La Niña) is a phenomenon in the equatorial Pacific Ocean characterized by a five consecutive 3-month running mean of sea surface temperature (SST) anomalies in the</w:t>
      </w:r>
      <w:r>
        <w:rPr>
          <w:rStyle w:val="apple-converted-space"/>
          <w:rFonts w:ascii="inherit" w:hAnsi="inherit"/>
          <w:color w:val="444444"/>
          <w:sz w:val="30"/>
          <w:szCs w:val="30"/>
        </w:rPr>
        <w:t> </w:t>
      </w:r>
      <w:hyperlink r:id="rId33" w:history="1">
        <w:r>
          <w:rPr>
            <w:rStyle w:val="Hyperlink"/>
            <w:rFonts w:ascii="inherit" w:hAnsi="inherit"/>
            <w:color w:val="0057A5"/>
            <w:sz w:val="30"/>
            <w:szCs w:val="30"/>
            <w:u w:val="none"/>
            <w:bdr w:val="none" w:sz="0" w:space="0" w:color="auto" w:frame="1"/>
          </w:rPr>
          <w:t>Niño 3.4 region</w:t>
        </w:r>
      </w:hyperlink>
      <w:r>
        <w:rPr>
          <w:rStyle w:val="apple-converted-space"/>
          <w:rFonts w:ascii="inherit" w:hAnsi="inherit"/>
          <w:color w:val="444444"/>
          <w:sz w:val="30"/>
          <w:szCs w:val="30"/>
        </w:rPr>
        <w:t> </w:t>
      </w:r>
      <w:r>
        <w:rPr>
          <w:rFonts w:ascii="inherit" w:hAnsi="inherit"/>
          <w:color w:val="444444"/>
          <w:sz w:val="30"/>
          <w:szCs w:val="30"/>
        </w:rPr>
        <w:t>that is above (below) the threshold of +0.5°C (-0.5°C). This standard of measure is known as the</w:t>
      </w:r>
      <w:r>
        <w:rPr>
          <w:rStyle w:val="apple-converted-space"/>
          <w:rFonts w:ascii="inherit" w:hAnsi="inherit"/>
          <w:color w:val="444444"/>
          <w:sz w:val="30"/>
          <w:szCs w:val="30"/>
        </w:rPr>
        <w:t> </w:t>
      </w:r>
      <w:hyperlink r:id="rId34" w:anchor="oni" w:history="1">
        <w:r>
          <w:rPr>
            <w:rStyle w:val="Hyperlink"/>
            <w:rFonts w:ascii="inherit" w:hAnsi="inherit"/>
            <w:color w:val="0057A5"/>
            <w:sz w:val="30"/>
            <w:szCs w:val="30"/>
            <w:u w:val="none"/>
            <w:bdr w:val="none" w:sz="0" w:space="0" w:color="auto" w:frame="1"/>
          </w:rPr>
          <w:t>Oceanic Niño Index (ONI)</w:t>
        </w:r>
      </w:hyperlink>
      <w:r>
        <w:rPr>
          <w:rFonts w:ascii="inherit" w:hAnsi="inherit"/>
          <w:color w:val="444444"/>
          <w:sz w:val="30"/>
          <w:szCs w:val="30"/>
        </w:rPr>
        <w:t>.</w:t>
      </w:r>
    </w:p>
    <w:p w:rsidR="00084908" w:rsidRDefault="00084908" w:rsidP="00084908">
      <w:pPr>
        <w:spacing w:line="330" w:lineRule="atLeast"/>
        <w:jc w:val="center"/>
        <w:textAlignment w:val="baseline"/>
        <w:rPr>
          <w:rFonts w:ascii="inherit" w:hAnsi="inherit"/>
          <w:color w:val="444444"/>
          <w:sz w:val="30"/>
          <w:szCs w:val="30"/>
        </w:rPr>
      </w:pPr>
      <w:hyperlink r:id="rId35" w:tooltip="Niño Regions" w:history="1">
        <w:r>
          <w:rPr>
            <w:rStyle w:val="Hyperlink"/>
            <w:rFonts w:ascii="inherit" w:hAnsi="inherit"/>
            <w:color w:val="0057A5"/>
            <w:u w:val="none"/>
            <w:bdr w:val="none" w:sz="0" w:space="0" w:color="auto" w:frame="1"/>
          </w:rPr>
          <w:t>Niño Regions</w:t>
        </w:r>
        <w:r>
          <w:rPr>
            <w:rFonts w:ascii="inherit" w:hAnsi="inherit"/>
            <w:color w:val="0057A5"/>
            <w:bdr w:val="none" w:sz="0" w:space="0" w:color="auto" w:frame="1"/>
          </w:rPr>
          <w:br/>
        </w:r>
        <w:r>
          <w:rPr>
            <w:rFonts w:ascii="inherit" w:hAnsi="inherit"/>
            <w:noProof/>
            <w:color w:val="0057A5"/>
            <w:bdr w:val="none" w:sz="0" w:space="0" w:color="auto" w:frame="1"/>
          </w:rPr>
          <w:drawing>
            <wp:inline distT="0" distB="0" distL="0" distR="0">
              <wp:extent cx="4869180" cy="3124200"/>
              <wp:effectExtent l="0" t="0" r="7620" b="0"/>
              <wp:docPr id="5" name="Picture 5" descr="Niño Regions">
                <a:hlinkClick xmlns:a="http://schemas.openxmlformats.org/drawingml/2006/main" r:id="rId33" tooltip="&quot;Niño Reg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ño Regions">
                        <a:hlinkClick r:id="rId33" tooltip="&quot;Niño Regions&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69180" cy="3124200"/>
                      </a:xfrm>
                      <a:prstGeom prst="rect">
                        <a:avLst/>
                      </a:prstGeom>
                      <a:noFill/>
                      <a:ln>
                        <a:noFill/>
                      </a:ln>
                    </pic:spPr>
                  </pic:pic>
                </a:graphicData>
              </a:graphic>
            </wp:inline>
          </w:drawing>
        </w:r>
      </w:hyperlink>
    </w:p>
    <w:p w:rsidR="00084908" w:rsidRDefault="00084908" w:rsidP="00084908">
      <w:pPr>
        <w:pStyle w:val="NormalWeb"/>
        <w:spacing w:before="0" w:beforeAutospacing="0" w:after="240" w:afterAutospacing="0" w:line="348" w:lineRule="atLeast"/>
        <w:textAlignment w:val="baseline"/>
        <w:rPr>
          <w:rFonts w:ascii="inherit" w:hAnsi="inherit"/>
          <w:color w:val="444444"/>
          <w:sz w:val="30"/>
          <w:szCs w:val="30"/>
        </w:rPr>
      </w:pPr>
      <w:r>
        <w:rPr>
          <w:rFonts w:ascii="inherit" w:hAnsi="inherit"/>
          <w:color w:val="444444"/>
          <w:sz w:val="30"/>
          <w:szCs w:val="30"/>
        </w:rPr>
        <w:t xml:space="preserve">Historically, scientists have classified the intensity of El Niño based on SST anomalies exceeding a pre-selected threshold in a certain region of the equatorial Pacific. The most commonly used region is the Niño 3.4 </w:t>
      </w:r>
      <w:proofErr w:type="gramStart"/>
      <w:r>
        <w:rPr>
          <w:rFonts w:ascii="inherit" w:hAnsi="inherit"/>
          <w:color w:val="444444"/>
          <w:sz w:val="30"/>
          <w:szCs w:val="30"/>
        </w:rPr>
        <w:t>region,</w:t>
      </w:r>
      <w:proofErr w:type="gramEnd"/>
      <w:r>
        <w:rPr>
          <w:rFonts w:ascii="inherit" w:hAnsi="inherit"/>
          <w:color w:val="444444"/>
          <w:sz w:val="30"/>
          <w:szCs w:val="30"/>
        </w:rPr>
        <w:t xml:space="preserve"> and the most commonly used threshold is a positive SST departure from normal greater than or equal to +0.5°C. Since this region encompasses the western half of the equatorial cold tongue region, it provides a good measure of important changes in SST and SST gradients that result in changes in the pattern of deep tropical convection and atmospheric circulation. The </w:t>
      </w:r>
      <w:proofErr w:type="gramStart"/>
      <w:r>
        <w:rPr>
          <w:rFonts w:ascii="inherit" w:hAnsi="inherit"/>
          <w:color w:val="444444"/>
          <w:sz w:val="30"/>
          <w:szCs w:val="30"/>
        </w:rPr>
        <w:t>criteria</w:t>
      </w:r>
      <w:proofErr w:type="gramEnd"/>
      <w:r>
        <w:rPr>
          <w:rFonts w:ascii="inherit" w:hAnsi="inherit"/>
          <w:color w:val="444444"/>
          <w:sz w:val="30"/>
          <w:szCs w:val="30"/>
        </w:rPr>
        <w:t>, that is often used to classify El Niño episodes, is that five consecutive 3-month running mean SST anomalies exceed the threshold.</w:t>
      </w:r>
    </w:p>
    <w:p w:rsidR="00084908" w:rsidRDefault="00084908" w:rsidP="00084908">
      <w:pPr>
        <w:pStyle w:val="NormalWeb"/>
        <w:spacing w:before="0" w:beforeAutospacing="0" w:after="240" w:afterAutospacing="0" w:line="348" w:lineRule="atLeast"/>
        <w:textAlignment w:val="baseline"/>
        <w:rPr>
          <w:rFonts w:ascii="inherit" w:hAnsi="inherit"/>
          <w:color w:val="444444"/>
          <w:sz w:val="30"/>
          <w:szCs w:val="30"/>
        </w:rPr>
      </w:pPr>
      <w:r>
        <w:rPr>
          <w:rFonts w:ascii="inherit" w:hAnsi="inherit"/>
          <w:color w:val="444444"/>
          <w:sz w:val="30"/>
          <w:szCs w:val="30"/>
        </w:rPr>
        <w:t xml:space="preserve">Studies have shown that a necessary condition for the development and persistence of deep convection (enhanced cloudiness and precipitation) in the Tropics is that the local SST be 28°C or greater. Once the pattern of deep convection has been altered due to anomalous SSTs, the tropical and </w:t>
      </w:r>
      <w:r>
        <w:rPr>
          <w:rFonts w:ascii="inherit" w:hAnsi="inherit"/>
          <w:color w:val="444444"/>
          <w:sz w:val="30"/>
          <w:szCs w:val="30"/>
        </w:rPr>
        <w:lastRenderedPageBreak/>
        <w:t>subtropical atmospheric circulation adjusts to the new pattern of tropical heating, resulting in anomalous patterns of precipitation and temperature that extend well beyond the region of the equatorial Pacific. An SST anomaly of +0.5°C in the Niño 3.4 region is sufficient to reach this threshold from late March to mid-June. During the remainder of the year a larger SST anomaly, up to +1.5°C in November-December-January, is required in order to reach the threshold to support persistent deep convection in that region.</w:t>
      </w:r>
    </w:p>
    <w:p w:rsidR="00084908" w:rsidRDefault="00084908" w:rsidP="00084908">
      <w:pPr>
        <w:pStyle w:val="Heading2"/>
        <w:spacing w:before="0" w:beforeAutospacing="0" w:after="60" w:afterAutospacing="0" w:line="264" w:lineRule="atLeast"/>
        <w:textAlignment w:val="baseline"/>
        <w:rPr>
          <w:rFonts w:ascii="Georgia" w:hAnsi="Georgia"/>
          <w:b w:val="0"/>
          <w:bCs w:val="0"/>
          <w:color w:val="444444"/>
          <w:sz w:val="49"/>
          <w:szCs w:val="49"/>
        </w:rPr>
      </w:pPr>
      <w:r>
        <w:rPr>
          <w:rFonts w:ascii="Georgia" w:hAnsi="Georgia"/>
          <w:b w:val="0"/>
          <w:bCs w:val="0"/>
          <w:color w:val="444444"/>
          <w:sz w:val="49"/>
          <w:szCs w:val="49"/>
        </w:rPr>
        <w:t>Oceanic Niño Index (ONI)</w:t>
      </w:r>
    </w:p>
    <w:p w:rsidR="00084908" w:rsidRDefault="00084908" w:rsidP="00084908">
      <w:pPr>
        <w:pStyle w:val="NormalWeb"/>
        <w:spacing w:before="0" w:beforeAutospacing="0" w:after="0" w:afterAutospacing="0" w:line="348" w:lineRule="atLeast"/>
        <w:textAlignment w:val="baseline"/>
        <w:rPr>
          <w:rFonts w:ascii="inherit" w:hAnsi="inherit"/>
          <w:color w:val="444444"/>
          <w:sz w:val="30"/>
          <w:szCs w:val="30"/>
        </w:rPr>
      </w:pPr>
      <w:r>
        <w:rPr>
          <w:rStyle w:val="warm"/>
          <w:rFonts w:ascii="inherit" w:hAnsi="inherit"/>
          <w:color w:val="FF0000"/>
          <w:sz w:val="30"/>
          <w:szCs w:val="30"/>
          <w:bdr w:val="none" w:sz="0" w:space="0" w:color="auto" w:frame="1"/>
        </w:rPr>
        <w:t>Warm</w:t>
      </w:r>
      <w:r>
        <w:rPr>
          <w:rStyle w:val="apple-converted-space"/>
          <w:rFonts w:ascii="inherit" w:hAnsi="inherit"/>
          <w:color w:val="444444"/>
          <w:sz w:val="30"/>
          <w:szCs w:val="30"/>
        </w:rPr>
        <w:t> </w:t>
      </w:r>
      <w:r>
        <w:rPr>
          <w:rFonts w:ascii="inherit" w:hAnsi="inherit"/>
          <w:color w:val="444444"/>
          <w:sz w:val="30"/>
          <w:szCs w:val="30"/>
        </w:rPr>
        <w:t>and</w:t>
      </w:r>
      <w:r>
        <w:rPr>
          <w:rStyle w:val="apple-converted-space"/>
          <w:rFonts w:ascii="inherit" w:hAnsi="inherit"/>
          <w:color w:val="444444"/>
          <w:sz w:val="30"/>
          <w:szCs w:val="30"/>
        </w:rPr>
        <w:t> </w:t>
      </w:r>
      <w:r>
        <w:rPr>
          <w:rStyle w:val="cold"/>
          <w:rFonts w:ascii="inherit" w:hAnsi="inherit"/>
          <w:color w:val="22AAFF"/>
          <w:sz w:val="30"/>
          <w:szCs w:val="30"/>
          <w:bdr w:val="none" w:sz="0" w:space="0" w:color="auto" w:frame="1"/>
        </w:rPr>
        <w:t>cold</w:t>
      </w:r>
      <w:r>
        <w:rPr>
          <w:rStyle w:val="apple-converted-space"/>
          <w:rFonts w:ascii="inherit" w:hAnsi="inherit"/>
          <w:color w:val="444444"/>
          <w:sz w:val="30"/>
          <w:szCs w:val="30"/>
        </w:rPr>
        <w:t> </w:t>
      </w:r>
      <w:r>
        <w:rPr>
          <w:rFonts w:ascii="inherit" w:hAnsi="inherit"/>
          <w:color w:val="444444"/>
          <w:sz w:val="30"/>
          <w:szCs w:val="30"/>
        </w:rPr>
        <w:t>phases are defined as a minimum of five consecutive 3-month running mean of SST anomalies (</w:t>
      </w:r>
      <w:hyperlink r:id="rId37" w:history="1">
        <w:r>
          <w:rPr>
            <w:rStyle w:val="Hyperlink"/>
            <w:rFonts w:ascii="inherit" w:hAnsi="inherit"/>
            <w:color w:val="0057A5"/>
            <w:sz w:val="30"/>
            <w:szCs w:val="30"/>
            <w:u w:val="none"/>
            <w:bdr w:val="none" w:sz="0" w:space="0" w:color="auto" w:frame="1"/>
          </w:rPr>
          <w:t>ERSST.v4</w:t>
        </w:r>
      </w:hyperlink>
      <w:r>
        <w:rPr>
          <w:rFonts w:ascii="inherit" w:hAnsi="inherit"/>
          <w:color w:val="444444"/>
          <w:sz w:val="30"/>
          <w:szCs w:val="30"/>
        </w:rPr>
        <w:t>, 1971-2000 base period) in the Niño 3.4 region surpassing a threshold of +/- 0.5°C.</w:t>
      </w:r>
    </w:p>
    <w:tbl>
      <w:tblPr>
        <w:tblW w:w="240" w:type="dxa"/>
        <w:tblBorders>
          <w:top w:val="single" w:sz="6" w:space="0" w:color="CCCCCC"/>
        </w:tblBorders>
        <w:tblCellMar>
          <w:left w:w="0" w:type="dxa"/>
          <w:right w:w="0" w:type="dxa"/>
        </w:tblCellMar>
        <w:tblLook w:val="04A0" w:firstRow="1" w:lastRow="0" w:firstColumn="1" w:lastColumn="0" w:noHBand="0" w:noVBand="1"/>
      </w:tblPr>
      <w:tblGrid>
        <w:gridCol w:w="955"/>
        <w:gridCol w:w="751"/>
        <w:gridCol w:w="776"/>
        <w:gridCol w:w="751"/>
        <w:gridCol w:w="751"/>
        <w:gridCol w:w="751"/>
        <w:gridCol w:w="751"/>
        <w:gridCol w:w="751"/>
        <w:gridCol w:w="751"/>
        <w:gridCol w:w="751"/>
        <w:gridCol w:w="751"/>
        <w:gridCol w:w="751"/>
      </w:tblGrid>
      <w:tr w:rsidR="00084908" w:rsidTr="00084908">
        <w:tc>
          <w:tcPr>
            <w:tcW w:w="20" w:type="dxa"/>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JFM</w:t>
            </w:r>
          </w:p>
        </w:tc>
        <w:tc>
          <w:tcPr>
            <w:tcW w:w="20" w:type="dxa"/>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FMA</w:t>
            </w:r>
          </w:p>
        </w:tc>
        <w:tc>
          <w:tcPr>
            <w:tcW w:w="20" w:type="dxa"/>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MAM</w:t>
            </w:r>
          </w:p>
        </w:tc>
        <w:tc>
          <w:tcPr>
            <w:tcW w:w="20" w:type="dxa"/>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AMJ</w:t>
            </w:r>
          </w:p>
        </w:tc>
        <w:tc>
          <w:tcPr>
            <w:tcW w:w="20" w:type="dxa"/>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MJJ</w:t>
            </w:r>
          </w:p>
        </w:tc>
        <w:tc>
          <w:tcPr>
            <w:tcW w:w="20" w:type="dxa"/>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JJA</w:t>
            </w:r>
          </w:p>
        </w:tc>
        <w:tc>
          <w:tcPr>
            <w:tcW w:w="20" w:type="dxa"/>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JAS</w:t>
            </w:r>
          </w:p>
        </w:tc>
        <w:tc>
          <w:tcPr>
            <w:tcW w:w="20" w:type="dxa"/>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ASO</w:t>
            </w:r>
          </w:p>
        </w:tc>
        <w:tc>
          <w:tcPr>
            <w:tcW w:w="20" w:type="dxa"/>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SON</w:t>
            </w:r>
          </w:p>
        </w:tc>
        <w:tc>
          <w:tcPr>
            <w:tcW w:w="20" w:type="dxa"/>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OND</w:t>
            </w:r>
          </w:p>
        </w:tc>
        <w:tc>
          <w:tcPr>
            <w:tcW w:w="20" w:type="dxa"/>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NDJ</w:t>
            </w:r>
          </w:p>
        </w:tc>
        <w:tc>
          <w:tcPr>
            <w:tcW w:w="20" w:type="dxa"/>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DJF</w:t>
            </w:r>
          </w:p>
        </w:tc>
      </w:tr>
      <w:tr w:rsidR="00084908" w:rsidTr="00084908">
        <w:tc>
          <w:tcPr>
            <w:tcW w:w="20"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0.4°C</w:t>
            </w:r>
            <w:r>
              <w:rPr>
                <w:rFonts w:ascii="inherit" w:hAnsi="inherit"/>
                <w:sz w:val="19"/>
                <w:szCs w:val="19"/>
              </w:rPr>
              <w:br/>
              <w:t>0.7°F</w:t>
            </w:r>
          </w:p>
        </w:tc>
        <w:tc>
          <w:tcPr>
            <w:tcW w:w="20"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b/>
                <w:bCs/>
                <w:color w:val="FF0000"/>
                <w:sz w:val="19"/>
                <w:szCs w:val="19"/>
              </w:rPr>
            </w:pPr>
            <w:r>
              <w:rPr>
                <w:rFonts w:ascii="inherit" w:hAnsi="inherit"/>
                <w:b/>
                <w:bCs/>
                <w:color w:val="FF0000"/>
                <w:sz w:val="19"/>
                <w:szCs w:val="19"/>
              </w:rPr>
              <w:t>0.5°C</w:t>
            </w:r>
            <w:r>
              <w:rPr>
                <w:rFonts w:ascii="inherit" w:hAnsi="inherit"/>
                <w:b/>
                <w:bCs/>
                <w:color w:val="FF0000"/>
                <w:sz w:val="19"/>
                <w:szCs w:val="19"/>
              </w:rPr>
              <w:br/>
              <w:t>0.9°F</w:t>
            </w:r>
          </w:p>
        </w:tc>
        <w:tc>
          <w:tcPr>
            <w:tcW w:w="20"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b/>
                <w:bCs/>
                <w:color w:val="FF0000"/>
                <w:sz w:val="19"/>
                <w:szCs w:val="19"/>
              </w:rPr>
            </w:pPr>
            <w:r>
              <w:rPr>
                <w:rFonts w:ascii="inherit" w:hAnsi="inherit"/>
                <w:b/>
                <w:bCs/>
                <w:color w:val="FF0000"/>
                <w:sz w:val="19"/>
                <w:szCs w:val="19"/>
              </w:rPr>
              <w:t>0.7°C</w:t>
            </w:r>
            <w:r>
              <w:rPr>
                <w:rFonts w:ascii="inherit" w:hAnsi="inherit"/>
                <w:b/>
                <w:bCs/>
                <w:color w:val="FF0000"/>
                <w:sz w:val="19"/>
                <w:szCs w:val="19"/>
              </w:rPr>
              <w:br/>
              <w:t>1.3°F</w:t>
            </w:r>
          </w:p>
        </w:tc>
        <w:tc>
          <w:tcPr>
            <w:tcW w:w="20"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b/>
                <w:bCs/>
                <w:color w:val="FF0000"/>
                <w:sz w:val="19"/>
                <w:szCs w:val="19"/>
              </w:rPr>
            </w:pPr>
            <w:r>
              <w:rPr>
                <w:rFonts w:ascii="inherit" w:hAnsi="inherit"/>
                <w:b/>
                <w:bCs/>
                <w:color w:val="FF0000"/>
                <w:sz w:val="19"/>
                <w:szCs w:val="19"/>
              </w:rPr>
              <w:t>0.9°C</w:t>
            </w:r>
            <w:r>
              <w:rPr>
                <w:rFonts w:ascii="inherit" w:hAnsi="inherit"/>
                <w:b/>
                <w:bCs/>
                <w:color w:val="FF0000"/>
                <w:sz w:val="19"/>
                <w:szCs w:val="19"/>
              </w:rPr>
              <w:br/>
              <w:t>1.6°F</w:t>
            </w:r>
          </w:p>
        </w:tc>
        <w:tc>
          <w:tcPr>
            <w:tcW w:w="20"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b/>
                <w:bCs/>
                <w:color w:val="FF0000"/>
                <w:sz w:val="19"/>
                <w:szCs w:val="19"/>
              </w:rPr>
            </w:pPr>
            <w:r>
              <w:rPr>
                <w:rFonts w:ascii="inherit" w:hAnsi="inherit"/>
                <w:b/>
                <w:bCs/>
                <w:color w:val="FF0000"/>
                <w:sz w:val="19"/>
                <w:szCs w:val="19"/>
              </w:rPr>
              <w:t>1.0°C</w:t>
            </w:r>
            <w:r>
              <w:rPr>
                <w:rFonts w:ascii="inherit" w:hAnsi="inherit"/>
                <w:b/>
                <w:bCs/>
                <w:color w:val="FF0000"/>
                <w:sz w:val="19"/>
                <w:szCs w:val="19"/>
              </w:rPr>
              <w:br/>
              <w:t>1.8°F</w:t>
            </w:r>
          </w:p>
        </w:tc>
        <w:tc>
          <w:tcPr>
            <w:tcW w:w="20"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b/>
                <w:bCs/>
                <w:color w:val="FF0000"/>
                <w:sz w:val="19"/>
                <w:szCs w:val="19"/>
              </w:rPr>
            </w:pPr>
            <w:r>
              <w:rPr>
                <w:rFonts w:ascii="inherit" w:hAnsi="inherit"/>
                <w:b/>
                <w:bCs/>
                <w:color w:val="FF0000"/>
                <w:sz w:val="19"/>
                <w:szCs w:val="19"/>
              </w:rPr>
              <w:t>1.2°C</w:t>
            </w:r>
            <w:r>
              <w:rPr>
                <w:rFonts w:ascii="inherit" w:hAnsi="inherit"/>
                <w:b/>
                <w:bCs/>
                <w:color w:val="FF0000"/>
                <w:sz w:val="19"/>
                <w:szCs w:val="19"/>
              </w:rPr>
              <w:br/>
              <w:t>2.2°F</w:t>
            </w:r>
          </w:p>
        </w:tc>
        <w:tc>
          <w:tcPr>
            <w:tcW w:w="20"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b/>
                <w:bCs/>
                <w:color w:val="FF0000"/>
                <w:sz w:val="19"/>
                <w:szCs w:val="19"/>
              </w:rPr>
            </w:pPr>
            <w:r>
              <w:rPr>
                <w:rFonts w:ascii="inherit" w:hAnsi="inherit"/>
                <w:b/>
                <w:bCs/>
                <w:color w:val="FF0000"/>
                <w:sz w:val="19"/>
                <w:szCs w:val="19"/>
              </w:rPr>
              <w:t>1.5°C</w:t>
            </w:r>
            <w:r>
              <w:rPr>
                <w:rFonts w:ascii="inherit" w:hAnsi="inherit"/>
                <w:b/>
                <w:bCs/>
                <w:color w:val="FF0000"/>
                <w:sz w:val="19"/>
                <w:szCs w:val="19"/>
              </w:rPr>
              <w:br/>
              <w:t>2.7°F</w:t>
            </w:r>
          </w:p>
        </w:tc>
        <w:tc>
          <w:tcPr>
            <w:tcW w:w="20"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b/>
                <w:bCs/>
                <w:color w:val="FF0000"/>
                <w:sz w:val="19"/>
                <w:szCs w:val="19"/>
              </w:rPr>
            </w:pPr>
            <w:r>
              <w:rPr>
                <w:rFonts w:ascii="inherit" w:hAnsi="inherit"/>
                <w:b/>
                <w:bCs/>
                <w:color w:val="FF0000"/>
                <w:sz w:val="19"/>
                <w:szCs w:val="19"/>
              </w:rPr>
              <w:t>1.8°C</w:t>
            </w:r>
            <w:r>
              <w:rPr>
                <w:rFonts w:ascii="inherit" w:hAnsi="inherit"/>
                <w:b/>
                <w:bCs/>
                <w:color w:val="FF0000"/>
                <w:sz w:val="19"/>
                <w:szCs w:val="19"/>
              </w:rPr>
              <w:br/>
              <w:t>3.2°F</w:t>
            </w:r>
          </w:p>
        </w:tc>
        <w:tc>
          <w:tcPr>
            <w:tcW w:w="20"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b/>
                <w:bCs/>
                <w:color w:val="FF0000"/>
                <w:sz w:val="19"/>
                <w:szCs w:val="19"/>
              </w:rPr>
            </w:pPr>
            <w:r>
              <w:rPr>
                <w:rFonts w:ascii="inherit" w:hAnsi="inherit"/>
                <w:b/>
                <w:bCs/>
                <w:color w:val="FF0000"/>
                <w:sz w:val="19"/>
                <w:szCs w:val="19"/>
              </w:rPr>
              <w:t>2.1°C</w:t>
            </w:r>
            <w:r>
              <w:rPr>
                <w:rFonts w:ascii="inherit" w:hAnsi="inherit"/>
                <w:b/>
                <w:bCs/>
                <w:color w:val="FF0000"/>
                <w:sz w:val="19"/>
                <w:szCs w:val="19"/>
              </w:rPr>
              <w:br/>
              <w:t>3.8°F</w:t>
            </w:r>
          </w:p>
        </w:tc>
        <w:tc>
          <w:tcPr>
            <w:tcW w:w="20"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b/>
                <w:bCs/>
                <w:color w:val="FF0000"/>
                <w:sz w:val="19"/>
                <w:szCs w:val="19"/>
              </w:rPr>
            </w:pPr>
            <w:r>
              <w:rPr>
                <w:rFonts w:ascii="inherit" w:hAnsi="inherit"/>
                <w:b/>
                <w:bCs/>
                <w:color w:val="FF0000"/>
                <w:sz w:val="19"/>
                <w:szCs w:val="19"/>
              </w:rPr>
              <w:t>2.2°C</w:t>
            </w:r>
            <w:r>
              <w:rPr>
                <w:rFonts w:ascii="inherit" w:hAnsi="inherit"/>
                <w:b/>
                <w:bCs/>
                <w:color w:val="FF0000"/>
                <w:sz w:val="19"/>
                <w:szCs w:val="19"/>
              </w:rPr>
              <w:br/>
              <w:t>4.0°F</w:t>
            </w:r>
          </w:p>
        </w:tc>
        <w:tc>
          <w:tcPr>
            <w:tcW w:w="20"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b/>
                <w:bCs/>
                <w:color w:val="FF0000"/>
                <w:sz w:val="19"/>
                <w:szCs w:val="19"/>
              </w:rPr>
            </w:pPr>
            <w:r>
              <w:rPr>
                <w:rFonts w:ascii="inherit" w:hAnsi="inherit"/>
                <w:b/>
                <w:bCs/>
                <w:color w:val="FF0000"/>
                <w:sz w:val="19"/>
                <w:szCs w:val="19"/>
              </w:rPr>
              <w:t>2.3°C</w:t>
            </w:r>
            <w:r>
              <w:rPr>
                <w:rFonts w:ascii="inherit" w:hAnsi="inherit"/>
                <w:b/>
                <w:bCs/>
                <w:color w:val="FF0000"/>
                <w:sz w:val="19"/>
                <w:szCs w:val="19"/>
              </w:rPr>
              <w:br/>
              <w:t>4.1°F</w:t>
            </w:r>
          </w:p>
        </w:tc>
        <w:tc>
          <w:tcPr>
            <w:tcW w:w="20"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b/>
                <w:bCs/>
                <w:color w:val="FF0000"/>
                <w:sz w:val="19"/>
                <w:szCs w:val="19"/>
              </w:rPr>
            </w:pPr>
            <w:r>
              <w:rPr>
                <w:rFonts w:ascii="inherit" w:hAnsi="inherit"/>
                <w:b/>
                <w:bCs/>
                <w:color w:val="FF0000"/>
                <w:sz w:val="19"/>
                <w:szCs w:val="19"/>
              </w:rPr>
              <w:t>2.2°C</w:t>
            </w:r>
            <w:r>
              <w:rPr>
                <w:rFonts w:ascii="inherit" w:hAnsi="inherit"/>
                <w:b/>
                <w:bCs/>
                <w:color w:val="FF0000"/>
                <w:sz w:val="19"/>
                <w:szCs w:val="19"/>
              </w:rPr>
              <w:br/>
              <w:t>4.0°F</w:t>
            </w:r>
          </w:p>
        </w:tc>
      </w:tr>
      <w:tr w:rsidR="00084908" w:rsidTr="00084908">
        <w:trPr>
          <w:gridAfter w:val="11"/>
          <w:wAfter w:w="220" w:type="dxa"/>
        </w:trPr>
        <w:tc>
          <w:tcPr>
            <w:tcW w:w="20" w:type="dxa"/>
            <w:tcBorders>
              <w:top w:val="nil"/>
              <w:left w:val="nil"/>
              <w:bottom w:val="nil"/>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textAlignment w:val="baseline"/>
              <w:rPr>
                <w:rFonts w:ascii="inherit" w:hAnsi="inherit"/>
                <w:sz w:val="19"/>
                <w:szCs w:val="19"/>
              </w:rPr>
            </w:pPr>
            <w:r>
              <w:rPr>
                <w:rFonts w:ascii="inherit" w:hAnsi="inherit"/>
                <w:sz w:val="19"/>
                <w:szCs w:val="19"/>
              </w:rPr>
              <w:t>Last 12 3-Month Running Means in Niño 3.4 Region</w:t>
            </w:r>
          </w:p>
        </w:tc>
      </w:tr>
    </w:tbl>
    <w:p w:rsidR="00084908" w:rsidRDefault="00084908" w:rsidP="00084908">
      <w:pPr>
        <w:spacing w:line="330" w:lineRule="atLeast"/>
        <w:jc w:val="center"/>
        <w:textAlignment w:val="baseline"/>
        <w:rPr>
          <w:rFonts w:ascii="inherit" w:hAnsi="inherit"/>
          <w:i/>
          <w:iCs/>
          <w:color w:val="444444"/>
          <w:sz w:val="24"/>
          <w:szCs w:val="24"/>
        </w:rPr>
      </w:pPr>
      <w:r>
        <w:rPr>
          <w:rFonts w:ascii="inherit" w:hAnsi="inherit"/>
          <w:i/>
          <w:iCs/>
          <w:color w:val="444444"/>
        </w:rPr>
        <w:t>Source:</w:t>
      </w:r>
      <w:r>
        <w:rPr>
          <w:rStyle w:val="apple-converted-space"/>
          <w:rFonts w:ascii="inherit" w:hAnsi="inherit"/>
          <w:i/>
          <w:iCs/>
          <w:color w:val="444444"/>
        </w:rPr>
        <w:t> </w:t>
      </w:r>
      <w:hyperlink r:id="rId38" w:history="1">
        <w:r>
          <w:rPr>
            <w:rStyle w:val="Hyperlink"/>
            <w:rFonts w:ascii="inherit" w:hAnsi="inherit"/>
            <w:i/>
            <w:iCs/>
            <w:color w:val="0057A5"/>
            <w:u w:val="none"/>
            <w:bdr w:val="none" w:sz="0" w:space="0" w:color="auto" w:frame="1"/>
          </w:rPr>
          <w:t>http://www.cpc.ncep.noaa.gov/products/analysis_monitoring/ensostuff/ensoyears.shtml</w:t>
        </w:r>
      </w:hyperlink>
    </w:p>
    <w:p w:rsidR="00084908" w:rsidRDefault="00084908" w:rsidP="00084908">
      <w:pPr>
        <w:pStyle w:val="Heading2"/>
        <w:spacing w:before="240" w:beforeAutospacing="0" w:after="60" w:afterAutospacing="0" w:line="264" w:lineRule="atLeast"/>
        <w:textAlignment w:val="baseline"/>
        <w:rPr>
          <w:rFonts w:ascii="Georgia" w:hAnsi="Georgia"/>
          <w:b w:val="0"/>
          <w:bCs w:val="0"/>
          <w:color w:val="444444"/>
          <w:sz w:val="49"/>
          <w:szCs w:val="49"/>
        </w:rPr>
      </w:pPr>
      <w:r>
        <w:rPr>
          <w:rFonts w:ascii="Georgia" w:hAnsi="Georgia"/>
          <w:b w:val="0"/>
          <w:bCs w:val="0"/>
          <w:color w:val="444444"/>
          <w:sz w:val="49"/>
          <w:szCs w:val="49"/>
        </w:rPr>
        <w:t>Niño Regions Sea Surface Temperatures</w:t>
      </w:r>
    </w:p>
    <w:tbl>
      <w:tblPr>
        <w:tblW w:w="9021" w:type="dxa"/>
        <w:tblBorders>
          <w:top w:val="single" w:sz="6" w:space="0" w:color="CCCCCC"/>
        </w:tblBorders>
        <w:tblCellMar>
          <w:left w:w="0" w:type="dxa"/>
          <w:right w:w="0" w:type="dxa"/>
        </w:tblCellMar>
        <w:tblLook w:val="04A0" w:firstRow="1" w:lastRow="0" w:firstColumn="1" w:lastColumn="0" w:noHBand="0" w:noVBand="1"/>
      </w:tblPr>
      <w:tblGrid>
        <w:gridCol w:w="1113"/>
        <w:gridCol w:w="1036"/>
        <w:gridCol w:w="941"/>
        <w:gridCol w:w="1036"/>
        <w:gridCol w:w="941"/>
        <w:gridCol w:w="1036"/>
        <w:gridCol w:w="941"/>
        <w:gridCol w:w="1036"/>
        <w:gridCol w:w="930"/>
        <w:gridCol w:w="12"/>
      </w:tblGrid>
      <w:tr w:rsidR="00084908" w:rsidTr="00084908">
        <w:trPr>
          <w:gridAfter w:val="1"/>
          <w:wAfter w:w="16" w:type="dxa"/>
        </w:trPr>
        <w:tc>
          <w:tcPr>
            <w:tcW w:w="1113" w:type="dxa"/>
            <w:vMerge w:val="restart"/>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MONTH</w:t>
            </w:r>
          </w:p>
        </w:tc>
        <w:tc>
          <w:tcPr>
            <w:tcW w:w="1973" w:type="dxa"/>
            <w:gridSpan w:val="2"/>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NIÑO 1+2</w:t>
            </w:r>
          </w:p>
        </w:tc>
        <w:tc>
          <w:tcPr>
            <w:tcW w:w="1973" w:type="dxa"/>
            <w:gridSpan w:val="2"/>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NIÑO 3</w:t>
            </w:r>
          </w:p>
        </w:tc>
        <w:tc>
          <w:tcPr>
            <w:tcW w:w="1973" w:type="dxa"/>
            <w:gridSpan w:val="2"/>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NIÑO 4</w:t>
            </w:r>
          </w:p>
        </w:tc>
        <w:tc>
          <w:tcPr>
            <w:tcW w:w="1973" w:type="dxa"/>
            <w:gridSpan w:val="2"/>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NIÑO 3.4</w:t>
            </w:r>
          </w:p>
        </w:tc>
      </w:tr>
      <w:tr w:rsidR="00084908" w:rsidTr="00084908">
        <w:tc>
          <w:tcPr>
            <w:tcW w:w="1113" w:type="dxa"/>
            <w:vMerge/>
            <w:tcBorders>
              <w:top w:val="nil"/>
              <w:left w:val="single" w:sz="6" w:space="0" w:color="CCCCCC"/>
              <w:bottom w:val="single" w:sz="6" w:space="0" w:color="CCCCCC"/>
              <w:right w:val="nil"/>
            </w:tcBorders>
            <w:shd w:val="clear" w:color="auto" w:fill="F8F8F8"/>
            <w:vAlign w:val="center"/>
            <w:hideMark/>
          </w:tcPr>
          <w:p w:rsidR="00084908" w:rsidRDefault="00084908">
            <w:pPr>
              <w:rPr>
                <w:rFonts w:ascii="inherit" w:hAnsi="inherit"/>
                <w:caps/>
                <w:color w:val="FFFFFF"/>
                <w:sz w:val="19"/>
                <w:szCs w:val="19"/>
              </w:rPr>
            </w:pPr>
          </w:p>
        </w:tc>
        <w:tc>
          <w:tcPr>
            <w:tcW w:w="1036" w:type="dxa"/>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TEMP</w:t>
            </w:r>
          </w:p>
        </w:tc>
        <w:tc>
          <w:tcPr>
            <w:tcW w:w="941" w:type="dxa"/>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ANOM</w:t>
            </w:r>
          </w:p>
        </w:tc>
        <w:tc>
          <w:tcPr>
            <w:tcW w:w="1036" w:type="dxa"/>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TEMP</w:t>
            </w:r>
          </w:p>
        </w:tc>
        <w:tc>
          <w:tcPr>
            <w:tcW w:w="941" w:type="dxa"/>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ANOM</w:t>
            </w:r>
          </w:p>
        </w:tc>
        <w:tc>
          <w:tcPr>
            <w:tcW w:w="1036" w:type="dxa"/>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TEMP</w:t>
            </w:r>
          </w:p>
        </w:tc>
        <w:tc>
          <w:tcPr>
            <w:tcW w:w="941" w:type="dxa"/>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ANOM</w:t>
            </w:r>
          </w:p>
        </w:tc>
        <w:tc>
          <w:tcPr>
            <w:tcW w:w="1036" w:type="dxa"/>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TEMP</w:t>
            </w:r>
          </w:p>
        </w:tc>
        <w:tc>
          <w:tcPr>
            <w:tcW w:w="941" w:type="dxa"/>
            <w:gridSpan w:val="2"/>
            <w:tcBorders>
              <w:top w:val="nil"/>
              <w:left w:val="single" w:sz="6" w:space="0" w:color="CCCCCC"/>
              <w:bottom w:val="single" w:sz="6" w:space="0" w:color="CCCCCC"/>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jc w:val="center"/>
              <w:rPr>
                <w:rFonts w:ascii="inherit" w:hAnsi="inherit"/>
                <w:caps/>
                <w:color w:val="FFFFFF"/>
                <w:sz w:val="19"/>
                <w:szCs w:val="19"/>
              </w:rPr>
            </w:pPr>
            <w:r>
              <w:rPr>
                <w:rFonts w:ascii="inherit" w:hAnsi="inherit"/>
                <w:caps/>
                <w:color w:val="FFFFFF"/>
                <w:sz w:val="19"/>
                <w:szCs w:val="19"/>
              </w:rPr>
              <w:t>ANOM</w:t>
            </w:r>
          </w:p>
        </w:tc>
      </w:tr>
      <w:tr w:rsidR="00084908" w:rsidTr="00084908">
        <w:tc>
          <w:tcPr>
            <w:tcW w:w="1113" w:type="dxa"/>
            <w:tcBorders>
              <w:top w:val="nil"/>
              <w:left w:val="single" w:sz="6" w:space="0" w:color="CCCCCC"/>
              <w:bottom w:val="single" w:sz="6" w:space="0" w:color="CCCCCC"/>
              <w:right w:val="nil"/>
            </w:tcBorders>
            <w:shd w:val="clear" w:color="auto" w:fill="auto"/>
            <w:noWrap/>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 xml:space="preserve">March </w:t>
            </w:r>
            <w:r>
              <w:rPr>
                <w:rFonts w:ascii="inherit" w:hAnsi="inherit"/>
                <w:sz w:val="19"/>
                <w:szCs w:val="19"/>
              </w:rPr>
              <w:lastRenderedPageBreak/>
              <w:t>2015</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lastRenderedPageBreak/>
              <w:t>26.69°C</w:t>
            </w:r>
            <w:r>
              <w:rPr>
                <w:rFonts w:ascii="inherit" w:hAnsi="inherit"/>
                <w:sz w:val="19"/>
                <w:szCs w:val="19"/>
              </w:rPr>
              <w:br/>
            </w:r>
            <w:r>
              <w:rPr>
                <w:rFonts w:ascii="inherit" w:hAnsi="inherit"/>
                <w:sz w:val="19"/>
                <w:szCs w:val="19"/>
              </w:rPr>
              <w:lastRenderedPageBreak/>
              <w:t>(80.04°F)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lastRenderedPageBreak/>
              <w:t>0.06°C</w:t>
            </w:r>
            <w:r>
              <w:rPr>
                <w:rFonts w:ascii="inherit" w:hAnsi="inherit"/>
                <w:color w:val="FF0000"/>
                <w:sz w:val="19"/>
                <w:szCs w:val="19"/>
              </w:rPr>
              <w:br/>
            </w:r>
            <w:r>
              <w:rPr>
                <w:rFonts w:ascii="inherit" w:hAnsi="inherit"/>
                <w:color w:val="FF0000"/>
                <w:sz w:val="19"/>
                <w:szCs w:val="19"/>
              </w:rPr>
              <w:lastRenderedPageBreak/>
              <w:t>(0.11°F)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lastRenderedPageBreak/>
              <w:t>27.29°C</w:t>
            </w:r>
            <w:r>
              <w:rPr>
                <w:rFonts w:ascii="inherit" w:hAnsi="inherit"/>
                <w:sz w:val="19"/>
                <w:szCs w:val="19"/>
              </w:rPr>
              <w:br/>
            </w:r>
            <w:r>
              <w:rPr>
                <w:rFonts w:ascii="inherit" w:hAnsi="inherit"/>
                <w:sz w:val="19"/>
                <w:szCs w:val="19"/>
              </w:rPr>
              <w:lastRenderedPageBreak/>
              <w:t>(81.12°F)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lastRenderedPageBreak/>
              <w:t>0.15°C</w:t>
            </w:r>
            <w:r>
              <w:rPr>
                <w:rFonts w:ascii="inherit" w:hAnsi="inherit"/>
                <w:color w:val="FF0000"/>
                <w:sz w:val="19"/>
                <w:szCs w:val="19"/>
              </w:rPr>
              <w:br/>
            </w:r>
            <w:r>
              <w:rPr>
                <w:rFonts w:ascii="inherit" w:hAnsi="inherit"/>
                <w:color w:val="FF0000"/>
                <w:sz w:val="19"/>
                <w:szCs w:val="19"/>
              </w:rPr>
              <w:lastRenderedPageBreak/>
              <w:t>(0.27°F)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lastRenderedPageBreak/>
              <w:t>29.32°C</w:t>
            </w:r>
            <w:r>
              <w:rPr>
                <w:rFonts w:ascii="inherit" w:hAnsi="inherit"/>
                <w:sz w:val="19"/>
                <w:szCs w:val="19"/>
              </w:rPr>
              <w:br/>
            </w:r>
            <w:r>
              <w:rPr>
                <w:rFonts w:ascii="inherit" w:hAnsi="inherit"/>
                <w:sz w:val="19"/>
                <w:szCs w:val="19"/>
              </w:rPr>
              <w:lastRenderedPageBreak/>
              <w:t>(84.78°F)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lastRenderedPageBreak/>
              <w:t>1.13°C</w:t>
            </w:r>
            <w:r>
              <w:rPr>
                <w:rFonts w:ascii="inherit" w:hAnsi="inherit"/>
                <w:color w:val="FF0000"/>
                <w:sz w:val="19"/>
                <w:szCs w:val="19"/>
              </w:rPr>
              <w:br/>
            </w:r>
            <w:r>
              <w:rPr>
                <w:rFonts w:ascii="inherit" w:hAnsi="inherit"/>
                <w:color w:val="FF0000"/>
                <w:sz w:val="19"/>
                <w:szCs w:val="19"/>
              </w:rPr>
              <w:lastRenderedPageBreak/>
              <w:t>(2.03°F)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lastRenderedPageBreak/>
              <w:t>27.79°C</w:t>
            </w:r>
            <w:r>
              <w:rPr>
                <w:rFonts w:ascii="inherit" w:hAnsi="inherit"/>
                <w:sz w:val="19"/>
                <w:szCs w:val="19"/>
              </w:rPr>
              <w:br/>
            </w:r>
            <w:r>
              <w:rPr>
                <w:rFonts w:ascii="inherit" w:hAnsi="inherit"/>
                <w:sz w:val="19"/>
                <w:szCs w:val="19"/>
              </w:rPr>
              <w:lastRenderedPageBreak/>
              <w:t>(82.02°F)</w:t>
            </w:r>
          </w:p>
        </w:tc>
        <w:tc>
          <w:tcPr>
            <w:tcW w:w="941" w:type="dxa"/>
            <w:gridSpan w:val="2"/>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lastRenderedPageBreak/>
              <w:t>0.58°C</w:t>
            </w:r>
            <w:r>
              <w:rPr>
                <w:rFonts w:ascii="inherit" w:hAnsi="inherit"/>
                <w:color w:val="FF0000"/>
                <w:sz w:val="19"/>
                <w:szCs w:val="19"/>
              </w:rPr>
              <w:br/>
            </w:r>
            <w:r>
              <w:rPr>
                <w:rFonts w:ascii="inherit" w:hAnsi="inherit"/>
                <w:color w:val="FF0000"/>
                <w:sz w:val="19"/>
                <w:szCs w:val="19"/>
              </w:rPr>
              <w:lastRenderedPageBreak/>
              <w:t>(1.04°F)</w:t>
            </w:r>
          </w:p>
        </w:tc>
      </w:tr>
      <w:tr w:rsidR="00084908" w:rsidTr="00084908">
        <w:tc>
          <w:tcPr>
            <w:tcW w:w="1113" w:type="dxa"/>
            <w:tcBorders>
              <w:top w:val="nil"/>
              <w:left w:val="single" w:sz="6" w:space="0" w:color="CCCCCC"/>
              <w:bottom w:val="single" w:sz="6" w:space="0" w:color="CCCCCC"/>
              <w:right w:val="nil"/>
            </w:tcBorders>
            <w:shd w:val="clear" w:color="auto" w:fill="auto"/>
            <w:noWrap/>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lastRenderedPageBreak/>
              <w:t>April 2015</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26.95°C</w:t>
            </w:r>
            <w:r>
              <w:rPr>
                <w:rFonts w:ascii="inherit" w:hAnsi="inherit"/>
                <w:sz w:val="19"/>
                <w:szCs w:val="19"/>
              </w:rPr>
              <w:br/>
              <w:t>(80.51°F)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1.35°C</w:t>
            </w:r>
            <w:r>
              <w:rPr>
                <w:rFonts w:ascii="inherit" w:hAnsi="inherit"/>
                <w:color w:val="FF0000"/>
                <w:sz w:val="19"/>
                <w:szCs w:val="19"/>
              </w:rPr>
              <w:br/>
              <w:t>(2.43°F)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28.17°C</w:t>
            </w:r>
            <w:r>
              <w:rPr>
                <w:rFonts w:ascii="inherit" w:hAnsi="inherit"/>
                <w:sz w:val="19"/>
                <w:szCs w:val="19"/>
              </w:rPr>
              <w:br/>
              <w:t>(82.71°F)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0.67°C</w:t>
            </w:r>
            <w:r>
              <w:rPr>
                <w:rFonts w:ascii="inherit" w:hAnsi="inherit"/>
                <w:color w:val="FF0000"/>
                <w:sz w:val="19"/>
                <w:szCs w:val="19"/>
              </w:rPr>
              <w:br/>
              <w:t>(1.21°F)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29.73°C</w:t>
            </w:r>
            <w:r>
              <w:rPr>
                <w:rFonts w:ascii="inherit" w:hAnsi="inherit"/>
                <w:sz w:val="19"/>
                <w:szCs w:val="19"/>
              </w:rPr>
              <w:br/>
              <w:t>(85.51°F)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1.23°C</w:t>
            </w:r>
            <w:r>
              <w:rPr>
                <w:rFonts w:ascii="inherit" w:hAnsi="inherit"/>
                <w:color w:val="FF0000"/>
                <w:sz w:val="19"/>
                <w:szCs w:val="19"/>
              </w:rPr>
              <w:br/>
              <w:t>(2.21°F)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28.56°C</w:t>
            </w:r>
            <w:r>
              <w:rPr>
                <w:rFonts w:ascii="inherit" w:hAnsi="inherit"/>
                <w:sz w:val="19"/>
                <w:szCs w:val="19"/>
              </w:rPr>
              <w:br/>
              <w:t>(83.41°F)</w:t>
            </w:r>
          </w:p>
        </w:tc>
        <w:tc>
          <w:tcPr>
            <w:tcW w:w="941" w:type="dxa"/>
            <w:gridSpan w:val="2"/>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0.78°C</w:t>
            </w:r>
            <w:r>
              <w:rPr>
                <w:rFonts w:ascii="inherit" w:hAnsi="inherit"/>
                <w:color w:val="FF0000"/>
                <w:sz w:val="19"/>
                <w:szCs w:val="19"/>
              </w:rPr>
              <w:br/>
              <w:t>(1.40°F)</w:t>
            </w:r>
          </w:p>
        </w:tc>
      </w:tr>
      <w:tr w:rsidR="00084908" w:rsidTr="00084908">
        <w:tc>
          <w:tcPr>
            <w:tcW w:w="1113" w:type="dxa"/>
            <w:tcBorders>
              <w:top w:val="nil"/>
              <w:left w:val="single" w:sz="6" w:space="0" w:color="CCCCCC"/>
              <w:bottom w:val="single" w:sz="6" w:space="0" w:color="CCCCCC"/>
              <w:right w:val="nil"/>
            </w:tcBorders>
            <w:shd w:val="clear" w:color="auto" w:fill="auto"/>
            <w:noWrap/>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May 2015</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26.71°C</w:t>
            </w:r>
            <w:r>
              <w:rPr>
                <w:rFonts w:ascii="inherit" w:hAnsi="inherit"/>
                <w:sz w:val="19"/>
                <w:szCs w:val="19"/>
              </w:rPr>
              <w:br/>
              <w:t>(80.08°F)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2.43°C</w:t>
            </w:r>
            <w:r>
              <w:rPr>
                <w:rFonts w:ascii="inherit" w:hAnsi="inherit"/>
                <w:color w:val="FF0000"/>
                <w:sz w:val="19"/>
                <w:szCs w:val="19"/>
              </w:rPr>
              <w:br/>
              <w:t>(4.37°F)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28.28°C</w:t>
            </w:r>
            <w:r>
              <w:rPr>
                <w:rFonts w:ascii="inherit" w:hAnsi="inherit"/>
                <w:sz w:val="19"/>
                <w:szCs w:val="19"/>
              </w:rPr>
              <w:br/>
              <w:t>(82.90°F)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1.19°C</w:t>
            </w:r>
            <w:r>
              <w:rPr>
                <w:rFonts w:ascii="inherit" w:hAnsi="inherit"/>
                <w:color w:val="FF0000"/>
                <w:sz w:val="19"/>
                <w:szCs w:val="19"/>
              </w:rPr>
              <w:br/>
              <w:t>(2.14°F)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29.88°C</w:t>
            </w:r>
            <w:r>
              <w:rPr>
                <w:rFonts w:ascii="inherit" w:hAnsi="inherit"/>
                <w:sz w:val="19"/>
                <w:szCs w:val="19"/>
              </w:rPr>
              <w:br/>
              <w:t>(85.78°F)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1.09°C</w:t>
            </w:r>
            <w:r>
              <w:rPr>
                <w:rFonts w:ascii="inherit" w:hAnsi="inherit"/>
                <w:color w:val="FF0000"/>
                <w:sz w:val="19"/>
                <w:szCs w:val="19"/>
              </w:rPr>
              <w:br/>
              <w:t>(1.96°F)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28.88°C</w:t>
            </w:r>
            <w:r>
              <w:rPr>
                <w:rFonts w:ascii="inherit" w:hAnsi="inherit"/>
                <w:sz w:val="19"/>
                <w:szCs w:val="19"/>
              </w:rPr>
              <w:br/>
              <w:t>(83.98°F)</w:t>
            </w:r>
          </w:p>
        </w:tc>
        <w:tc>
          <w:tcPr>
            <w:tcW w:w="941" w:type="dxa"/>
            <w:gridSpan w:val="2"/>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1.03°C</w:t>
            </w:r>
            <w:r>
              <w:rPr>
                <w:rFonts w:ascii="inherit" w:hAnsi="inherit"/>
                <w:color w:val="FF0000"/>
                <w:sz w:val="19"/>
                <w:szCs w:val="19"/>
              </w:rPr>
              <w:br/>
              <w:t>(1.85°F)</w:t>
            </w:r>
          </w:p>
        </w:tc>
      </w:tr>
      <w:tr w:rsidR="00084908" w:rsidTr="00084908">
        <w:tc>
          <w:tcPr>
            <w:tcW w:w="1113" w:type="dxa"/>
            <w:tcBorders>
              <w:top w:val="nil"/>
              <w:left w:val="single" w:sz="6" w:space="0" w:color="CCCCCC"/>
              <w:bottom w:val="single" w:sz="6" w:space="0" w:color="CCCCCC"/>
              <w:right w:val="nil"/>
            </w:tcBorders>
            <w:shd w:val="clear" w:color="auto" w:fill="auto"/>
            <w:noWrap/>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June 2015</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25.42°C</w:t>
            </w:r>
            <w:r>
              <w:rPr>
                <w:rFonts w:ascii="inherit" w:hAnsi="inherit"/>
                <w:sz w:val="19"/>
                <w:szCs w:val="19"/>
              </w:rPr>
              <w:br/>
              <w:t>(77.76°F)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2.54°C</w:t>
            </w:r>
            <w:r>
              <w:rPr>
                <w:rFonts w:ascii="inherit" w:hAnsi="inherit"/>
                <w:color w:val="FF0000"/>
                <w:sz w:val="19"/>
                <w:szCs w:val="19"/>
              </w:rPr>
              <w:br/>
              <w:t>(4.57°F)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28.10°C</w:t>
            </w:r>
            <w:r>
              <w:rPr>
                <w:rFonts w:ascii="inherit" w:hAnsi="inherit"/>
                <w:sz w:val="19"/>
                <w:szCs w:val="19"/>
              </w:rPr>
              <w:br/>
              <w:t>(82.58°F)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1.66°C</w:t>
            </w:r>
            <w:r>
              <w:rPr>
                <w:rFonts w:ascii="inherit" w:hAnsi="inherit"/>
                <w:color w:val="FF0000"/>
                <w:sz w:val="19"/>
                <w:szCs w:val="19"/>
              </w:rPr>
              <w:br/>
              <w:t>(2.99°F)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29.93°C</w:t>
            </w:r>
            <w:r>
              <w:rPr>
                <w:rFonts w:ascii="inherit" w:hAnsi="inherit"/>
                <w:sz w:val="19"/>
                <w:szCs w:val="19"/>
              </w:rPr>
              <w:br/>
              <w:t>(85.87°F)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1.09°C</w:t>
            </w:r>
            <w:r>
              <w:rPr>
                <w:rFonts w:ascii="inherit" w:hAnsi="inherit"/>
                <w:color w:val="FF0000"/>
                <w:sz w:val="19"/>
                <w:szCs w:val="19"/>
              </w:rPr>
              <w:br/>
              <w:t>(1.96°F)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28.96°C</w:t>
            </w:r>
            <w:r>
              <w:rPr>
                <w:rFonts w:ascii="inherit" w:hAnsi="inherit"/>
                <w:sz w:val="19"/>
                <w:szCs w:val="19"/>
              </w:rPr>
              <w:br/>
              <w:t>(84.13°F)</w:t>
            </w:r>
          </w:p>
        </w:tc>
        <w:tc>
          <w:tcPr>
            <w:tcW w:w="941" w:type="dxa"/>
            <w:gridSpan w:val="2"/>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1.32°C</w:t>
            </w:r>
            <w:r>
              <w:rPr>
                <w:rFonts w:ascii="inherit" w:hAnsi="inherit"/>
                <w:color w:val="FF0000"/>
                <w:sz w:val="19"/>
                <w:szCs w:val="19"/>
              </w:rPr>
              <w:br/>
              <w:t>(2.38°F)</w:t>
            </w:r>
          </w:p>
        </w:tc>
      </w:tr>
      <w:tr w:rsidR="00084908" w:rsidTr="00084908">
        <w:tc>
          <w:tcPr>
            <w:tcW w:w="1113" w:type="dxa"/>
            <w:tcBorders>
              <w:top w:val="nil"/>
              <w:left w:val="single" w:sz="6" w:space="0" w:color="CCCCCC"/>
              <w:bottom w:val="single" w:sz="6" w:space="0" w:color="CCCCCC"/>
              <w:right w:val="nil"/>
            </w:tcBorders>
            <w:shd w:val="clear" w:color="auto" w:fill="auto"/>
            <w:noWrap/>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July 2015</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24.48°C</w:t>
            </w:r>
            <w:r>
              <w:rPr>
                <w:rFonts w:ascii="inherit" w:hAnsi="inherit"/>
                <w:sz w:val="19"/>
                <w:szCs w:val="19"/>
              </w:rPr>
              <w:br/>
              <w:t>(76.06°F)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2.87°C</w:t>
            </w:r>
            <w:r>
              <w:rPr>
                <w:rFonts w:ascii="inherit" w:hAnsi="inherit"/>
                <w:color w:val="FF0000"/>
                <w:sz w:val="19"/>
                <w:szCs w:val="19"/>
              </w:rPr>
              <w:br/>
              <w:t>(5.17°F)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27.79°C</w:t>
            </w:r>
            <w:r>
              <w:rPr>
                <w:rFonts w:ascii="inherit" w:hAnsi="inherit"/>
                <w:sz w:val="19"/>
                <w:szCs w:val="19"/>
              </w:rPr>
              <w:br/>
              <w:t>(82.02°F)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2.17°C</w:t>
            </w:r>
            <w:r>
              <w:rPr>
                <w:rFonts w:ascii="inherit" w:hAnsi="inherit"/>
                <w:color w:val="FF0000"/>
                <w:sz w:val="19"/>
                <w:szCs w:val="19"/>
              </w:rPr>
              <w:br/>
              <w:t>(3.91°F)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29.80°C</w:t>
            </w:r>
            <w:r>
              <w:rPr>
                <w:rFonts w:ascii="inherit" w:hAnsi="inherit"/>
                <w:sz w:val="19"/>
                <w:szCs w:val="19"/>
              </w:rPr>
              <w:br/>
              <w:t>(85.64°F)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1.00°C</w:t>
            </w:r>
            <w:r>
              <w:rPr>
                <w:rFonts w:ascii="inherit" w:hAnsi="inherit"/>
                <w:color w:val="FF0000"/>
                <w:sz w:val="19"/>
                <w:szCs w:val="19"/>
              </w:rPr>
              <w:br/>
              <w:t>(1.80°F)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28.82°C</w:t>
            </w:r>
            <w:r>
              <w:rPr>
                <w:rFonts w:ascii="inherit" w:hAnsi="inherit"/>
                <w:sz w:val="19"/>
                <w:szCs w:val="19"/>
              </w:rPr>
              <w:br/>
              <w:t>(83.88°F)</w:t>
            </w:r>
          </w:p>
        </w:tc>
        <w:tc>
          <w:tcPr>
            <w:tcW w:w="941" w:type="dxa"/>
            <w:gridSpan w:val="2"/>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1.60°C</w:t>
            </w:r>
            <w:r>
              <w:rPr>
                <w:rFonts w:ascii="inherit" w:hAnsi="inherit"/>
                <w:color w:val="FF0000"/>
                <w:sz w:val="19"/>
                <w:szCs w:val="19"/>
              </w:rPr>
              <w:br/>
              <w:t>(2.88°F)</w:t>
            </w:r>
          </w:p>
        </w:tc>
      </w:tr>
      <w:tr w:rsidR="00084908" w:rsidTr="00084908">
        <w:tc>
          <w:tcPr>
            <w:tcW w:w="1113" w:type="dxa"/>
            <w:tcBorders>
              <w:top w:val="nil"/>
              <w:left w:val="single" w:sz="6" w:space="0" w:color="CCCCCC"/>
              <w:bottom w:val="single" w:sz="6" w:space="0" w:color="CCCCCC"/>
              <w:right w:val="nil"/>
            </w:tcBorders>
            <w:shd w:val="clear" w:color="auto" w:fill="auto"/>
            <w:noWrap/>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August 2015</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22.88°C</w:t>
            </w:r>
            <w:r>
              <w:rPr>
                <w:rFonts w:ascii="inherit" w:hAnsi="inherit"/>
                <w:sz w:val="19"/>
                <w:szCs w:val="19"/>
              </w:rPr>
              <w:br/>
              <w:t>(73.18°F)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2.24°C</w:t>
            </w:r>
            <w:r>
              <w:rPr>
                <w:rFonts w:ascii="inherit" w:hAnsi="inherit"/>
                <w:color w:val="FF0000"/>
                <w:sz w:val="19"/>
                <w:szCs w:val="19"/>
              </w:rPr>
              <w:br/>
              <w:t>(4.03°F)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27.33°C</w:t>
            </w:r>
            <w:r>
              <w:rPr>
                <w:rFonts w:ascii="inherit" w:hAnsi="inherit"/>
                <w:sz w:val="19"/>
                <w:szCs w:val="19"/>
              </w:rPr>
              <w:br/>
              <w:t>(81.19°F)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2.34°C</w:t>
            </w:r>
            <w:r>
              <w:rPr>
                <w:rFonts w:ascii="inherit" w:hAnsi="inherit"/>
                <w:color w:val="FF0000"/>
                <w:sz w:val="19"/>
                <w:szCs w:val="19"/>
              </w:rPr>
              <w:br/>
              <w:t>(4.21°F)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29.66°C</w:t>
            </w:r>
            <w:r>
              <w:rPr>
                <w:rFonts w:ascii="inherit" w:hAnsi="inherit"/>
                <w:sz w:val="19"/>
                <w:szCs w:val="19"/>
              </w:rPr>
              <w:br/>
              <w:t>(85.39°F)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0.98°C</w:t>
            </w:r>
            <w:r>
              <w:rPr>
                <w:rFonts w:ascii="inherit" w:hAnsi="inherit"/>
                <w:color w:val="FF0000"/>
                <w:sz w:val="19"/>
                <w:szCs w:val="19"/>
              </w:rPr>
              <w:br/>
              <w:t>(1.76°F)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28.89°C</w:t>
            </w:r>
            <w:r>
              <w:rPr>
                <w:rFonts w:ascii="inherit" w:hAnsi="inherit"/>
                <w:sz w:val="19"/>
                <w:szCs w:val="19"/>
              </w:rPr>
              <w:br/>
              <w:t>(84.00°F)</w:t>
            </w:r>
          </w:p>
        </w:tc>
        <w:tc>
          <w:tcPr>
            <w:tcW w:w="941" w:type="dxa"/>
            <w:gridSpan w:val="2"/>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2.07°C</w:t>
            </w:r>
            <w:r>
              <w:rPr>
                <w:rFonts w:ascii="inherit" w:hAnsi="inherit"/>
                <w:color w:val="FF0000"/>
                <w:sz w:val="19"/>
                <w:szCs w:val="19"/>
              </w:rPr>
              <w:br/>
              <w:t>(3.73°F)</w:t>
            </w:r>
          </w:p>
        </w:tc>
      </w:tr>
      <w:tr w:rsidR="00084908" w:rsidTr="00084908">
        <w:tc>
          <w:tcPr>
            <w:tcW w:w="1113" w:type="dxa"/>
            <w:tcBorders>
              <w:top w:val="nil"/>
              <w:left w:val="single" w:sz="6" w:space="0" w:color="CCCCCC"/>
              <w:bottom w:val="single" w:sz="6" w:space="0" w:color="CCCCCC"/>
              <w:right w:val="nil"/>
            </w:tcBorders>
            <w:shd w:val="clear" w:color="auto" w:fill="auto"/>
            <w:noWrap/>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September 2015</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22.91°C</w:t>
            </w:r>
            <w:r>
              <w:rPr>
                <w:rFonts w:ascii="inherit" w:hAnsi="inherit"/>
                <w:sz w:val="19"/>
                <w:szCs w:val="19"/>
              </w:rPr>
              <w:br/>
              <w:t>(73.24°F)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2.57°C</w:t>
            </w:r>
            <w:r>
              <w:rPr>
                <w:rFonts w:ascii="inherit" w:hAnsi="inherit"/>
                <w:color w:val="FF0000"/>
                <w:sz w:val="19"/>
                <w:szCs w:val="19"/>
              </w:rPr>
              <w:br/>
              <w:t>(4.63°F)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27.48°C</w:t>
            </w:r>
            <w:r>
              <w:rPr>
                <w:rFonts w:ascii="inherit" w:hAnsi="inherit"/>
                <w:sz w:val="19"/>
                <w:szCs w:val="19"/>
              </w:rPr>
              <w:br/>
              <w:t>(81.46°F)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2.63°C</w:t>
            </w:r>
            <w:r>
              <w:rPr>
                <w:rFonts w:ascii="inherit" w:hAnsi="inherit"/>
                <w:color w:val="FF0000"/>
                <w:sz w:val="19"/>
                <w:szCs w:val="19"/>
              </w:rPr>
              <w:br/>
              <w:t>(4.73°F)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29.73°C</w:t>
            </w:r>
            <w:r>
              <w:rPr>
                <w:rFonts w:ascii="inherit" w:hAnsi="inherit"/>
                <w:sz w:val="19"/>
                <w:szCs w:val="19"/>
              </w:rPr>
              <w:br/>
              <w:t>(85.51°F)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1.04°C</w:t>
            </w:r>
            <w:r>
              <w:rPr>
                <w:rFonts w:ascii="inherit" w:hAnsi="inherit"/>
                <w:color w:val="FF0000"/>
                <w:sz w:val="19"/>
                <w:szCs w:val="19"/>
              </w:rPr>
              <w:br/>
              <w:t>(1.87°F)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29.00°C</w:t>
            </w:r>
            <w:r>
              <w:rPr>
                <w:rFonts w:ascii="inherit" w:hAnsi="inherit"/>
                <w:sz w:val="19"/>
                <w:szCs w:val="19"/>
              </w:rPr>
              <w:br/>
              <w:t>(84.20°F)</w:t>
            </w:r>
          </w:p>
        </w:tc>
        <w:tc>
          <w:tcPr>
            <w:tcW w:w="941" w:type="dxa"/>
            <w:gridSpan w:val="2"/>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2.28°C</w:t>
            </w:r>
            <w:r>
              <w:rPr>
                <w:rFonts w:ascii="inherit" w:hAnsi="inherit"/>
                <w:color w:val="FF0000"/>
                <w:sz w:val="19"/>
                <w:szCs w:val="19"/>
              </w:rPr>
              <w:br/>
              <w:t>(4.10°F)</w:t>
            </w:r>
          </w:p>
        </w:tc>
      </w:tr>
      <w:tr w:rsidR="00084908" w:rsidTr="00084908">
        <w:tc>
          <w:tcPr>
            <w:tcW w:w="1113" w:type="dxa"/>
            <w:tcBorders>
              <w:top w:val="nil"/>
              <w:left w:val="single" w:sz="6" w:space="0" w:color="CCCCCC"/>
              <w:bottom w:val="single" w:sz="6" w:space="0" w:color="CCCCCC"/>
              <w:right w:val="nil"/>
            </w:tcBorders>
            <w:shd w:val="clear" w:color="auto" w:fill="auto"/>
            <w:noWrap/>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October 2015</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23.31°C</w:t>
            </w:r>
            <w:r>
              <w:rPr>
                <w:rFonts w:ascii="inherit" w:hAnsi="inherit"/>
                <w:sz w:val="19"/>
                <w:szCs w:val="19"/>
              </w:rPr>
              <w:br/>
              <w:t>(73.96°F)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2.52°C</w:t>
            </w:r>
            <w:r>
              <w:rPr>
                <w:rFonts w:ascii="inherit" w:hAnsi="inherit"/>
                <w:color w:val="FF0000"/>
                <w:sz w:val="19"/>
                <w:szCs w:val="19"/>
              </w:rPr>
              <w:br/>
              <w:t>(4.54°F)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27.58°C</w:t>
            </w:r>
            <w:r>
              <w:rPr>
                <w:rFonts w:ascii="inherit" w:hAnsi="inherit"/>
                <w:sz w:val="19"/>
                <w:szCs w:val="19"/>
              </w:rPr>
              <w:br/>
              <w:t>(81.64°F)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2.66°C</w:t>
            </w:r>
            <w:r>
              <w:rPr>
                <w:rFonts w:ascii="inherit" w:hAnsi="inherit"/>
                <w:color w:val="FF0000"/>
                <w:sz w:val="19"/>
                <w:szCs w:val="19"/>
              </w:rPr>
              <w:br/>
              <w:t>(4.79°F)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29.79°C</w:t>
            </w:r>
            <w:r>
              <w:rPr>
                <w:rFonts w:ascii="inherit" w:hAnsi="inherit"/>
                <w:sz w:val="19"/>
                <w:szCs w:val="19"/>
              </w:rPr>
              <w:br/>
              <w:t>(85.62°F)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1.12°C</w:t>
            </w:r>
            <w:r>
              <w:rPr>
                <w:rFonts w:ascii="inherit" w:hAnsi="inherit"/>
                <w:color w:val="FF0000"/>
                <w:sz w:val="19"/>
                <w:szCs w:val="19"/>
              </w:rPr>
              <w:br/>
              <w:t>(2.02°F)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29.15°C</w:t>
            </w:r>
            <w:r>
              <w:rPr>
                <w:rFonts w:ascii="inherit" w:hAnsi="inherit"/>
                <w:sz w:val="19"/>
                <w:szCs w:val="19"/>
              </w:rPr>
              <w:br/>
              <w:t>(84.47°F)</w:t>
            </w:r>
          </w:p>
        </w:tc>
        <w:tc>
          <w:tcPr>
            <w:tcW w:w="941" w:type="dxa"/>
            <w:gridSpan w:val="2"/>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2.46°C</w:t>
            </w:r>
            <w:r>
              <w:rPr>
                <w:rFonts w:ascii="inherit" w:hAnsi="inherit"/>
                <w:color w:val="FF0000"/>
                <w:sz w:val="19"/>
                <w:szCs w:val="19"/>
              </w:rPr>
              <w:br/>
              <w:t>(4.43°F)</w:t>
            </w:r>
          </w:p>
        </w:tc>
      </w:tr>
      <w:tr w:rsidR="00084908" w:rsidTr="00084908">
        <w:tc>
          <w:tcPr>
            <w:tcW w:w="1113" w:type="dxa"/>
            <w:tcBorders>
              <w:top w:val="nil"/>
              <w:left w:val="single" w:sz="6" w:space="0" w:color="CCCCCC"/>
              <w:bottom w:val="single" w:sz="6" w:space="0" w:color="CCCCCC"/>
              <w:right w:val="nil"/>
            </w:tcBorders>
            <w:shd w:val="clear" w:color="auto" w:fill="auto"/>
            <w:noWrap/>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November 2015</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23.83°C</w:t>
            </w:r>
            <w:r>
              <w:rPr>
                <w:rFonts w:ascii="inherit" w:hAnsi="inherit"/>
                <w:sz w:val="19"/>
                <w:szCs w:val="19"/>
              </w:rPr>
              <w:br/>
              <w:t>(74.89°F)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2.24°C</w:t>
            </w:r>
            <w:r>
              <w:rPr>
                <w:rFonts w:ascii="inherit" w:hAnsi="inherit"/>
                <w:color w:val="FF0000"/>
                <w:sz w:val="19"/>
                <w:szCs w:val="19"/>
              </w:rPr>
              <w:br/>
              <w:t>(4.03°F)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27.91°C</w:t>
            </w:r>
            <w:r>
              <w:rPr>
                <w:rFonts w:ascii="inherit" w:hAnsi="inherit"/>
                <w:sz w:val="19"/>
                <w:szCs w:val="19"/>
              </w:rPr>
              <w:br/>
              <w:t>(82.24°F)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2.93°C</w:t>
            </w:r>
            <w:r>
              <w:rPr>
                <w:rFonts w:ascii="inherit" w:hAnsi="inherit"/>
                <w:color w:val="FF0000"/>
                <w:sz w:val="19"/>
                <w:szCs w:val="19"/>
              </w:rPr>
              <w:br/>
              <w:t>(5.27°F)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30.30°C</w:t>
            </w:r>
            <w:r>
              <w:rPr>
                <w:rFonts w:ascii="inherit" w:hAnsi="inherit"/>
                <w:sz w:val="19"/>
                <w:szCs w:val="19"/>
              </w:rPr>
              <w:br/>
              <w:t>(86.54°F)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1.67°C</w:t>
            </w:r>
            <w:r>
              <w:rPr>
                <w:rFonts w:ascii="inherit" w:hAnsi="inherit"/>
                <w:color w:val="FF0000"/>
                <w:sz w:val="19"/>
                <w:szCs w:val="19"/>
              </w:rPr>
              <w:br/>
              <w:t>(3.01°F)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29.60°C</w:t>
            </w:r>
            <w:r>
              <w:rPr>
                <w:rFonts w:ascii="inherit" w:hAnsi="inherit"/>
                <w:sz w:val="19"/>
                <w:szCs w:val="19"/>
              </w:rPr>
              <w:br/>
              <w:t>(85.28°F)</w:t>
            </w:r>
          </w:p>
        </w:tc>
        <w:tc>
          <w:tcPr>
            <w:tcW w:w="941" w:type="dxa"/>
            <w:gridSpan w:val="2"/>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2.95°C</w:t>
            </w:r>
            <w:r>
              <w:rPr>
                <w:rFonts w:ascii="inherit" w:hAnsi="inherit"/>
                <w:color w:val="FF0000"/>
                <w:sz w:val="19"/>
                <w:szCs w:val="19"/>
              </w:rPr>
              <w:br/>
              <w:t>(5.31°F)</w:t>
            </w:r>
          </w:p>
        </w:tc>
      </w:tr>
      <w:tr w:rsidR="00084908" w:rsidTr="00084908">
        <w:tc>
          <w:tcPr>
            <w:tcW w:w="1113" w:type="dxa"/>
            <w:tcBorders>
              <w:top w:val="nil"/>
              <w:left w:val="single" w:sz="6" w:space="0" w:color="CCCCCC"/>
              <w:bottom w:val="single" w:sz="6" w:space="0" w:color="CCCCCC"/>
              <w:right w:val="nil"/>
            </w:tcBorders>
            <w:shd w:val="clear" w:color="auto" w:fill="auto"/>
            <w:noWrap/>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December 2015</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25.01°C</w:t>
            </w:r>
            <w:r>
              <w:rPr>
                <w:rFonts w:ascii="inherit" w:hAnsi="inherit"/>
                <w:sz w:val="19"/>
                <w:szCs w:val="19"/>
              </w:rPr>
              <w:br/>
              <w:t>(77.02°F)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2.19°C</w:t>
            </w:r>
            <w:r>
              <w:rPr>
                <w:rFonts w:ascii="inherit" w:hAnsi="inherit"/>
                <w:color w:val="FF0000"/>
                <w:sz w:val="19"/>
                <w:szCs w:val="19"/>
              </w:rPr>
              <w:br/>
              <w:t>(3.94°F)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27.99°C</w:t>
            </w:r>
            <w:r>
              <w:rPr>
                <w:rFonts w:ascii="inherit" w:hAnsi="inherit"/>
                <w:sz w:val="19"/>
                <w:szCs w:val="19"/>
              </w:rPr>
              <w:br/>
              <w:t>(82.38°F)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2.85°C</w:t>
            </w:r>
            <w:r>
              <w:rPr>
                <w:rFonts w:ascii="inherit" w:hAnsi="inherit"/>
                <w:color w:val="FF0000"/>
                <w:sz w:val="19"/>
                <w:szCs w:val="19"/>
              </w:rPr>
              <w:br/>
              <w:t>(5.13°F)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30.11°C</w:t>
            </w:r>
            <w:r>
              <w:rPr>
                <w:rFonts w:ascii="inherit" w:hAnsi="inherit"/>
                <w:sz w:val="19"/>
                <w:szCs w:val="19"/>
              </w:rPr>
              <w:br/>
              <w:t>(86.20°F)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1.63°C</w:t>
            </w:r>
            <w:r>
              <w:rPr>
                <w:rFonts w:ascii="inherit" w:hAnsi="inherit"/>
                <w:color w:val="FF0000"/>
                <w:sz w:val="19"/>
                <w:szCs w:val="19"/>
              </w:rPr>
              <w:br/>
              <w:t>(2.93°F)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29.39°C</w:t>
            </w:r>
            <w:r>
              <w:rPr>
                <w:rFonts w:ascii="inherit" w:hAnsi="inherit"/>
                <w:sz w:val="19"/>
                <w:szCs w:val="19"/>
              </w:rPr>
              <w:br/>
              <w:t>(84.90°F)</w:t>
            </w:r>
          </w:p>
        </w:tc>
        <w:tc>
          <w:tcPr>
            <w:tcW w:w="941" w:type="dxa"/>
            <w:gridSpan w:val="2"/>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2.82°C</w:t>
            </w:r>
            <w:r>
              <w:rPr>
                <w:rFonts w:ascii="inherit" w:hAnsi="inherit"/>
                <w:color w:val="FF0000"/>
                <w:sz w:val="19"/>
                <w:szCs w:val="19"/>
              </w:rPr>
              <w:br/>
              <w:t>(5.08°F)</w:t>
            </w:r>
          </w:p>
        </w:tc>
      </w:tr>
      <w:tr w:rsidR="00084908" w:rsidTr="00084908">
        <w:tc>
          <w:tcPr>
            <w:tcW w:w="1113" w:type="dxa"/>
            <w:tcBorders>
              <w:top w:val="nil"/>
              <w:left w:val="single" w:sz="6" w:space="0" w:color="CCCCCC"/>
              <w:bottom w:val="single" w:sz="6" w:space="0" w:color="CCCCCC"/>
              <w:right w:val="nil"/>
            </w:tcBorders>
            <w:shd w:val="clear" w:color="auto" w:fill="auto"/>
            <w:noWrap/>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January 2016</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25.93°C</w:t>
            </w:r>
            <w:r>
              <w:rPr>
                <w:rFonts w:ascii="inherit" w:hAnsi="inherit"/>
                <w:sz w:val="19"/>
                <w:szCs w:val="19"/>
              </w:rPr>
              <w:br/>
              <w:t>(78.67°F)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1.41°C</w:t>
            </w:r>
            <w:r>
              <w:rPr>
                <w:rFonts w:ascii="inherit" w:hAnsi="inherit"/>
                <w:color w:val="FF0000"/>
                <w:sz w:val="19"/>
                <w:szCs w:val="19"/>
              </w:rPr>
              <w:br/>
              <w:t>(2.54°F)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28.21°C</w:t>
            </w:r>
            <w:r>
              <w:rPr>
                <w:rFonts w:ascii="inherit" w:hAnsi="inherit"/>
                <w:sz w:val="19"/>
                <w:szCs w:val="19"/>
              </w:rPr>
              <w:br/>
              <w:t>(82.78°F)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2.58°C</w:t>
            </w:r>
            <w:r>
              <w:rPr>
                <w:rFonts w:ascii="inherit" w:hAnsi="inherit"/>
                <w:color w:val="FF0000"/>
                <w:sz w:val="19"/>
                <w:szCs w:val="19"/>
              </w:rPr>
              <w:br/>
              <w:t>(4.64°F)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29.65°C</w:t>
            </w:r>
            <w:r>
              <w:rPr>
                <w:rFonts w:ascii="inherit" w:hAnsi="inherit"/>
                <w:sz w:val="19"/>
                <w:szCs w:val="19"/>
              </w:rPr>
              <w:br/>
              <w:t>(85.37°F)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1.35°C</w:t>
            </w:r>
            <w:r>
              <w:rPr>
                <w:rFonts w:ascii="inherit" w:hAnsi="inherit"/>
                <w:color w:val="FF0000"/>
                <w:sz w:val="19"/>
                <w:szCs w:val="19"/>
              </w:rPr>
              <w:br/>
              <w:t>(2.43°F)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29.17°C</w:t>
            </w:r>
            <w:r>
              <w:rPr>
                <w:rFonts w:ascii="inherit" w:hAnsi="inherit"/>
                <w:sz w:val="19"/>
                <w:szCs w:val="19"/>
              </w:rPr>
              <w:br/>
              <w:t>(84.51°F)</w:t>
            </w:r>
          </w:p>
        </w:tc>
        <w:tc>
          <w:tcPr>
            <w:tcW w:w="941" w:type="dxa"/>
            <w:gridSpan w:val="2"/>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2.60°C</w:t>
            </w:r>
            <w:r>
              <w:rPr>
                <w:rFonts w:ascii="inherit" w:hAnsi="inherit"/>
                <w:color w:val="FF0000"/>
                <w:sz w:val="19"/>
                <w:szCs w:val="19"/>
              </w:rPr>
              <w:br/>
              <w:t>(4.68°F)</w:t>
            </w:r>
          </w:p>
        </w:tc>
      </w:tr>
      <w:tr w:rsidR="00084908" w:rsidTr="00084908">
        <w:tc>
          <w:tcPr>
            <w:tcW w:w="1113" w:type="dxa"/>
            <w:tcBorders>
              <w:top w:val="nil"/>
              <w:left w:val="single" w:sz="6" w:space="0" w:color="CCCCCC"/>
              <w:bottom w:val="single" w:sz="6" w:space="0" w:color="CCCCCC"/>
              <w:right w:val="nil"/>
            </w:tcBorders>
            <w:shd w:val="clear" w:color="auto" w:fill="auto"/>
            <w:noWrap/>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 xml:space="preserve">February </w:t>
            </w:r>
            <w:r>
              <w:rPr>
                <w:rFonts w:ascii="inherit" w:hAnsi="inherit"/>
                <w:sz w:val="19"/>
                <w:szCs w:val="19"/>
              </w:rPr>
              <w:lastRenderedPageBreak/>
              <w:t>2016</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lastRenderedPageBreak/>
              <w:t>26.81°C</w:t>
            </w:r>
            <w:r>
              <w:rPr>
                <w:rFonts w:ascii="inherit" w:hAnsi="inherit"/>
                <w:sz w:val="19"/>
                <w:szCs w:val="19"/>
              </w:rPr>
              <w:br/>
            </w:r>
            <w:r>
              <w:rPr>
                <w:rFonts w:ascii="inherit" w:hAnsi="inherit"/>
                <w:sz w:val="19"/>
                <w:szCs w:val="19"/>
              </w:rPr>
              <w:lastRenderedPageBreak/>
              <w:t>(80.26°F)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lastRenderedPageBreak/>
              <w:t>0.67°C</w:t>
            </w:r>
            <w:r>
              <w:rPr>
                <w:rFonts w:ascii="inherit" w:hAnsi="inherit"/>
                <w:color w:val="FF0000"/>
                <w:sz w:val="19"/>
                <w:szCs w:val="19"/>
              </w:rPr>
              <w:br/>
            </w:r>
            <w:r>
              <w:rPr>
                <w:rFonts w:ascii="inherit" w:hAnsi="inherit"/>
                <w:color w:val="FF0000"/>
                <w:sz w:val="19"/>
                <w:szCs w:val="19"/>
              </w:rPr>
              <w:lastRenderedPageBreak/>
              <w:t>(1.21°F)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lastRenderedPageBreak/>
              <w:t>28.36°C</w:t>
            </w:r>
            <w:r>
              <w:rPr>
                <w:rFonts w:ascii="inherit" w:hAnsi="inherit"/>
                <w:sz w:val="19"/>
                <w:szCs w:val="19"/>
              </w:rPr>
              <w:br/>
            </w:r>
            <w:r>
              <w:rPr>
                <w:rFonts w:ascii="inherit" w:hAnsi="inherit"/>
                <w:sz w:val="19"/>
                <w:szCs w:val="19"/>
              </w:rPr>
              <w:lastRenderedPageBreak/>
              <w:t>(83.05°F)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lastRenderedPageBreak/>
              <w:t>1.99°C</w:t>
            </w:r>
            <w:r>
              <w:rPr>
                <w:rFonts w:ascii="inherit" w:hAnsi="inherit"/>
                <w:color w:val="FF0000"/>
                <w:sz w:val="19"/>
                <w:szCs w:val="19"/>
              </w:rPr>
              <w:br/>
            </w:r>
            <w:r>
              <w:rPr>
                <w:rFonts w:ascii="inherit" w:hAnsi="inherit"/>
                <w:color w:val="FF0000"/>
                <w:sz w:val="19"/>
                <w:szCs w:val="19"/>
              </w:rPr>
              <w:lastRenderedPageBreak/>
              <w:t>(3.58°F)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lastRenderedPageBreak/>
              <w:t>29.55°C</w:t>
            </w:r>
            <w:r>
              <w:rPr>
                <w:rFonts w:ascii="inherit" w:hAnsi="inherit"/>
                <w:sz w:val="19"/>
                <w:szCs w:val="19"/>
              </w:rPr>
              <w:br/>
            </w:r>
            <w:r>
              <w:rPr>
                <w:rFonts w:ascii="inherit" w:hAnsi="inherit"/>
                <w:sz w:val="19"/>
                <w:szCs w:val="19"/>
              </w:rPr>
              <w:lastRenderedPageBreak/>
              <w:t>(85.19°F)</w:t>
            </w:r>
          </w:p>
        </w:tc>
        <w:tc>
          <w:tcPr>
            <w:tcW w:w="941" w:type="dxa"/>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lastRenderedPageBreak/>
              <w:t>1.45°C</w:t>
            </w:r>
            <w:r>
              <w:rPr>
                <w:rFonts w:ascii="inherit" w:hAnsi="inherit"/>
                <w:color w:val="FF0000"/>
                <w:sz w:val="19"/>
                <w:szCs w:val="19"/>
              </w:rPr>
              <w:br/>
            </w:r>
            <w:r>
              <w:rPr>
                <w:rFonts w:ascii="inherit" w:hAnsi="inherit"/>
                <w:color w:val="FF0000"/>
                <w:sz w:val="19"/>
                <w:szCs w:val="19"/>
              </w:rPr>
              <w:lastRenderedPageBreak/>
              <w:t>(2.61°F)</w:t>
            </w:r>
          </w:p>
        </w:tc>
        <w:tc>
          <w:tcPr>
            <w:tcW w:w="1036" w:type="dxa"/>
            <w:tcBorders>
              <w:top w:val="nil"/>
              <w:left w:val="single" w:sz="6" w:space="0" w:color="CCCCCC"/>
              <w:bottom w:val="single" w:sz="6" w:space="0" w:color="CCCCCC"/>
              <w:right w:val="nil"/>
            </w:tcBorders>
            <w:shd w:val="clear" w:color="auto" w:fill="auto"/>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lastRenderedPageBreak/>
              <w:t>29.12°C</w:t>
            </w:r>
            <w:r>
              <w:rPr>
                <w:rFonts w:ascii="inherit" w:hAnsi="inherit"/>
                <w:sz w:val="19"/>
                <w:szCs w:val="19"/>
              </w:rPr>
              <w:br/>
            </w:r>
            <w:r>
              <w:rPr>
                <w:rFonts w:ascii="inherit" w:hAnsi="inherit"/>
                <w:sz w:val="19"/>
                <w:szCs w:val="19"/>
              </w:rPr>
              <w:lastRenderedPageBreak/>
              <w:t>(84.42°F)</w:t>
            </w:r>
          </w:p>
        </w:tc>
        <w:tc>
          <w:tcPr>
            <w:tcW w:w="941" w:type="dxa"/>
            <w:gridSpan w:val="2"/>
            <w:tcBorders>
              <w:top w:val="nil"/>
              <w:left w:val="single" w:sz="6" w:space="0" w:color="CCCCCC"/>
              <w:bottom w:val="single" w:sz="6" w:space="0" w:color="CCCCCC"/>
              <w:right w:val="nil"/>
            </w:tcBorders>
            <w:shd w:val="clear" w:color="auto" w:fill="EEEE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lastRenderedPageBreak/>
              <w:t>2.40°C</w:t>
            </w:r>
            <w:r>
              <w:rPr>
                <w:rFonts w:ascii="inherit" w:hAnsi="inherit"/>
                <w:color w:val="FF0000"/>
                <w:sz w:val="19"/>
                <w:szCs w:val="19"/>
              </w:rPr>
              <w:br/>
            </w:r>
            <w:r>
              <w:rPr>
                <w:rFonts w:ascii="inherit" w:hAnsi="inherit"/>
                <w:color w:val="FF0000"/>
                <w:sz w:val="19"/>
                <w:szCs w:val="19"/>
              </w:rPr>
              <w:lastRenderedPageBreak/>
              <w:t>(4.32°F)</w:t>
            </w:r>
          </w:p>
        </w:tc>
      </w:tr>
      <w:tr w:rsidR="00084908" w:rsidTr="00084908">
        <w:tc>
          <w:tcPr>
            <w:tcW w:w="1113" w:type="dxa"/>
            <w:vMerge w:val="restart"/>
            <w:tcBorders>
              <w:top w:val="nil"/>
              <w:left w:val="single" w:sz="6" w:space="0" w:color="CCCCCC"/>
              <w:bottom w:val="single" w:sz="6" w:space="0" w:color="CCCCCC"/>
              <w:right w:val="nil"/>
            </w:tcBorders>
            <w:shd w:val="clear" w:color="auto" w:fill="FFFFEE"/>
            <w:noWrap/>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lastRenderedPageBreak/>
              <w:t>Feb - Jan</w:t>
            </w:r>
            <w:r>
              <w:rPr>
                <w:rFonts w:ascii="inherit" w:hAnsi="inherit"/>
                <w:sz w:val="19"/>
                <w:szCs w:val="19"/>
              </w:rPr>
              <w:br/>
              <w:t>Difference</w:t>
            </w:r>
          </w:p>
        </w:tc>
        <w:tc>
          <w:tcPr>
            <w:tcW w:w="1036" w:type="dxa"/>
            <w:tcBorders>
              <w:top w:val="nil"/>
              <w:left w:val="single" w:sz="6" w:space="0" w:color="CCCCCC"/>
              <w:bottom w:val="single" w:sz="6" w:space="0" w:color="CCCCCC"/>
              <w:right w:val="nil"/>
            </w:tcBorders>
            <w:shd w:val="clear" w:color="auto" w:fill="FFFFEE"/>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0.88°C</w:t>
            </w:r>
          </w:p>
        </w:tc>
        <w:tc>
          <w:tcPr>
            <w:tcW w:w="941" w:type="dxa"/>
            <w:tcBorders>
              <w:top w:val="nil"/>
              <w:left w:val="single" w:sz="6" w:space="0" w:color="CCCCCC"/>
              <w:bottom w:val="single" w:sz="6" w:space="0" w:color="CCCCCC"/>
              <w:right w:val="nil"/>
            </w:tcBorders>
            <w:shd w:val="clear" w:color="auto" w:fill="FFFFEE"/>
            <w:tcMar>
              <w:top w:w="150" w:type="dxa"/>
              <w:left w:w="150" w:type="dxa"/>
              <w:bottom w:w="150" w:type="dxa"/>
              <w:right w:w="150" w:type="dxa"/>
            </w:tcMar>
            <w:hideMark/>
          </w:tcPr>
          <w:p w:rsidR="00084908" w:rsidRDefault="00084908">
            <w:pPr>
              <w:spacing w:line="320" w:lineRule="atLeast"/>
              <w:rPr>
                <w:rFonts w:ascii="inherit" w:hAnsi="inherit"/>
                <w:color w:val="0000FF"/>
                <w:sz w:val="19"/>
                <w:szCs w:val="19"/>
              </w:rPr>
            </w:pPr>
            <w:r>
              <w:rPr>
                <w:rFonts w:ascii="inherit" w:hAnsi="inherit"/>
                <w:color w:val="0000FF"/>
                <w:sz w:val="19"/>
                <w:szCs w:val="19"/>
              </w:rPr>
              <w:t>-0.74°C</w:t>
            </w:r>
          </w:p>
        </w:tc>
        <w:tc>
          <w:tcPr>
            <w:tcW w:w="1036" w:type="dxa"/>
            <w:tcBorders>
              <w:top w:val="nil"/>
              <w:left w:val="single" w:sz="6" w:space="0" w:color="CCCCCC"/>
              <w:bottom w:val="single" w:sz="6" w:space="0" w:color="CCCCCC"/>
              <w:right w:val="nil"/>
            </w:tcBorders>
            <w:shd w:val="clear" w:color="auto" w:fill="FFFFEE"/>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0.15°C</w:t>
            </w:r>
          </w:p>
        </w:tc>
        <w:tc>
          <w:tcPr>
            <w:tcW w:w="941" w:type="dxa"/>
            <w:tcBorders>
              <w:top w:val="nil"/>
              <w:left w:val="single" w:sz="6" w:space="0" w:color="CCCCCC"/>
              <w:bottom w:val="single" w:sz="6" w:space="0" w:color="CCCCCC"/>
              <w:right w:val="nil"/>
            </w:tcBorders>
            <w:shd w:val="clear" w:color="auto" w:fill="FFFFEE"/>
            <w:tcMar>
              <w:top w:w="150" w:type="dxa"/>
              <w:left w:w="150" w:type="dxa"/>
              <w:bottom w:w="150" w:type="dxa"/>
              <w:right w:w="150" w:type="dxa"/>
            </w:tcMar>
            <w:hideMark/>
          </w:tcPr>
          <w:p w:rsidR="00084908" w:rsidRDefault="00084908">
            <w:pPr>
              <w:spacing w:line="320" w:lineRule="atLeast"/>
              <w:rPr>
                <w:rFonts w:ascii="inherit" w:hAnsi="inherit"/>
                <w:color w:val="0000FF"/>
                <w:sz w:val="19"/>
                <w:szCs w:val="19"/>
              </w:rPr>
            </w:pPr>
            <w:r>
              <w:rPr>
                <w:rFonts w:ascii="inherit" w:hAnsi="inherit"/>
                <w:color w:val="0000FF"/>
                <w:sz w:val="19"/>
                <w:szCs w:val="19"/>
              </w:rPr>
              <w:t>-0.59°C</w:t>
            </w:r>
          </w:p>
        </w:tc>
        <w:tc>
          <w:tcPr>
            <w:tcW w:w="1036" w:type="dxa"/>
            <w:tcBorders>
              <w:top w:val="nil"/>
              <w:left w:val="single" w:sz="6" w:space="0" w:color="CCCCCC"/>
              <w:bottom w:val="single" w:sz="6" w:space="0" w:color="CCCCCC"/>
              <w:right w:val="nil"/>
            </w:tcBorders>
            <w:shd w:val="clear" w:color="auto" w:fill="FFFFEE"/>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-0.10°C</w:t>
            </w:r>
          </w:p>
        </w:tc>
        <w:tc>
          <w:tcPr>
            <w:tcW w:w="941" w:type="dxa"/>
            <w:tcBorders>
              <w:top w:val="nil"/>
              <w:left w:val="single" w:sz="6" w:space="0" w:color="CCCCCC"/>
              <w:bottom w:val="single" w:sz="6" w:space="0" w:color="CCCCCC"/>
              <w:right w:val="nil"/>
            </w:tcBorders>
            <w:shd w:val="clear" w:color="auto" w:fill="FFFF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0.10°C</w:t>
            </w:r>
          </w:p>
        </w:tc>
        <w:tc>
          <w:tcPr>
            <w:tcW w:w="1036" w:type="dxa"/>
            <w:tcBorders>
              <w:top w:val="nil"/>
              <w:left w:val="single" w:sz="6" w:space="0" w:color="CCCCCC"/>
              <w:bottom w:val="single" w:sz="6" w:space="0" w:color="CCCCCC"/>
              <w:right w:val="nil"/>
            </w:tcBorders>
            <w:shd w:val="clear" w:color="auto" w:fill="FFFFEE"/>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-0.05°C</w:t>
            </w:r>
          </w:p>
        </w:tc>
        <w:tc>
          <w:tcPr>
            <w:tcW w:w="941" w:type="dxa"/>
            <w:gridSpan w:val="2"/>
            <w:tcBorders>
              <w:top w:val="nil"/>
              <w:left w:val="single" w:sz="6" w:space="0" w:color="CCCCCC"/>
              <w:bottom w:val="single" w:sz="6" w:space="0" w:color="CCCCCC"/>
              <w:right w:val="nil"/>
            </w:tcBorders>
            <w:shd w:val="clear" w:color="auto" w:fill="FFFFEE"/>
            <w:tcMar>
              <w:top w:w="150" w:type="dxa"/>
              <w:left w:w="150" w:type="dxa"/>
              <w:bottom w:w="150" w:type="dxa"/>
              <w:right w:w="150" w:type="dxa"/>
            </w:tcMar>
            <w:hideMark/>
          </w:tcPr>
          <w:p w:rsidR="00084908" w:rsidRDefault="00084908">
            <w:pPr>
              <w:spacing w:line="320" w:lineRule="atLeast"/>
              <w:rPr>
                <w:rFonts w:ascii="inherit" w:hAnsi="inherit"/>
                <w:color w:val="0000FF"/>
                <w:sz w:val="19"/>
                <w:szCs w:val="19"/>
              </w:rPr>
            </w:pPr>
            <w:r>
              <w:rPr>
                <w:rFonts w:ascii="inherit" w:hAnsi="inherit"/>
                <w:color w:val="0000FF"/>
                <w:sz w:val="19"/>
                <w:szCs w:val="19"/>
              </w:rPr>
              <w:t>-0.20°C</w:t>
            </w:r>
          </w:p>
        </w:tc>
      </w:tr>
      <w:tr w:rsidR="00084908" w:rsidTr="00084908">
        <w:tc>
          <w:tcPr>
            <w:tcW w:w="1113" w:type="dxa"/>
            <w:vMerge/>
            <w:tcBorders>
              <w:top w:val="nil"/>
              <w:left w:val="single" w:sz="6" w:space="0" w:color="CCCCCC"/>
              <w:bottom w:val="single" w:sz="6" w:space="0" w:color="CCCCCC"/>
              <w:right w:val="nil"/>
            </w:tcBorders>
            <w:shd w:val="clear" w:color="auto" w:fill="FFFFEE"/>
            <w:vAlign w:val="center"/>
            <w:hideMark/>
          </w:tcPr>
          <w:p w:rsidR="00084908" w:rsidRDefault="00084908">
            <w:pPr>
              <w:rPr>
                <w:rFonts w:ascii="inherit" w:hAnsi="inherit"/>
                <w:sz w:val="19"/>
                <w:szCs w:val="19"/>
              </w:rPr>
            </w:pPr>
          </w:p>
        </w:tc>
        <w:tc>
          <w:tcPr>
            <w:tcW w:w="1036" w:type="dxa"/>
            <w:tcBorders>
              <w:top w:val="nil"/>
              <w:left w:val="single" w:sz="6" w:space="0" w:color="CCCCCC"/>
              <w:bottom w:val="single" w:sz="6" w:space="0" w:color="CCCCCC"/>
              <w:right w:val="nil"/>
            </w:tcBorders>
            <w:shd w:val="clear" w:color="auto" w:fill="FFFFEE"/>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1.58°F</w:t>
            </w:r>
          </w:p>
        </w:tc>
        <w:tc>
          <w:tcPr>
            <w:tcW w:w="941" w:type="dxa"/>
            <w:tcBorders>
              <w:top w:val="nil"/>
              <w:left w:val="single" w:sz="6" w:space="0" w:color="CCCCCC"/>
              <w:bottom w:val="single" w:sz="6" w:space="0" w:color="CCCCCC"/>
              <w:right w:val="nil"/>
            </w:tcBorders>
            <w:shd w:val="clear" w:color="auto" w:fill="FFFFEE"/>
            <w:tcMar>
              <w:top w:w="150" w:type="dxa"/>
              <w:left w:w="150" w:type="dxa"/>
              <w:bottom w:w="150" w:type="dxa"/>
              <w:right w:w="150" w:type="dxa"/>
            </w:tcMar>
            <w:hideMark/>
          </w:tcPr>
          <w:p w:rsidR="00084908" w:rsidRDefault="00084908">
            <w:pPr>
              <w:spacing w:line="320" w:lineRule="atLeast"/>
              <w:rPr>
                <w:rFonts w:ascii="inherit" w:hAnsi="inherit"/>
                <w:color w:val="0000FF"/>
                <w:sz w:val="19"/>
                <w:szCs w:val="19"/>
              </w:rPr>
            </w:pPr>
            <w:r>
              <w:rPr>
                <w:rFonts w:ascii="inherit" w:hAnsi="inherit"/>
                <w:color w:val="0000FF"/>
                <w:sz w:val="19"/>
                <w:szCs w:val="19"/>
              </w:rPr>
              <w:t>-1.33°F</w:t>
            </w:r>
          </w:p>
        </w:tc>
        <w:tc>
          <w:tcPr>
            <w:tcW w:w="1036" w:type="dxa"/>
            <w:tcBorders>
              <w:top w:val="nil"/>
              <w:left w:val="single" w:sz="6" w:space="0" w:color="CCCCCC"/>
              <w:bottom w:val="single" w:sz="6" w:space="0" w:color="CCCCCC"/>
              <w:right w:val="nil"/>
            </w:tcBorders>
            <w:shd w:val="clear" w:color="auto" w:fill="FFFFEE"/>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0.27°F</w:t>
            </w:r>
          </w:p>
        </w:tc>
        <w:tc>
          <w:tcPr>
            <w:tcW w:w="941" w:type="dxa"/>
            <w:tcBorders>
              <w:top w:val="nil"/>
              <w:left w:val="single" w:sz="6" w:space="0" w:color="CCCCCC"/>
              <w:bottom w:val="single" w:sz="6" w:space="0" w:color="CCCCCC"/>
              <w:right w:val="nil"/>
            </w:tcBorders>
            <w:shd w:val="clear" w:color="auto" w:fill="FFFFEE"/>
            <w:tcMar>
              <w:top w:w="150" w:type="dxa"/>
              <w:left w:w="150" w:type="dxa"/>
              <w:bottom w:w="150" w:type="dxa"/>
              <w:right w:w="150" w:type="dxa"/>
            </w:tcMar>
            <w:hideMark/>
          </w:tcPr>
          <w:p w:rsidR="00084908" w:rsidRDefault="00084908">
            <w:pPr>
              <w:spacing w:line="320" w:lineRule="atLeast"/>
              <w:rPr>
                <w:rFonts w:ascii="inherit" w:hAnsi="inherit"/>
                <w:color w:val="0000FF"/>
                <w:sz w:val="19"/>
                <w:szCs w:val="19"/>
              </w:rPr>
            </w:pPr>
            <w:r>
              <w:rPr>
                <w:rFonts w:ascii="inherit" w:hAnsi="inherit"/>
                <w:color w:val="0000FF"/>
                <w:sz w:val="19"/>
                <w:szCs w:val="19"/>
              </w:rPr>
              <w:t>-1.06°F</w:t>
            </w:r>
          </w:p>
        </w:tc>
        <w:tc>
          <w:tcPr>
            <w:tcW w:w="1036" w:type="dxa"/>
            <w:tcBorders>
              <w:top w:val="nil"/>
              <w:left w:val="single" w:sz="6" w:space="0" w:color="CCCCCC"/>
              <w:bottom w:val="single" w:sz="6" w:space="0" w:color="CCCCCC"/>
              <w:right w:val="nil"/>
            </w:tcBorders>
            <w:shd w:val="clear" w:color="auto" w:fill="FFFFEE"/>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-0.18°F</w:t>
            </w:r>
          </w:p>
        </w:tc>
        <w:tc>
          <w:tcPr>
            <w:tcW w:w="941" w:type="dxa"/>
            <w:tcBorders>
              <w:top w:val="nil"/>
              <w:left w:val="single" w:sz="6" w:space="0" w:color="CCCCCC"/>
              <w:bottom w:val="single" w:sz="6" w:space="0" w:color="CCCCCC"/>
              <w:right w:val="nil"/>
            </w:tcBorders>
            <w:shd w:val="clear" w:color="auto" w:fill="FFFFEE"/>
            <w:tcMar>
              <w:top w:w="150" w:type="dxa"/>
              <w:left w:w="150" w:type="dxa"/>
              <w:bottom w:w="150" w:type="dxa"/>
              <w:right w:w="150" w:type="dxa"/>
            </w:tcMar>
            <w:hideMark/>
          </w:tcPr>
          <w:p w:rsidR="00084908" w:rsidRDefault="00084908">
            <w:pPr>
              <w:spacing w:line="320" w:lineRule="atLeast"/>
              <w:rPr>
                <w:rFonts w:ascii="inherit" w:hAnsi="inherit"/>
                <w:color w:val="FF0000"/>
                <w:sz w:val="19"/>
                <w:szCs w:val="19"/>
              </w:rPr>
            </w:pPr>
            <w:r>
              <w:rPr>
                <w:rFonts w:ascii="inherit" w:hAnsi="inherit"/>
                <w:color w:val="FF0000"/>
                <w:sz w:val="19"/>
                <w:szCs w:val="19"/>
              </w:rPr>
              <w:t>0.18°F</w:t>
            </w:r>
          </w:p>
        </w:tc>
        <w:tc>
          <w:tcPr>
            <w:tcW w:w="1036" w:type="dxa"/>
            <w:tcBorders>
              <w:top w:val="nil"/>
              <w:left w:val="single" w:sz="6" w:space="0" w:color="CCCCCC"/>
              <w:bottom w:val="single" w:sz="6" w:space="0" w:color="CCCCCC"/>
              <w:right w:val="nil"/>
            </w:tcBorders>
            <w:shd w:val="clear" w:color="auto" w:fill="FFFFEE"/>
            <w:tcMar>
              <w:top w:w="150" w:type="dxa"/>
              <w:left w:w="150" w:type="dxa"/>
              <w:bottom w:w="150" w:type="dxa"/>
              <w:right w:w="150" w:type="dxa"/>
            </w:tcMar>
            <w:hideMark/>
          </w:tcPr>
          <w:p w:rsidR="00084908" w:rsidRDefault="00084908">
            <w:pPr>
              <w:spacing w:line="320" w:lineRule="atLeast"/>
              <w:rPr>
                <w:rFonts w:ascii="inherit" w:hAnsi="inherit"/>
                <w:sz w:val="19"/>
                <w:szCs w:val="19"/>
              </w:rPr>
            </w:pPr>
            <w:r>
              <w:rPr>
                <w:rFonts w:ascii="inherit" w:hAnsi="inherit"/>
                <w:sz w:val="19"/>
                <w:szCs w:val="19"/>
              </w:rPr>
              <w:t>-0.09°F</w:t>
            </w:r>
          </w:p>
        </w:tc>
        <w:tc>
          <w:tcPr>
            <w:tcW w:w="941" w:type="dxa"/>
            <w:gridSpan w:val="2"/>
            <w:tcBorders>
              <w:top w:val="nil"/>
              <w:left w:val="single" w:sz="6" w:space="0" w:color="CCCCCC"/>
              <w:bottom w:val="single" w:sz="6" w:space="0" w:color="CCCCCC"/>
              <w:right w:val="nil"/>
            </w:tcBorders>
            <w:shd w:val="clear" w:color="auto" w:fill="FFFFEE"/>
            <w:tcMar>
              <w:top w:w="150" w:type="dxa"/>
              <w:left w:w="150" w:type="dxa"/>
              <w:bottom w:w="150" w:type="dxa"/>
              <w:right w:w="150" w:type="dxa"/>
            </w:tcMar>
            <w:hideMark/>
          </w:tcPr>
          <w:p w:rsidR="00084908" w:rsidRDefault="00084908">
            <w:pPr>
              <w:spacing w:line="320" w:lineRule="atLeast"/>
              <w:rPr>
                <w:rFonts w:ascii="inherit" w:hAnsi="inherit"/>
                <w:color w:val="0000FF"/>
                <w:sz w:val="19"/>
                <w:szCs w:val="19"/>
              </w:rPr>
            </w:pPr>
            <w:r>
              <w:rPr>
                <w:rFonts w:ascii="inherit" w:hAnsi="inherit"/>
                <w:color w:val="0000FF"/>
                <w:sz w:val="19"/>
                <w:szCs w:val="19"/>
              </w:rPr>
              <w:t>-0.36°F</w:t>
            </w:r>
          </w:p>
        </w:tc>
      </w:tr>
      <w:tr w:rsidR="00084908" w:rsidTr="00084908">
        <w:trPr>
          <w:gridAfter w:val="9"/>
          <w:wAfter w:w="7908" w:type="dxa"/>
          <w:trHeight w:val="520"/>
        </w:trPr>
        <w:tc>
          <w:tcPr>
            <w:tcW w:w="1113" w:type="dxa"/>
            <w:tcBorders>
              <w:top w:val="nil"/>
              <w:left w:val="nil"/>
              <w:bottom w:val="nil"/>
              <w:right w:val="nil"/>
            </w:tcBorders>
            <w:shd w:val="clear" w:color="auto" w:fill="444444"/>
            <w:tcMar>
              <w:top w:w="150" w:type="dxa"/>
              <w:left w:w="150" w:type="dxa"/>
              <w:bottom w:w="150" w:type="dxa"/>
              <w:right w:w="150" w:type="dxa"/>
            </w:tcMar>
            <w:vAlign w:val="center"/>
            <w:hideMark/>
          </w:tcPr>
          <w:p w:rsidR="00084908" w:rsidRDefault="00084908">
            <w:pPr>
              <w:spacing w:line="320" w:lineRule="atLeast"/>
              <w:textAlignment w:val="baseline"/>
              <w:rPr>
                <w:rFonts w:ascii="inherit" w:hAnsi="inherit"/>
                <w:sz w:val="19"/>
                <w:szCs w:val="19"/>
              </w:rPr>
            </w:pPr>
            <w:r>
              <w:rPr>
                <w:rFonts w:ascii="inherit" w:hAnsi="inherit"/>
                <w:sz w:val="19"/>
                <w:szCs w:val="19"/>
              </w:rPr>
              <w:t>Last 12 Months</w:t>
            </w:r>
          </w:p>
        </w:tc>
      </w:tr>
    </w:tbl>
    <w:p w:rsidR="00084908" w:rsidRDefault="00084908" w:rsidP="00084908">
      <w:pPr>
        <w:spacing w:line="330" w:lineRule="atLeast"/>
        <w:jc w:val="center"/>
        <w:textAlignment w:val="baseline"/>
        <w:rPr>
          <w:rFonts w:ascii="inherit" w:hAnsi="inherit"/>
          <w:i/>
          <w:iCs/>
          <w:color w:val="444444"/>
          <w:sz w:val="24"/>
          <w:szCs w:val="24"/>
        </w:rPr>
      </w:pPr>
      <w:r>
        <w:rPr>
          <w:rFonts w:ascii="inherit" w:hAnsi="inherit"/>
          <w:i/>
          <w:iCs/>
          <w:color w:val="444444"/>
        </w:rPr>
        <w:t>Source:</w:t>
      </w:r>
      <w:r>
        <w:rPr>
          <w:rStyle w:val="apple-converted-space"/>
          <w:rFonts w:ascii="inherit" w:hAnsi="inherit"/>
          <w:i/>
          <w:iCs/>
          <w:color w:val="444444"/>
        </w:rPr>
        <w:t> </w:t>
      </w:r>
      <w:hyperlink r:id="rId39" w:history="1">
        <w:r>
          <w:rPr>
            <w:rStyle w:val="Hyperlink"/>
            <w:rFonts w:ascii="inherit" w:hAnsi="inherit"/>
            <w:i/>
            <w:iCs/>
            <w:color w:val="0057A5"/>
            <w:u w:val="none"/>
            <w:bdr w:val="none" w:sz="0" w:space="0" w:color="auto" w:frame="1"/>
          </w:rPr>
          <w:t>http://www.cpc.ncep.noaa.gov/data/indices/sstoi.indices</w:t>
        </w:r>
      </w:hyperlink>
    </w:p>
    <w:p w:rsidR="00084908" w:rsidRDefault="00084908" w:rsidP="00084908">
      <w:pPr>
        <w:spacing w:before="240" w:after="240" w:line="330" w:lineRule="atLeast"/>
        <w:textAlignment w:val="baseline"/>
        <w:rPr>
          <w:rFonts w:ascii="inherit" w:hAnsi="inherit"/>
          <w:color w:val="444444"/>
          <w:sz w:val="30"/>
          <w:szCs w:val="30"/>
        </w:rPr>
      </w:pPr>
      <w:r>
        <w:rPr>
          <w:rFonts w:ascii="inherit" w:hAnsi="inherit"/>
          <w:color w:val="444444"/>
          <w:sz w:val="30"/>
          <w:szCs w:val="30"/>
        </w:rPr>
        <w:pict>
          <v:rect id="_x0000_i1025" style="width:0;height:0" o:hralign="center" o:hrstd="t" o:hr="t" fillcolor="#a0a0a0" stroked="f"/>
        </w:pict>
      </w:r>
    </w:p>
    <w:p w:rsidR="00084908" w:rsidRDefault="00084908" w:rsidP="00084908">
      <w:pPr>
        <w:pStyle w:val="NormalWeb"/>
        <w:spacing w:before="0" w:beforeAutospacing="0" w:after="0" w:afterAutospacing="0" w:line="348" w:lineRule="atLeast"/>
        <w:textAlignment w:val="baseline"/>
        <w:rPr>
          <w:rFonts w:ascii="inherit" w:hAnsi="inherit"/>
          <w:color w:val="444444"/>
          <w:sz w:val="30"/>
          <w:szCs w:val="30"/>
        </w:rPr>
      </w:pPr>
      <w:r>
        <w:rPr>
          <w:rFonts w:ascii="inherit" w:hAnsi="inherit"/>
          <w:color w:val="444444"/>
          <w:sz w:val="30"/>
          <w:szCs w:val="30"/>
        </w:rPr>
        <w:t>SST values in the Niño 3.4 region may not be the best choice for determining La Niña episodes but, for consistency, the index has been defined by negative anomalies in this area. A better choice might be the</w:t>
      </w:r>
      <w:r>
        <w:rPr>
          <w:rStyle w:val="apple-converted-space"/>
          <w:rFonts w:ascii="inherit" w:hAnsi="inherit"/>
          <w:color w:val="444444"/>
          <w:sz w:val="30"/>
          <w:szCs w:val="30"/>
        </w:rPr>
        <w:t> </w:t>
      </w:r>
      <w:hyperlink r:id="rId40" w:history="1">
        <w:r>
          <w:rPr>
            <w:rStyle w:val="Hyperlink"/>
            <w:rFonts w:ascii="inherit" w:hAnsi="inherit"/>
            <w:color w:val="0057A5"/>
            <w:sz w:val="30"/>
            <w:szCs w:val="30"/>
            <w:u w:val="none"/>
            <w:bdr w:val="none" w:sz="0" w:space="0" w:color="auto" w:frame="1"/>
          </w:rPr>
          <w:t>Niño 4 region</w:t>
        </w:r>
      </w:hyperlink>
      <w:r>
        <w:rPr>
          <w:rFonts w:ascii="inherit" w:hAnsi="inherit"/>
          <w:color w:val="444444"/>
          <w:sz w:val="30"/>
          <w:szCs w:val="30"/>
        </w:rPr>
        <w:t>, since that region normally has SSTs at or above the threshold for deep convection throughout the year. An SST anomaly of -0.5°C in that region would be sufficient to bring water temperatures below the 28°C threshold, which would result in a significant westward shift in the pattern of deep convection in the tropical Pacific.</w:t>
      </w:r>
    </w:p>
    <w:p w:rsidR="00084908" w:rsidRDefault="00084908" w:rsidP="00084908">
      <w:pPr>
        <w:pStyle w:val="NormalWeb"/>
        <w:spacing w:before="0" w:beforeAutospacing="0" w:after="0" w:afterAutospacing="0" w:line="348" w:lineRule="atLeast"/>
        <w:textAlignment w:val="baseline"/>
        <w:rPr>
          <w:rFonts w:ascii="inherit" w:hAnsi="inherit"/>
          <w:color w:val="444444"/>
          <w:sz w:val="30"/>
          <w:szCs w:val="30"/>
        </w:rPr>
      </w:pPr>
      <w:r>
        <w:rPr>
          <w:rFonts w:ascii="inherit" w:hAnsi="inherit"/>
          <w:color w:val="444444"/>
          <w:sz w:val="30"/>
          <w:szCs w:val="30"/>
        </w:rPr>
        <w:t>Sea surface temperature anomalies were calculated using the Extended Reconstructed Sea Surface Temperature version 4 (</w:t>
      </w:r>
      <w:hyperlink r:id="rId41" w:history="1">
        <w:r>
          <w:rPr>
            <w:rStyle w:val="Hyperlink"/>
            <w:rFonts w:ascii="inherit" w:hAnsi="inherit"/>
            <w:color w:val="0057A5"/>
            <w:sz w:val="30"/>
            <w:szCs w:val="30"/>
            <w:u w:val="none"/>
            <w:bdr w:val="none" w:sz="0" w:space="0" w:color="auto" w:frame="1"/>
          </w:rPr>
          <w:t>ERSST.v4</w:t>
        </w:r>
      </w:hyperlink>
      <w:r>
        <w:rPr>
          <w:rFonts w:ascii="inherit" w:hAnsi="inherit"/>
          <w:color w:val="444444"/>
          <w:sz w:val="30"/>
          <w:szCs w:val="30"/>
        </w:rPr>
        <w:t>).</w:t>
      </w:r>
    </w:p>
    <w:p w:rsidR="00084908" w:rsidRDefault="00084908" w:rsidP="00084908">
      <w:pPr>
        <w:pStyle w:val="NormalWeb"/>
        <w:spacing w:before="0" w:beforeAutospacing="0" w:after="0" w:afterAutospacing="0" w:line="348" w:lineRule="atLeast"/>
        <w:textAlignment w:val="baseline"/>
        <w:rPr>
          <w:rFonts w:ascii="inherit" w:hAnsi="inherit"/>
          <w:color w:val="444444"/>
          <w:sz w:val="30"/>
          <w:szCs w:val="30"/>
        </w:rPr>
      </w:pPr>
      <w:r>
        <w:rPr>
          <w:rFonts w:ascii="inherit" w:hAnsi="inherit"/>
          <w:color w:val="444444"/>
          <w:sz w:val="30"/>
          <w:szCs w:val="30"/>
        </w:rPr>
        <w:t>For more information on El Niño and La Niña, please visit</w:t>
      </w:r>
      <w:r>
        <w:rPr>
          <w:rStyle w:val="apple-converted-space"/>
          <w:rFonts w:ascii="inherit" w:hAnsi="inherit"/>
          <w:color w:val="444444"/>
          <w:sz w:val="30"/>
          <w:szCs w:val="30"/>
        </w:rPr>
        <w:t> </w:t>
      </w:r>
      <w:hyperlink r:id="rId42" w:history="1">
        <w:r>
          <w:rPr>
            <w:rStyle w:val="Hyperlink"/>
            <w:rFonts w:ascii="inherit" w:hAnsi="inherit"/>
            <w:color w:val="0057A5"/>
            <w:sz w:val="30"/>
            <w:szCs w:val="30"/>
            <w:u w:val="none"/>
            <w:bdr w:val="none" w:sz="0" w:space="0" w:color="auto" w:frame="1"/>
          </w:rPr>
          <w:t>NOAA's El Niño information website</w:t>
        </w:r>
      </w:hyperlink>
      <w:r>
        <w:rPr>
          <w:rFonts w:ascii="inherit" w:hAnsi="inherit"/>
          <w:color w:val="444444"/>
          <w:sz w:val="30"/>
          <w:szCs w:val="30"/>
        </w:rPr>
        <w:t>.</w:t>
      </w:r>
    </w:p>
    <w:p w:rsidR="00084908" w:rsidRDefault="00084908">
      <w:r>
        <w:br w:type="page"/>
      </w:r>
    </w:p>
    <w:p w:rsidR="00084908" w:rsidRDefault="00084908" w:rsidP="00084908">
      <w:pPr>
        <w:pStyle w:val="NormalWeb"/>
        <w:rPr>
          <w:rFonts w:ascii="Arial" w:hAnsi="Arial" w:cs="Arial"/>
          <w:sz w:val="18"/>
          <w:szCs w:val="18"/>
        </w:rPr>
      </w:pPr>
      <w:r>
        <w:rPr>
          <w:rStyle w:val="Strong"/>
          <w:rFonts w:ascii="Verdana" w:hAnsi="Verdana" w:cs="Arial"/>
          <w:sz w:val="20"/>
          <w:szCs w:val="20"/>
        </w:rPr>
        <w:lastRenderedPageBreak/>
        <w:t>NORTH AMERICAN COUNTRIES REACH CONSENSUS ON EL NIÑO DEFINITION</w:t>
      </w:r>
    </w:p>
    <w:p w:rsidR="00084908" w:rsidRDefault="00084908" w:rsidP="00084908">
      <w:pPr>
        <w:pStyle w:val="NormalWeb"/>
        <w:rPr>
          <w:rFonts w:ascii="Arial" w:hAnsi="Arial" w:cs="Arial"/>
          <w:sz w:val="18"/>
          <w:szCs w:val="18"/>
        </w:rPr>
      </w:pPr>
      <w:hyperlink r:id="rId43" w:history="1">
        <w:r>
          <w:rPr>
            <w:rStyle w:val="Hyperlink"/>
            <w:rFonts w:ascii="Verdana" w:hAnsi="Verdana" w:cs="Arial"/>
            <w:color w:val="003399"/>
            <w:sz w:val="20"/>
            <w:szCs w:val="20"/>
          </w:rPr>
          <w:t>NOAA</w:t>
        </w:r>
      </w:hyperlink>
      <w:r>
        <w:rPr>
          <w:rStyle w:val="apple-converted-space"/>
          <w:rFonts w:ascii="Verdana" w:hAnsi="Verdana" w:cs="Arial"/>
          <w:sz w:val="20"/>
          <w:szCs w:val="20"/>
        </w:rPr>
        <w:t> </w:t>
      </w:r>
      <w:r>
        <w:rPr>
          <w:rFonts w:ascii="Verdana" w:hAnsi="Verdana" w:cs="Arial"/>
          <w:sz w:val="20"/>
          <w:szCs w:val="20"/>
        </w:rPr>
        <w:t>announced that the</w:t>
      </w:r>
      <w:r>
        <w:rPr>
          <w:rStyle w:val="apple-converted-space"/>
          <w:rFonts w:ascii="Verdana" w:hAnsi="Verdana" w:cs="Arial"/>
          <w:sz w:val="20"/>
          <w:szCs w:val="20"/>
        </w:rPr>
        <w:t> </w:t>
      </w:r>
      <w:hyperlink r:id="rId44" w:history="1">
        <w:r>
          <w:rPr>
            <w:rStyle w:val="Hyperlink"/>
            <w:rFonts w:ascii="Verdana" w:hAnsi="Verdana" w:cs="Arial"/>
            <w:color w:val="003399"/>
            <w:sz w:val="20"/>
            <w:szCs w:val="20"/>
          </w:rPr>
          <w:t>NOAA National Weather Service</w:t>
        </w:r>
      </w:hyperlink>
      <w:r>
        <w:rPr>
          <w:rFonts w:ascii="Verdana" w:hAnsi="Verdana" w:cs="Arial"/>
          <w:sz w:val="20"/>
          <w:szCs w:val="20"/>
        </w:rPr>
        <w:t xml:space="preserve">, </w:t>
      </w:r>
      <w:proofErr w:type="spellStart"/>
      <w:r>
        <w:rPr>
          <w:rFonts w:ascii="Verdana" w:hAnsi="Verdana" w:cs="Arial"/>
          <w:sz w:val="20"/>
          <w:szCs w:val="20"/>
        </w:rPr>
        <w:t>the</w:t>
      </w:r>
      <w:hyperlink r:id="rId45" w:history="1">
        <w:r>
          <w:rPr>
            <w:rStyle w:val="Hyperlink"/>
            <w:rFonts w:ascii="Verdana" w:hAnsi="Verdana" w:cs="Arial"/>
            <w:color w:val="003399"/>
            <w:sz w:val="20"/>
            <w:szCs w:val="20"/>
          </w:rPr>
          <w:t>Meteorological</w:t>
        </w:r>
        <w:proofErr w:type="spellEnd"/>
        <w:r>
          <w:rPr>
            <w:rStyle w:val="Hyperlink"/>
            <w:rFonts w:ascii="Verdana" w:hAnsi="Verdana" w:cs="Arial"/>
            <w:color w:val="003399"/>
            <w:sz w:val="20"/>
            <w:szCs w:val="20"/>
          </w:rPr>
          <w:t xml:space="preserve"> Service of Canada</w:t>
        </w:r>
      </w:hyperlink>
      <w:r>
        <w:rPr>
          <w:rStyle w:val="apple-converted-space"/>
          <w:rFonts w:ascii="Verdana" w:hAnsi="Verdana" w:cs="Arial"/>
          <w:sz w:val="20"/>
          <w:szCs w:val="20"/>
        </w:rPr>
        <w:t> </w:t>
      </w:r>
      <w:r>
        <w:rPr>
          <w:rFonts w:ascii="Verdana" w:hAnsi="Verdana" w:cs="Arial"/>
          <w:sz w:val="20"/>
          <w:szCs w:val="20"/>
        </w:rPr>
        <w:t>and the</w:t>
      </w:r>
      <w:r>
        <w:rPr>
          <w:rStyle w:val="apple-converted-space"/>
          <w:rFonts w:ascii="Verdana" w:hAnsi="Verdana" w:cs="Arial"/>
          <w:sz w:val="20"/>
          <w:szCs w:val="20"/>
        </w:rPr>
        <w:t> </w:t>
      </w:r>
      <w:hyperlink r:id="rId46" w:history="1">
        <w:r>
          <w:rPr>
            <w:rStyle w:val="Hyperlink"/>
            <w:rFonts w:ascii="Verdana" w:hAnsi="Verdana" w:cs="Arial"/>
            <w:color w:val="003399"/>
            <w:sz w:val="20"/>
            <w:szCs w:val="20"/>
          </w:rPr>
          <w:t>National Meteorological Service of Mexico</w:t>
        </w:r>
      </w:hyperlink>
      <w:r>
        <w:rPr>
          <w:rStyle w:val="apple-converted-space"/>
          <w:rFonts w:ascii="Verdana" w:hAnsi="Verdana" w:cs="Arial"/>
          <w:sz w:val="20"/>
          <w:szCs w:val="20"/>
        </w:rPr>
        <w:t> </w:t>
      </w:r>
      <w:r>
        <w:rPr>
          <w:rFonts w:ascii="Verdana" w:hAnsi="Verdana" w:cs="Arial"/>
          <w:sz w:val="20"/>
          <w:szCs w:val="20"/>
        </w:rPr>
        <w:t>have reached a consensus on an index and definitions for</w:t>
      </w:r>
      <w:r>
        <w:rPr>
          <w:rStyle w:val="apple-converted-space"/>
          <w:rFonts w:ascii="Verdana" w:hAnsi="Verdana" w:cs="Arial"/>
          <w:sz w:val="20"/>
          <w:szCs w:val="20"/>
        </w:rPr>
        <w:t> </w:t>
      </w:r>
      <w:hyperlink r:id="rId47" w:history="1">
        <w:r>
          <w:rPr>
            <w:rStyle w:val="Hyperlink"/>
            <w:rFonts w:ascii="Verdana" w:hAnsi="Verdana" w:cs="Arial"/>
            <w:color w:val="003399"/>
            <w:sz w:val="20"/>
            <w:szCs w:val="20"/>
          </w:rPr>
          <w:t>El Niño and La Niña</w:t>
        </w:r>
      </w:hyperlink>
      <w:r>
        <w:rPr>
          <w:rStyle w:val="apple-converted-space"/>
          <w:rFonts w:ascii="Verdana" w:hAnsi="Verdana" w:cs="Arial"/>
          <w:sz w:val="20"/>
          <w:szCs w:val="20"/>
        </w:rPr>
        <w:t> </w:t>
      </w:r>
      <w:r>
        <w:rPr>
          <w:rFonts w:ascii="Verdana" w:hAnsi="Verdana" w:cs="Arial"/>
          <w:sz w:val="20"/>
          <w:szCs w:val="20"/>
        </w:rPr>
        <w:t>events.</w:t>
      </w:r>
    </w:p>
    <w:p w:rsidR="00084908" w:rsidRDefault="00084908" w:rsidP="00084908">
      <w:pPr>
        <w:pStyle w:val="NormalWeb"/>
        <w:rPr>
          <w:rFonts w:ascii="Arial" w:hAnsi="Arial" w:cs="Arial"/>
          <w:sz w:val="18"/>
          <w:szCs w:val="18"/>
        </w:rPr>
      </w:pPr>
      <w:r>
        <w:rPr>
          <w:rFonts w:ascii="Verdana" w:hAnsi="Verdana" w:cs="Arial"/>
          <w:sz w:val="20"/>
          <w:szCs w:val="20"/>
        </w:rPr>
        <w:t>The index is defined as a three-month average of sea surface temperature departures from normal for a critical region of the equatorial Pacific (Niño 3.4 region; 120W-170W, 5N-5S). This region of the tropical Pacific contains what scientists call the "equatorial cold tongue," a band of cool water that extends along the equator from the coast of South America to the central Pacific Ocean. Departures from average sea surface temperatures in this region are critically important in determining major shifts in the pattern of tropical rainfall, which influence the jet streams and patterns of temperature and precipitation around the world.</w:t>
      </w:r>
    </w:p>
    <w:p w:rsidR="00084908" w:rsidRDefault="00084908" w:rsidP="00084908">
      <w:pPr>
        <w:pStyle w:val="NormalWeb"/>
        <w:rPr>
          <w:rFonts w:ascii="Arial" w:hAnsi="Arial" w:cs="Arial"/>
          <w:sz w:val="18"/>
          <w:szCs w:val="18"/>
        </w:rPr>
      </w:pPr>
      <w:r>
        <w:rPr>
          <w:rFonts w:ascii="Verdana" w:hAnsi="Verdana" w:cs="Arial"/>
          <w:sz w:val="20"/>
          <w:szCs w:val="20"/>
        </w:rPr>
        <w:t>North America's operational definitions for El Niño and La Niña, based on the index, are</w:t>
      </w:r>
      <w:proofErr w:type="gramStart"/>
      <w:r>
        <w:rPr>
          <w:rFonts w:ascii="Verdana" w:hAnsi="Verdana" w:cs="Arial"/>
          <w:sz w:val="20"/>
          <w:szCs w:val="20"/>
        </w:rPr>
        <w:t>:</w:t>
      </w:r>
      <w:proofErr w:type="gramEnd"/>
      <w:r>
        <w:rPr>
          <w:rFonts w:ascii="Verdana" w:hAnsi="Verdana" w:cs="Arial"/>
          <w:sz w:val="20"/>
          <w:szCs w:val="20"/>
        </w:rPr>
        <w:br/>
        <w:t>El Niño: A phenomenon in the equatorial Pacific Ocean characterized by a positive sea surface temperature departure from normal (for the 1971-2000 base period) in the Niño 3.4 region greater than or equal in magnitude to 0.5 degrees C (0.9 degrees Fahrenheit), averaged over three consecutive months.</w:t>
      </w:r>
    </w:p>
    <w:p w:rsidR="00084908" w:rsidRDefault="00084908" w:rsidP="00084908">
      <w:pPr>
        <w:pStyle w:val="NormalWeb"/>
        <w:rPr>
          <w:rFonts w:ascii="Arial" w:hAnsi="Arial" w:cs="Arial"/>
          <w:sz w:val="18"/>
          <w:szCs w:val="18"/>
        </w:rPr>
      </w:pPr>
      <w:r>
        <w:rPr>
          <w:rFonts w:ascii="Verdana" w:hAnsi="Verdana" w:cs="Arial"/>
          <w:sz w:val="20"/>
          <w:szCs w:val="20"/>
        </w:rPr>
        <w:t>La Niña: A phenomenon in the equatorial Pacific Ocean characterized by a negative sea surface temperature departure from normal (for the 1971-2000 base period) in the Niño 3.4 region greater than or equal in magnitude to 0.5 degrees C (0.9 degrees Fahrenheit), averaged over three consecutive months.</w:t>
      </w:r>
    </w:p>
    <w:p w:rsidR="00084908" w:rsidRDefault="00084908" w:rsidP="00084908">
      <w:pPr>
        <w:rPr>
          <w:rFonts w:ascii="Verdana" w:hAnsi="Verdana" w:cs="Arial"/>
          <w:sz w:val="20"/>
          <w:szCs w:val="20"/>
        </w:rPr>
      </w:pPr>
      <w:r>
        <w:rPr>
          <w:rFonts w:ascii="Verdana" w:hAnsi="Verdana" w:cs="Arial"/>
          <w:sz w:val="20"/>
          <w:szCs w:val="20"/>
        </w:rPr>
        <w:t>(NOAA News Online, Feb. 23, 2005)</w:t>
      </w:r>
    </w:p>
    <w:p w:rsidR="00084908" w:rsidRDefault="00084908">
      <w:pPr>
        <w:rPr>
          <w:rFonts w:ascii="Verdana" w:hAnsi="Verdana" w:cs="Arial"/>
          <w:sz w:val="20"/>
          <w:szCs w:val="20"/>
        </w:rPr>
      </w:pPr>
      <w:r>
        <w:rPr>
          <w:rFonts w:ascii="Verdana" w:hAnsi="Verdana" w:cs="Arial"/>
          <w:sz w:val="20"/>
          <w:szCs w:val="20"/>
        </w:rPr>
        <w:br w:type="page"/>
      </w:r>
    </w:p>
    <w:p w:rsidR="00084908" w:rsidRDefault="00084908" w:rsidP="00084908">
      <w:pPr>
        <w:shd w:val="clear" w:color="auto" w:fill="FFFFFF"/>
        <w:rPr>
          <w:rFonts w:ascii="Arial" w:hAnsi="Arial" w:cs="Arial"/>
          <w:color w:val="000000"/>
          <w:sz w:val="20"/>
          <w:szCs w:val="20"/>
        </w:rPr>
      </w:pPr>
      <w:r>
        <w:rPr>
          <w:rFonts w:ascii="Arial" w:hAnsi="Arial" w:cs="Arial"/>
          <w:color w:val="000000"/>
          <w:sz w:val="20"/>
          <w:szCs w:val="20"/>
        </w:rPr>
        <w:lastRenderedPageBreak/>
        <w:t>Southern Oscillation Index</w:t>
      </w:r>
    </w:p>
    <w:p w:rsidR="00084908" w:rsidRDefault="00084908" w:rsidP="00084908">
      <w:pPr>
        <w:pStyle w:val="NormalWeb"/>
        <w:shd w:val="clear" w:color="auto" w:fill="FFFFFF"/>
        <w:ind w:left="720"/>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r>
        <w:rPr>
          <w:rStyle w:val="Strong"/>
          <w:rFonts w:ascii="Arial" w:hAnsi="Arial" w:cs="Arial"/>
          <w:color w:val="000000"/>
        </w:rPr>
        <w:t>Southern Oscillation Index</w:t>
      </w:r>
      <w:r>
        <w:rPr>
          <w:rFonts w:ascii="Arial" w:hAnsi="Arial" w:cs="Arial"/>
          <w:color w:val="000000"/>
          <w:sz w:val="20"/>
          <w:szCs w:val="20"/>
        </w:rPr>
        <w:t>, or SOI, gives an indication of the development and intensity of El Niño or La Niña events in the Pacific Ocean. The SOI is calculated using the pressure differences between Tahiti and Darwin.</w:t>
      </w:r>
    </w:p>
    <w:p w:rsidR="00084908" w:rsidRDefault="00084908" w:rsidP="00084908">
      <w:pPr>
        <w:pStyle w:val="NormalWeb"/>
        <w:shd w:val="clear" w:color="auto" w:fill="FFFFFF"/>
        <w:ind w:left="720"/>
        <w:rPr>
          <w:rFonts w:ascii="Arial" w:hAnsi="Arial" w:cs="Arial"/>
          <w:color w:val="000000"/>
          <w:sz w:val="20"/>
          <w:szCs w:val="20"/>
        </w:rPr>
      </w:pPr>
      <w:r>
        <w:rPr>
          <w:rFonts w:ascii="Arial" w:hAnsi="Arial" w:cs="Arial"/>
          <w:color w:val="000000"/>
          <w:sz w:val="20"/>
          <w:szCs w:val="20"/>
        </w:rPr>
        <w:t>Sustained negative values of the SOI below −7 often indicate</w:t>
      </w:r>
      <w:r>
        <w:rPr>
          <w:rStyle w:val="apple-converted-space"/>
          <w:rFonts w:ascii="Arial" w:hAnsi="Arial" w:cs="Arial"/>
          <w:color w:val="000000"/>
          <w:sz w:val="20"/>
          <w:szCs w:val="20"/>
        </w:rPr>
        <w:t> </w:t>
      </w:r>
      <w:hyperlink r:id="rId48" w:history="1">
        <w:r>
          <w:rPr>
            <w:rStyle w:val="Hyperlink"/>
            <w:rFonts w:ascii="Arial" w:hAnsi="Arial" w:cs="Arial"/>
            <w:color w:val="006699"/>
            <w:sz w:val="20"/>
            <w:szCs w:val="20"/>
          </w:rPr>
          <w:t>El Niño</w:t>
        </w:r>
      </w:hyperlink>
      <w:r>
        <w:rPr>
          <w:rStyle w:val="apple-converted-space"/>
          <w:rFonts w:ascii="Arial" w:hAnsi="Arial" w:cs="Arial"/>
          <w:color w:val="000000"/>
          <w:sz w:val="20"/>
          <w:szCs w:val="20"/>
        </w:rPr>
        <w:t> </w:t>
      </w:r>
      <w:r>
        <w:rPr>
          <w:rFonts w:ascii="Arial" w:hAnsi="Arial" w:cs="Arial"/>
          <w:color w:val="000000"/>
          <w:sz w:val="20"/>
          <w:szCs w:val="20"/>
        </w:rPr>
        <w:t>episodes. These negative values are usually accompanied by sustained warming of the central and eastern tropical Pacific Ocean, a decrease in the strength of the Pacific Trade Winds, and a reduction in winter and spring rainfall over much of eastern Australia and the Top End. You can read more about historical El Niño events and their effect on Australia in the</w:t>
      </w:r>
      <w:r>
        <w:rPr>
          <w:rStyle w:val="apple-converted-space"/>
          <w:rFonts w:ascii="Arial" w:hAnsi="Arial" w:cs="Arial"/>
          <w:color w:val="000000"/>
          <w:sz w:val="20"/>
          <w:szCs w:val="20"/>
        </w:rPr>
        <w:t> </w:t>
      </w:r>
      <w:hyperlink r:id="rId49" w:history="1">
        <w:proofErr w:type="gramStart"/>
        <w:r>
          <w:rPr>
            <w:rStyle w:val="Hyperlink"/>
            <w:rFonts w:ascii="Arial" w:hAnsi="Arial" w:cs="Arial"/>
            <w:color w:val="006699"/>
            <w:sz w:val="20"/>
            <w:szCs w:val="20"/>
          </w:rPr>
          <w:t>Detailed</w:t>
        </w:r>
        <w:proofErr w:type="gramEnd"/>
        <w:r>
          <w:rPr>
            <w:rStyle w:val="Hyperlink"/>
            <w:rFonts w:ascii="Arial" w:hAnsi="Arial" w:cs="Arial"/>
            <w:color w:val="006699"/>
            <w:sz w:val="20"/>
            <w:szCs w:val="20"/>
          </w:rPr>
          <w:t xml:space="preserve"> analysis of past El Niño events</w:t>
        </w:r>
      </w:hyperlink>
      <w:r>
        <w:rPr>
          <w:rFonts w:ascii="Arial" w:hAnsi="Arial" w:cs="Arial"/>
          <w:color w:val="000000"/>
          <w:sz w:val="20"/>
          <w:szCs w:val="20"/>
        </w:rPr>
        <w:t>.</w:t>
      </w:r>
    </w:p>
    <w:p w:rsidR="00084908" w:rsidRDefault="00084908" w:rsidP="00084908">
      <w:pPr>
        <w:pStyle w:val="NormalWeb"/>
        <w:shd w:val="clear" w:color="auto" w:fill="FFFFFF"/>
        <w:ind w:left="720"/>
        <w:rPr>
          <w:rFonts w:ascii="Arial" w:hAnsi="Arial" w:cs="Arial"/>
          <w:color w:val="000000"/>
          <w:sz w:val="20"/>
          <w:szCs w:val="20"/>
        </w:rPr>
      </w:pPr>
      <w:proofErr w:type="spellStart"/>
      <w:r>
        <w:rPr>
          <w:rFonts w:ascii="Arial" w:hAnsi="Arial" w:cs="Arial"/>
          <w:color w:val="000000"/>
          <w:sz w:val="20"/>
          <w:szCs w:val="20"/>
        </w:rPr>
        <w:t>Sustainted</w:t>
      </w:r>
      <w:proofErr w:type="spellEnd"/>
      <w:r>
        <w:rPr>
          <w:rFonts w:ascii="Arial" w:hAnsi="Arial" w:cs="Arial"/>
          <w:color w:val="000000"/>
          <w:sz w:val="20"/>
          <w:szCs w:val="20"/>
        </w:rPr>
        <w:t xml:space="preserve"> positive values of the SOI above +7 are typical of a</w:t>
      </w:r>
      <w:r>
        <w:rPr>
          <w:rStyle w:val="apple-converted-space"/>
          <w:rFonts w:ascii="Arial" w:hAnsi="Arial" w:cs="Arial"/>
          <w:color w:val="000000"/>
          <w:sz w:val="20"/>
          <w:szCs w:val="20"/>
        </w:rPr>
        <w:t> </w:t>
      </w:r>
      <w:hyperlink r:id="rId50" w:history="1">
        <w:r>
          <w:rPr>
            <w:rStyle w:val="Hyperlink"/>
            <w:rFonts w:ascii="Arial" w:hAnsi="Arial" w:cs="Arial"/>
            <w:color w:val="006699"/>
            <w:sz w:val="20"/>
            <w:szCs w:val="20"/>
          </w:rPr>
          <w:t>La Niña</w:t>
        </w:r>
      </w:hyperlink>
      <w:r>
        <w:rPr>
          <w:rStyle w:val="apple-converted-space"/>
          <w:rFonts w:ascii="Arial" w:hAnsi="Arial" w:cs="Arial"/>
          <w:color w:val="000000"/>
          <w:sz w:val="20"/>
          <w:szCs w:val="20"/>
        </w:rPr>
        <w:t> </w:t>
      </w:r>
      <w:r>
        <w:rPr>
          <w:rFonts w:ascii="Arial" w:hAnsi="Arial" w:cs="Arial"/>
          <w:color w:val="000000"/>
          <w:sz w:val="20"/>
          <w:szCs w:val="20"/>
        </w:rPr>
        <w:t>episode. They are associated with stronger Pacific</w:t>
      </w:r>
      <w:r>
        <w:rPr>
          <w:rStyle w:val="apple-converted-space"/>
          <w:rFonts w:ascii="Arial" w:hAnsi="Arial" w:cs="Arial"/>
          <w:color w:val="000000"/>
          <w:sz w:val="20"/>
          <w:szCs w:val="20"/>
        </w:rPr>
        <w:t> </w:t>
      </w:r>
      <w:hyperlink r:id="rId51" w:history="1">
        <w:r>
          <w:rPr>
            <w:rStyle w:val="Hyperlink"/>
            <w:rFonts w:ascii="Arial" w:hAnsi="Arial" w:cs="Arial"/>
            <w:color w:val="006699"/>
            <w:sz w:val="20"/>
            <w:szCs w:val="20"/>
          </w:rPr>
          <w:t>trade winds</w:t>
        </w:r>
      </w:hyperlink>
      <w:r>
        <w:rPr>
          <w:rStyle w:val="apple-converted-space"/>
          <w:rFonts w:ascii="Arial" w:hAnsi="Arial" w:cs="Arial"/>
          <w:color w:val="000000"/>
          <w:sz w:val="20"/>
          <w:szCs w:val="20"/>
        </w:rPr>
        <w:t> </w:t>
      </w:r>
      <w:r>
        <w:rPr>
          <w:rFonts w:ascii="Arial" w:hAnsi="Arial" w:cs="Arial"/>
          <w:color w:val="000000"/>
          <w:sz w:val="20"/>
          <w:szCs w:val="20"/>
        </w:rPr>
        <w:t>and warmer sea temperatures to the north of Australia. Waters in the central and eastern tropical Pacific Ocean become cooler during this time. Together these give an increased probability that eastern and northern Australia will be wetter than normal. You can read more about historical La Niña events and their effect on Australia in the</w:t>
      </w:r>
      <w:r>
        <w:rPr>
          <w:rStyle w:val="apple-converted-space"/>
          <w:rFonts w:ascii="Arial" w:hAnsi="Arial" w:cs="Arial"/>
          <w:color w:val="000000"/>
          <w:sz w:val="20"/>
          <w:szCs w:val="20"/>
        </w:rPr>
        <w:t> </w:t>
      </w:r>
      <w:hyperlink r:id="rId52" w:history="1">
        <w:proofErr w:type="gramStart"/>
        <w:r>
          <w:rPr>
            <w:rStyle w:val="Hyperlink"/>
            <w:rFonts w:ascii="Arial" w:hAnsi="Arial" w:cs="Arial"/>
            <w:color w:val="006699"/>
            <w:sz w:val="20"/>
            <w:szCs w:val="20"/>
          </w:rPr>
          <w:t>Detailed</w:t>
        </w:r>
        <w:proofErr w:type="gramEnd"/>
        <w:r>
          <w:rPr>
            <w:rStyle w:val="Hyperlink"/>
            <w:rFonts w:ascii="Arial" w:hAnsi="Arial" w:cs="Arial"/>
            <w:color w:val="006699"/>
            <w:sz w:val="20"/>
            <w:szCs w:val="20"/>
          </w:rPr>
          <w:t xml:space="preserve"> analysis of past La Niña events</w:t>
        </w:r>
      </w:hyperlink>
      <w:r>
        <w:rPr>
          <w:rFonts w:ascii="Arial" w:hAnsi="Arial" w:cs="Arial"/>
          <w:color w:val="000000"/>
          <w:sz w:val="20"/>
          <w:szCs w:val="20"/>
        </w:rPr>
        <w:t>.</w:t>
      </w:r>
    </w:p>
    <w:p w:rsidR="00084908" w:rsidRDefault="00084908" w:rsidP="00084908">
      <w:pPr>
        <w:pStyle w:val="NormalWeb"/>
        <w:shd w:val="clear" w:color="auto" w:fill="FFFFFF"/>
        <w:ind w:left="720"/>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sz w:val="20"/>
          <w:szCs w:val="20"/>
        </w:rPr>
        <w:t> </w:t>
      </w:r>
      <w:hyperlink r:id="rId53" w:history="1">
        <w:r>
          <w:rPr>
            <w:rStyle w:val="Hyperlink"/>
            <w:rFonts w:ascii="Arial" w:hAnsi="Arial" w:cs="Arial"/>
            <w:color w:val="006699"/>
            <w:sz w:val="20"/>
            <w:szCs w:val="20"/>
          </w:rPr>
          <w:t>ENSO Wrap-Up</w:t>
        </w:r>
      </w:hyperlink>
      <w:r>
        <w:rPr>
          <w:rStyle w:val="apple-converted-space"/>
          <w:rFonts w:ascii="Arial" w:hAnsi="Arial" w:cs="Arial"/>
          <w:color w:val="000000"/>
          <w:sz w:val="20"/>
          <w:szCs w:val="20"/>
        </w:rPr>
        <w:t> </w:t>
      </w:r>
      <w:r>
        <w:rPr>
          <w:rFonts w:ascii="Arial" w:hAnsi="Arial" w:cs="Arial"/>
          <w:color w:val="000000"/>
          <w:sz w:val="20"/>
          <w:szCs w:val="20"/>
        </w:rPr>
        <w:t>includes the latest 30-day SOI value, as well as other information on indicators of El Niño and La Niña events.</w:t>
      </w:r>
    </w:p>
    <w:p w:rsidR="00084908" w:rsidRDefault="00084908" w:rsidP="00084908">
      <w:pPr>
        <w:pStyle w:val="NormalWeb"/>
        <w:shd w:val="clear" w:color="auto" w:fill="FFFFFF"/>
        <w:ind w:left="720"/>
        <w:rPr>
          <w:rFonts w:ascii="Arial" w:hAnsi="Arial" w:cs="Arial"/>
          <w:color w:val="000000"/>
          <w:sz w:val="20"/>
          <w:szCs w:val="20"/>
        </w:rPr>
      </w:pPr>
      <w:r>
        <w:rPr>
          <w:rFonts w:ascii="Arial" w:hAnsi="Arial" w:cs="Arial"/>
          <w:color w:val="000000"/>
          <w:sz w:val="20"/>
          <w:szCs w:val="20"/>
        </w:rPr>
        <w:t>The graph below shows monthly values of the SOI in recent years.</w:t>
      </w:r>
    </w:p>
    <w:p w:rsidR="00084908" w:rsidRDefault="00084908" w:rsidP="00084908">
      <w:pPr>
        <w:pStyle w:val="NormalWeb"/>
        <w:shd w:val="clear" w:color="auto" w:fill="FFFFFF"/>
        <w:ind w:left="720"/>
        <w:rPr>
          <w:rFonts w:ascii="Arial" w:hAnsi="Arial" w:cs="Arial"/>
          <w:color w:val="000000"/>
          <w:sz w:val="20"/>
          <w:szCs w:val="20"/>
        </w:rPr>
      </w:pPr>
      <w:r>
        <w:rPr>
          <w:rFonts w:ascii="Arial" w:hAnsi="Arial" w:cs="Arial"/>
          <w:color w:val="000000"/>
          <w:sz w:val="20"/>
          <w:szCs w:val="20"/>
        </w:rPr>
        <w:br/>
      </w:r>
      <w:r>
        <w:rPr>
          <w:rFonts w:ascii="Arial" w:hAnsi="Arial" w:cs="Arial"/>
          <w:noProof/>
          <w:color w:val="000000"/>
          <w:sz w:val="20"/>
          <w:szCs w:val="20"/>
        </w:rPr>
        <w:drawing>
          <wp:inline distT="0" distB="0" distL="0" distR="0">
            <wp:extent cx="5588899" cy="3947160"/>
            <wp:effectExtent l="0" t="0" r="0" b="0"/>
            <wp:docPr id="9" name="Picture 9" descr="Graph of the Southern Oscillation Index, monthly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of the Southern Oscillation Index, monthly value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88899" cy="3947160"/>
                    </a:xfrm>
                    <a:prstGeom prst="rect">
                      <a:avLst/>
                    </a:prstGeom>
                    <a:noFill/>
                    <a:ln>
                      <a:noFill/>
                    </a:ln>
                  </pic:spPr>
                </pic:pic>
              </a:graphicData>
            </a:graphic>
          </wp:inline>
        </w:drawing>
      </w:r>
    </w:p>
    <w:p w:rsidR="00084908" w:rsidRDefault="00084908" w:rsidP="00084908">
      <w:pPr>
        <w:pStyle w:val="NormalWeb"/>
        <w:shd w:val="clear" w:color="auto" w:fill="FFFFFF"/>
        <w:rPr>
          <w:rFonts w:ascii="Arial" w:hAnsi="Arial" w:cs="Arial"/>
          <w:color w:val="000000"/>
          <w:sz w:val="20"/>
          <w:szCs w:val="20"/>
        </w:rPr>
      </w:pPr>
      <w:r>
        <w:rPr>
          <w:rStyle w:val="Strong"/>
          <w:rFonts w:ascii="Arial" w:hAnsi="Arial" w:cs="Arial"/>
          <w:color w:val="000000"/>
          <w:sz w:val="20"/>
          <w:szCs w:val="20"/>
        </w:rPr>
        <w:lastRenderedPageBreak/>
        <w:t>For the mathematically minded</w:t>
      </w:r>
      <w:proofErr w:type="gramStart"/>
      <w:r>
        <w:rPr>
          <w:rStyle w:val="Strong"/>
          <w:rFonts w:ascii="Arial" w:hAnsi="Arial" w:cs="Arial"/>
          <w:color w:val="000000"/>
          <w:sz w:val="20"/>
          <w:szCs w:val="20"/>
        </w:rPr>
        <w:t>:</w:t>
      </w:r>
      <w:proofErr w:type="gramEnd"/>
      <w:r>
        <w:rPr>
          <w:rFonts w:ascii="Arial" w:hAnsi="Arial" w:cs="Arial"/>
          <w:color w:val="000000"/>
          <w:sz w:val="20"/>
          <w:szCs w:val="20"/>
        </w:rPr>
        <w:br/>
        <w:t xml:space="preserve">There are a few different methods of how to calculate the SOI. The method used by the Australian Bureau of Meteorology is the Troup SOI which is the </w:t>
      </w:r>
      <w:proofErr w:type="spellStart"/>
      <w:r>
        <w:rPr>
          <w:rFonts w:ascii="Arial" w:hAnsi="Arial" w:cs="Arial"/>
          <w:color w:val="000000"/>
          <w:sz w:val="20"/>
          <w:szCs w:val="20"/>
        </w:rPr>
        <w:t>standardised</w:t>
      </w:r>
      <w:proofErr w:type="spellEnd"/>
      <w:r>
        <w:rPr>
          <w:rFonts w:ascii="Arial" w:hAnsi="Arial" w:cs="Arial"/>
          <w:color w:val="000000"/>
          <w:sz w:val="20"/>
          <w:szCs w:val="20"/>
        </w:rPr>
        <w:t xml:space="preserve"> anomaly of the Mean Sea Level Pressure difference between Tahiti and Darwin. It is calculated as follows:</w:t>
      </w:r>
    </w:p>
    <w:p w:rsidR="00084908" w:rsidRDefault="00084908" w:rsidP="00084908">
      <w:pPr>
        <w:pStyle w:val="NormalWeb"/>
        <w:shd w:val="clear" w:color="auto" w:fill="FFFFFF"/>
        <w:rPr>
          <w:rFonts w:ascii="Arial" w:hAnsi="Arial" w:cs="Arial"/>
          <w:color w:val="000000"/>
          <w:sz w:val="20"/>
          <w:szCs w:val="20"/>
        </w:rPr>
      </w:pPr>
      <w:r>
        <w:rPr>
          <w:rFonts w:ascii="Arial" w:hAnsi="Arial" w:cs="Arial"/>
          <w:color w:val="000000"/>
          <w:sz w:val="20"/>
          <w:szCs w:val="20"/>
        </w:rPr>
        <w:t> </w:t>
      </w:r>
    </w:p>
    <w:p w:rsidR="00084908" w:rsidRDefault="00084908" w:rsidP="00084908">
      <w:pPr>
        <w:pStyle w:val="HTMLPreformatted"/>
        <w:shd w:val="clear" w:color="auto" w:fill="FFFFFF"/>
        <w:rPr>
          <w:color w:val="000000"/>
        </w:rPr>
      </w:pPr>
      <w:r>
        <w:rPr>
          <w:color w:val="000000"/>
        </w:rPr>
        <w:t xml:space="preserve">                 </w:t>
      </w:r>
      <w:proofErr w:type="gramStart"/>
      <w:r>
        <w:rPr>
          <w:color w:val="000000"/>
        </w:rPr>
        <w:t xml:space="preserve">[ </w:t>
      </w:r>
      <w:proofErr w:type="spellStart"/>
      <w:r>
        <w:rPr>
          <w:color w:val="000000"/>
        </w:rPr>
        <w:t>Pdiff</w:t>
      </w:r>
      <w:proofErr w:type="spellEnd"/>
      <w:proofErr w:type="gramEnd"/>
      <w:r>
        <w:rPr>
          <w:color w:val="000000"/>
        </w:rPr>
        <w:t xml:space="preserve"> - </w:t>
      </w:r>
      <w:proofErr w:type="spellStart"/>
      <w:r>
        <w:rPr>
          <w:color w:val="000000"/>
        </w:rPr>
        <w:t>Pdiffav</w:t>
      </w:r>
      <w:proofErr w:type="spellEnd"/>
      <w:r>
        <w:rPr>
          <w:color w:val="000000"/>
        </w:rPr>
        <w:t xml:space="preserve"> ]</w:t>
      </w:r>
    </w:p>
    <w:p w:rsidR="00084908" w:rsidRDefault="00084908" w:rsidP="00084908">
      <w:pPr>
        <w:pStyle w:val="HTMLPreformatted"/>
        <w:shd w:val="clear" w:color="auto" w:fill="FFFFFF"/>
        <w:rPr>
          <w:color w:val="000000"/>
        </w:rPr>
      </w:pPr>
      <w:r>
        <w:rPr>
          <w:color w:val="000000"/>
        </w:rPr>
        <w:t xml:space="preserve">        SOI = 10 -------------------</w:t>
      </w:r>
    </w:p>
    <w:p w:rsidR="00084908" w:rsidRDefault="00084908" w:rsidP="00084908">
      <w:pPr>
        <w:pStyle w:val="HTMLPreformatted"/>
        <w:shd w:val="clear" w:color="auto" w:fill="FFFFFF"/>
        <w:rPr>
          <w:color w:val="000000"/>
        </w:rPr>
      </w:pPr>
      <w:r>
        <w:rPr>
          <w:color w:val="000000"/>
        </w:rPr>
        <w:t xml:space="preserve">                     </w:t>
      </w:r>
      <w:proofErr w:type="gramStart"/>
      <w:r>
        <w:rPr>
          <w:color w:val="000000"/>
        </w:rPr>
        <w:t>SD(</w:t>
      </w:r>
      <w:proofErr w:type="spellStart"/>
      <w:proofErr w:type="gramEnd"/>
      <w:r>
        <w:rPr>
          <w:color w:val="000000"/>
        </w:rPr>
        <w:t>Pdiff</w:t>
      </w:r>
      <w:proofErr w:type="spellEnd"/>
      <w:r>
        <w:rPr>
          <w:color w:val="000000"/>
        </w:rPr>
        <w:t xml:space="preserve">)      </w:t>
      </w:r>
    </w:p>
    <w:p w:rsidR="00084908" w:rsidRDefault="00084908" w:rsidP="00084908">
      <w:pPr>
        <w:pStyle w:val="HTMLPreformatted"/>
        <w:shd w:val="clear" w:color="auto" w:fill="FFFFFF"/>
        <w:rPr>
          <w:color w:val="000000"/>
        </w:rPr>
      </w:pPr>
      <w:r>
        <w:rPr>
          <w:color w:val="000000"/>
        </w:rPr>
        <w:t xml:space="preserve">        </w:t>
      </w:r>
    </w:p>
    <w:p w:rsidR="00084908" w:rsidRDefault="00084908" w:rsidP="00084908">
      <w:pPr>
        <w:pStyle w:val="NormalWeb"/>
        <w:shd w:val="clear" w:color="auto" w:fill="FFFFFF"/>
        <w:rPr>
          <w:rFonts w:ascii="Arial" w:hAnsi="Arial" w:cs="Arial"/>
          <w:color w:val="000000"/>
          <w:sz w:val="20"/>
          <w:szCs w:val="20"/>
        </w:rPr>
      </w:pPr>
      <w:proofErr w:type="gramStart"/>
      <w:r>
        <w:rPr>
          <w:rFonts w:ascii="Arial" w:hAnsi="Arial" w:cs="Arial"/>
          <w:color w:val="000000"/>
          <w:sz w:val="20"/>
          <w:szCs w:val="20"/>
        </w:rPr>
        <w:t>where</w:t>
      </w:r>
      <w:proofErr w:type="gramEnd"/>
      <w:r>
        <w:rPr>
          <w:rStyle w:val="apple-converted-space"/>
          <w:rFonts w:ascii="Arial" w:hAnsi="Arial" w:cs="Arial"/>
          <w:color w:val="000000"/>
          <w:sz w:val="20"/>
          <w:szCs w:val="20"/>
        </w:rPr>
        <w:t> </w:t>
      </w:r>
      <w:r>
        <w:rPr>
          <w:rFonts w:ascii="Arial" w:hAnsi="Arial" w:cs="Arial"/>
          <w:color w:val="000000"/>
          <w:sz w:val="20"/>
          <w:szCs w:val="20"/>
        </w:rPr>
        <w:br/>
      </w:r>
      <w:proofErr w:type="spellStart"/>
      <w:r>
        <w:rPr>
          <w:rFonts w:ascii="Arial" w:hAnsi="Arial" w:cs="Arial"/>
          <w:color w:val="000000"/>
          <w:sz w:val="20"/>
          <w:szCs w:val="20"/>
        </w:rPr>
        <w:t>Pdiff</w:t>
      </w:r>
      <w:proofErr w:type="spellEnd"/>
      <w:r>
        <w:rPr>
          <w:rFonts w:ascii="Arial" w:hAnsi="Arial" w:cs="Arial"/>
          <w:color w:val="000000"/>
          <w:sz w:val="20"/>
          <w:szCs w:val="20"/>
        </w:rPr>
        <w:t xml:space="preserve">   =   (average Tahiti MSLP for the month) - (average Darwin MSLP for the month),</w:t>
      </w:r>
      <w:r>
        <w:rPr>
          <w:rFonts w:ascii="Arial" w:hAnsi="Arial" w:cs="Arial"/>
          <w:color w:val="000000"/>
          <w:sz w:val="20"/>
          <w:szCs w:val="20"/>
        </w:rPr>
        <w:br/>
      </w:r>
      <w:proofErr w:type="spellStart"/>
      <w:r>
        <w:rPr>
          <w:rFonts w:ascii="Arial" w:hAnsi="Arial" w:cs="Arial"/>
          <w:color w:val="000000"/>
          <w:sz w:val="20"/>
          <w:szCs w:val="20"/>
        </w:rPr>
        <w:t>Pdiffav</w:t>
      </w:r>
      <w:proofErr w:type="spellEnd"/>
      <w:r>
        <w:rPr>
          <w:rFonts w:ascii="Arial" w:hAnsi="Arial" w:cs="Arial"/>
          <w:color w:val="000000"/>
          <w:sz w:val="20"/>
          <w:szCs w:val="20"/>
        </w:rPr>
        <w:t xml:space="preserve">   =   long term average of </w:t>
      </w:r>
      <w:proofErr w:type="spellStart"/>
      <w:r>
        <w:rPr>
          <w:rFonts w:ascii="Arial" w:hAnsi="Arial" w:cs="Arial"/>
          <w:color w:val="000000"/>
          <w:sz w:val="20"/>
          <w:szCs w:val="20"/>
        </w:rPr>
        <w:t>Pdiff</w:t>
      </w:r>
      <w:proofErr w:type="spellEnd"/>
      <w:r>
        <w:rPr>
          <w:rFonts w:ascii="Arial" w:hAnsi="Arial" w:cs="Arial"/>
          <w:color w:val="000000"/>
          <w:sz w:val="20"/>
          <w:szCs w:val="20"/>
        </w:rPr>
        <w:t xml:space="preserve"> for the month in question, and</w:t>
      </w:r>
      <w:r>
        <w:rPr>
          <w:rFonts w:ascii="Arial" w:hAnsi="Arial" w:cs="Arial"/>
          <w:color w:val="000000"/>
          <w:sz w:val="20"/>
          <w:szCs w:val="20"/>
        </w:rPr>
        <w:br/>
        <w:t>SD(</w:t>
      </w:r>
      <w:proofErr w:type="spellStart"/>
      <w:r>
        <w:rPr>
          <w:rFonts w:ascii="Arial" w:hAnsi="Arial" w:cs="Arial"/>
          <w:color w:val="000000"/>
          <w:sz w:val="20"/>
          <w:szCs w:val="20"/>
        </w:rPr>
        <w:t>Pdiff</w:t>
      </w:r>
      <w:proofErr w:type="spellEnd"/>
      <w:r>
        <w:rPr>
          <w:rFonts w:ascii="Arial" w:hAnsi="Arial" w:cs="Arial"/>
          <w:color w:val="000000"/>
          <w:sz w:val="20"/>
          <w:szCs w:val="20"/>
        </w:rPr>
        <w:t xml:space="preserve">)   =   long term standard deviation of </w:t>
      </w:r>
      <w:proofErr w:type="spellStart"/>
      <w:r>
        <w:rPr>
          <w:rFonts w:ascii="Arial" w:hAnsi="Arial" w:cs="Arial"/>
          <w:color w:val="000000"/>
          <w:sz w:val="20"/>
          <w:szCs w:val="20"/>
        </w:rPr>
        <w:t>Pdiff</w:t>
      </w:r>
      <w:proofErr w:type="spellEnd"/>
      <w:r>
        <w:rPr>
          <w:rFonts w:ascii="Arial" w:hAnsi="Arial" w:cs="Arial"/>
          <w:color w:val="000000"/>
          <w:sz w:val="20"/>
          <w:szCs w:val="20"/>
        </w:rPr>
        <w:t xml:space="preserve"> for the month in question.</w:t>
      </w:r>
    </w:p>
    <w:p w:rsidR="00084908" w:rsidRDefault="00084908" w:rsidP="00084908">
      <w:pPr>
        <w:pStyle w:val="NormalWeb"/>
        <w:shd w:val="clear" w:color="auto" w:fill="FFFFFF"/>
        <w:rPr>
          <w:rFonts w:ascii="Arial" w:hAnsi="Arial" w:cs="Arial"/>
          <w:color w:val="000000"/>
          <w:sz w:val="20"/>
          <w:szCs w:val="20"/>
        </w:rPr>
      </w:pPr>
      <w:r>
        <w:rPr>
          <w:rFonts w:ascii="Arial" w:hAnsi="Arial" w:cs="Arial"/>
          <w:color w:val="000000"/>
          <w:sz w:val="20"/>
          <w:szCs w:val="20"/>
        </w:rPr>
        <w:t>The multiplication by 10 is a convention. Using this convention, the SOI ranges from about –35 to about +35, and the value of the SOI can be quoted as a whole number. The dataset the Bureau uses has 1933 to 1992 as the climatology period. The SOI is usually computed on a monthly basis, with values over longer periods such a year being sometimes used. Daily or weekly values of the SOI do not convey much in the way of useful information about the current state of the climate, and accordingly the Bureau of Meteorology does not issue them. Daily values in particular can fluctuate markedly because of daily weather patterns, and should not be used for climate purposes.</w:t>
      </w:r>
    </w:p>
    <w:p w:rsidR="005A63C5" w:rsidRDefault="005A63C5">
      <w:r>
        <w:br w:type="page"/>
      </w:r>
    </w:p>
    <w:p w:rsidR="005A63C5" w:rsidRDefault="005A63C5" w:rsidP="005A63C5">
      <w:pPr>
        <w:pStyle w:val="Heading2"/>
        <w:jc w:val="center"/>
      </w:pPr>
      <w:r>
        <w:lastRenderedPageBreak/>
        <w:t>Tree Data Structure</w:t>
      </w:r>
    </w:p>
    <w:p w:rsidR="005A63C5" w:rsidRDefault="005A63C5" w:rsidP="005A63C5">
      <w:pPr>
        <w:pStyle w:val="NormalWeb"/>
      </w:pPr>
      <w:r>
        <w:t>There are many basic data structures that can be used to solve application problems. Array is a good static data structure that can be accessed randomly and is fairly easy to implement. Linked Lists on the other hand is dynamic and is ideal for application that requires frequent operations such as add, delete, and update. One drawback of linked list is that data access is sequential. Then there are other specialized data structures like, stacks and queues that allows us to solve complicated problems (</w:t>
      </w:r>
      <w:proofErr w:type="spellStart"/>
      <w:r>
        <w:rPr>
          <w:rStyle w:val="spelle"/>
        </w:rPr>
        <w:t>eg</w:t>
      </w:r>
      <w:proofErr w:type="spellEnd"/>
      <w:r>
        <w:t>: Maze traversal) using these restricted data structures. One other data structure is the hash table that allows users to program applications that require frequent search and updates. They can be done in</w:t>
      </w:r>
      <w:r>
        <w:rPr>
          <w:rStyle w:val="apple-converted-space"/>
        </w:rPr>
        <w:t> </w:t>
      </w:r>
      <w:proofErr w:type="gramStart"/>
      <w:r>
        <w:rPr>
          <w:rStyle w:val="grame"/>
        </w:rPr>
        <w:t>O(</w:t>
      </w:r>
      <w:proofErr w:type="gramEnd"/>
      <w:r>
        <w:t>1) in a hash table.</w:t>
      </w:r>
    </w:p>
    <w:p w:rsidR="005A63C5" w:rsidRDefault="005A63C5" w:rsidP="005A63C5">
      <w:pPr>
        <w:pStyle w:val="NormalWeb"/>
      </w:pPr>
      <w:r>
        <w:t>One of the disadvantages of using an array or linked list to store data is the time necessary to search for an item. Since both the arrays and Linked Lists are</w:t>
      </w:r>
      <w:r>
        <w:rPr>
          <w:rStyle w:val="apple-converted-space"/>
        </w:rPr>
        <w:t> </w:t>
      </w:r>
      <w:r>
        <w:rPr>
          <w:b/>
          <w:bCs/>
        </w:rPr>
        <w:t>linear structures</w:t>
      </w:r>
      <w:r>
        <w:rPr>
          <w:rStyle w:val="apple-converted-space"/>
          <w:b/>
          <w:bCs/>
        </w:rPr>
        <w:t> </w:t>
      </w:r>
      <w:r>
        <w:t>the time required to search a “linear” list is proportional to the size of the data set. For example, if the size of the data set is n, then the number of comparisons needed to find (or not find) an item may be as bad as some multiple of n. So imagine doing the search on a linked list (or array) with n = 10</w:t>
      </w:r>
      <w:r>
        <w:rPr>
          <w:vertAlign w:val="superscript"/>
        </w:rPr>
        <w:t>6</w:t>
      </w:r>
      <w:r>
        <w:rPr>
          <w:rStyle w:val="apple-converted-space"/>
        </w:rPr>
        <w:t> </w:t>
      </w:r>
      <w:r>
        <w:t>nodes. Even on a machine that can do million comparisons per second, searching for m items will take roughly m seconds. This not acceptable in today’s world where speed at which we complete operations is extremely important. Time is money. Therefore it seems that better (more efficient) data structures are needed to store and search data.</w:t>
      </w:r>
    </w:p>
    <w:p w:rsidR="005A63C5" w:rsidRDefault="005A63C5" w:rsidP="005A63C5">
      <w:pPr>
        <w:pStyle w:val="NormalWeb"/>
      </w:pPr>
      <w:r>
        <w:t>In this chapter, we can extend the concept of linked data structure (linked list, stack,</w:t>
      </w:r>
      <w:r>
        <w:rPr>
          <w:rStyle w:val="apple-converted-space"/>
        </w:rPr>
        <w:t> </w:t>
      </w:r>
      <w:proofErr w:type="gramStart"/>
      <w:r>
        <w:rPr>
          <w:rStyle w:val="grame"/>
        </w:rPr>
        <w:t>queue</w:t>
      </w:r>
      <w:proofErr w:type="gramEnd"/>
      <w:r>
        <w:t>) to a structure that may have multiple relations among its nodes. Such a structure is called a</w:t>
      </w:r>
      <w:r>
        <w:rPr>
          <w:rStyle w:val="apple-converted-space"/>
        </w:rPr>
        <w:t> </w:t>
      </w:r>
      <w:r>
        <w:rPr>
          <w:b/>
          <w:bCs/>
        </w:rPr>
        <w:t>tree</w:t>
      </w:r>
      <w:r>
        <w:t>. A tree is a collection of nodes connected by directed (or undirected) edges. A tree is a</w:t>
      </w:r>
      <w:r>
        <w:rPr>
          <w:rStyle w:val="apple-converted-space"/>
        </w:rPr>
        <w:t> </w:t>
      </w:r>
      <w:r>
        <w:rPr>
          <w:i/>
          <w:iCs/>
        </w:rPr>
        <w:t>nonlinear</w:t>
      </w:r>
      <w:r>
        <w:rPr>
          <w:rStyle w:val="apple-converted-space"/>
        </w:rPr>
        <w:t> </w:t>
      </w:r>
      <w:r>
        <w:t>data structure, compared to arrays, linked lists, stacks and queues which are linear data structures. A tree can be empty with no nodes or a tree is a structure consisting of one node called the</w:t>
      </w:r>
      <w:r>
        <w:rPr>
          <w:rStyle w:val="apple-converted-space"/>
        </w:rPr>
        <w:t> </w:t>
      </w:r>
      <w:r>
        <w:rPr>
          <w:b/>
          <w:bCs/>
        </w:rPr>
        <w:t>root</w:t>
      </w:r>
      <w:r>
        <w:rPr>
          <w:rStyle w:val="apple-converted-space"/>
        </w:rPr>
        <w:t> </w:t>
      </w:r>
      <w:r>
        <w:t>and zero or one or more</w:t>
      </w:r>
      <w:r>
        <w:rPr>
          <w:rStyle w:val="apple-converted-space"/>
        </w:rPr>
        <w:t> </w:t>
      </w:r>
      <w:r>
        <w:rPr>
          <w:rStyle w:val="spelle"/>
        </w:rPr>
        <w:t>subtrees</w:t>
      </w:r>
      <w:r>
        <w:t>. A tree has following general properties:</w:t>
      </w:r>
    </w:p>
    <w:p w:rsidR="005A63C5" w:rsidRDefault="005A63C5" w:rsidP="005A63C5">
      <w:pPr>
        <w:numPr>
          <w:ilvl w:val="0"/>
          <w:numId w:val="4"/>
        </w:numPr>
        <w:spacing w:after="0" w:line="240" w:lineRule="auto"/>
      </w:pPr>
      <w:r>
        <w:t>One node is distinguished as a</w:t>
      </w:r>
      <w:r>
        <w:rPr>
          <w:rStyle w:val="apple-converted-space"/>
        </w:rPr>
        <w:t> </w:t>
      </w:r>
      <w:r>
        <w:rPr>
          <w:b/>
          <w:bCs/>
        </w:rPr>
        <w:t>root</w:t>
      </w:r>
      <w:r>
        <w:t>;</w:t>
      </w:r>
    </w:p>
    <w:p w:rsidR="005A63C5" w:rsidRDefault="005A63C5" w:rsidP="005A63C5">
      <w:pPr>
        <w:numPr>
          <w:ilvl w:val="0"/>
          <w:numId w:val="4"/>
        </w:numPr>
        <w:spacing w:after="0" w:line="240" w:lineRule="auto"/>
      </w:pPr>
      <w:r>
        <w:t>Every node (exclude a root) is connected by a directed edge</w:t>
      </w:r>
      <w:r>
        <w:rPr>
          <w:rStyle w:val="apple-converted-space"/>
        </w:rPr>
        <w:t> </w:t>
      </w:r>
      <w:r>
        <w:rPr>
          <w:i/>
          <w:iCs/>
        </w:rPr>
        <w:t>from</w:t>
      </w:r>
      <w:r>
        <w:rPr>
          <w:rStyle w:val="apple-converted-space"/>
        </w:rPr>
        <w:t> </w:t>
      </w:r>
      <w:r>
        <w:t>exactly one other node; A direction is:</w:t>
      </w:r>
      <w:r>
        <w:rPr>
          <w:rStyle w:val="apple-converted-space"/>
        </w:rPr>
        <w:t> </w:t>
      </w:r>
      <w:r>
        <w:rPr>
          <w:i/>
          <w:iCs/>
        </w:rPr>
        <w:t>parent -&gt; children</w:t>
      </w:r>
      <w:r>
        <w:br/>
      </w:r>
      <w:r>
        <w:rPr>
          <w:noProof/>
        </w:rPr>
        <w:drawing>
          <wp:inline distT="0" distB="0" distL="0" distR="0">
            <wp:extent cx="1607820" cy="1409700"/>
            <wp:effectExtent l="0" t="0" r="0" b="0"/>
            <wp:docPr id="20" name="Picture 20" descr="http://www.cs.cmu.edu/~clo/www/CMU/DataStructures/Lessons/lesson4_1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cs.cmu.edu/~clo/www/CMU/DataStructures/Lessons/lesson4_1_files/image002.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07820" cy="1409700"/>
                    </a:xfrm>
                    <a:prstGeom prst="rect">
                      <a:avLst/>
                    </a:prstGeom>
                    <a:noFill/>
                    <a:ln>
                      <a:noFill/>
                    </a:ln>
                  </pic:spPr>
                </pic:pic>
              </a:graphicData>
            </a:graphic>
          </wp:inline>
        </w:drawing>
      </w:r>
    </w:p>
    <w:p w:rsidR="005A63C5" w:rsidRDefault="005A63C5" w:rsidP="005A63C5">
      <w:pPr>
        <w:ind w:left="720" w:right="720"/>
      </w:pPr>
      <w:r>
        <w:rPr>
          <w:color w:val="FF0000"/>
        </w:rPr>
        <w:t>A</w:t>
      </w:r>
      <w:r>
        <w:rPr>
          <w:rStyle w:val="apple-converted-space"/>
        </w:rPr>
        <w:t> </w:t>
      </w:r>
      <w:r>
        <w:t>is a parent of</w:t>
      </w:r>
      <w:r>
        <w:rPr>
          <w:rStyle w:val="apple-converted-space"/>
        </w:rPr>
        <w:t> </w:t>
      </w:r>
      <w:r>
        <w:rPr>
          <w:color w:val="0000FF"/>
        </w:rPr>
        <w:t>B, C, D</w:t>
      </w:r>
      <w:r>
        <w:t>,</w:t>
      </w:r>
      <w:r>
        <w:rPr>
          <w:rStyle w:val="apple-converted-space"/>
        </w:rPr>
        <w:t> </w:t>
      </w:r>
      <w:r>
        <w:br/>
      </w:r>
      <w:r>
        <w:rPr>
          <w:color w:val="0000FF"/>
        </w:rPr>
        <w:t>B</w:t>
      </w:r>
      <w:r>
        <w:rPr>
          <w:rStyle w:val="apple-converted-space"/>
        </w:rPr>
        <w:t> </w:t>
      </w:r>
      <w:r>
        <w:t>is called a child of</w:t>
      </w:r>
      <w:r>
        <w:rPr>
          <w:rStyle w:val="apple-converted-space"/>
        </w:rPr>
        <w:t> </w:t>
      </w:r>
      <w:r>
        <w:rPr>
          <w:color w:val="FF0000"/>
        </w:rPr>
        <w:t>A</w:t>
      </w:r>
      <w:r>
        <w:t>.</w:t>
      </w:r>
      <w:r>
        <w:rPr>
          <w:rStyle w:val="apple-converted-space"/>
        </w:rPr>
        <w:t> </w:t>
      </w:r>
      <w:r>
        <w:br/>
        <w:t>on the other hand,</w:t>
      </w:r>
      <w:r>
        <w:rPr>
          <w:rStyle w:val="apple-converted-space"/>
        </w:rPr>
        <w:t> </w:t>
      </w:r>
      <w:r>
        <w:rPr>
          <w:color w:val="FF0000"/>
        </w:rPr>
        <w:t>B</w:t>
      </w:r>
      <w:r>
        <w:rPr>
          <w:rStyle w:val="apple-converted-space"/>
        </w:rPr>
        <w:t> </w:t>
      </w:r>
      <w:r>
        <w:t>is a parent of</w:t>
      </w:r>
      <w:r>
        <w:rPr>
          <w:rStyle w:val="apple-converted-space"/>
        </w:rPr>
        <w:t> </w:t>
      </w:r>
      <w:r>
        <w:rPr>
          <w:color w:val="0000FF"/>
        </w:rPr>
        <w:t>E, F, K</w:t>
      </w:r>
    </w:p>
    <w:p w:rsidR="005A63C5" w:rsidRDefault="005A63C5" w:rsidP="005A63C5">
      <w:pPr>
        <w:pStyle w:val="NormalWeb"/>
      </w:pPr>
      <w:r>
        <w:t>In the above picture, the root has 3</w:t>
      </w:r>
      <w:r>
        <w:rPr>
          <w:rStyle w:val="apple-converted-space"/>
        </w:rPr>
        <w:t> </w:t>
      </w:r>
      <w:r>
        <w:rPr>
          <w:rStyle w:val="spelle"/>
        </w:rPr>
        <w:t>subtrees</w:t>
      </w:r>
      <w:r>
        <w:t>.</w:t>
      </w:r>
    </w:p>
    <w:p w:rsidR="005A63C5" w:rsidRDefault="005A63C5" w:rsidP="005A63C5">
      <w:pPr>
        <w:pStyle w:val="NormalWeb"/>
      </w:pPr>
      <w:r>
        <w:lastRenderedPageBreak/>
        <w:t>Each node can have</w:t>
      </w:r>
      <w:r>
        <w:rPr>
          <w:rStyle w:val="apple-converted-space"/>
        </w:rPr>
        <w:t> </w:t>
      </w:r>
      <w:r>
        <w:rPr>
          <w:i/>
          <w:iCs/>
        </w:rPr>
        <w:t>arbitrary</w:t>
      </w:r>
      <w:r>
        <w:rPr>
          <w:rStyle w:val="apple-converted-space"/>
        </w:rPr>
        <w:t> </w:t>
      </w:r>
      <w:r>
        <w:t>number of children. Nodes with no children are called</w:t>
      </w:r>
      <w:r>
        <w:rPr>
          <w:rStyle w:val="apple-converted-space"/>
        </w:rPr>
        <w:t> </w:t>
      </w:r>
      <w:r>
        <w:rPr>
          <w:b/>
          <w:bCs/>
        </w:rPr>
        <w:t>leaves</w:t>
      </w:r>
      <w:r>
        <w:t>, or</w:t>
      </w:r>
      <w:r>
        <w:rPr>
          <w:rStyle w:val="apple-converted-space"/>
        </w:rPr>
        <w:t> </w:t>
      </w:r>
      <w:r>
        <w:rPr>
          <w:b/>
          <w:bCs/>
        </w:rPr>
        <w:t>external</w:t>
      </w:r>
      <w:r>
        <w:rPr>
          <w:rStyle w:val="apple-converted-space"/>
        </w:rPr>
        <w:t> </w:t>
      </w:r>
      <w:r>
        <w:t>nodes. In the above picture, C, E, F, L, G are leaves. Nodes, which are not leaves, are called</w:t>
      </w:r>
      <w:r>
        <w:rPr>
          <w:rStyle w:val="apple-converted-space"/>
        </w:rPr>
        <w:t> </w:t>
      </w:r>
      <w:r>
        <w:rPr>
          <w:b/>
          <w:bCs/>
        </w:rPr>
        <w:t>internal</w:t>
      </w:r>
      <w:r>
        <w:rPr>
          <w:rStyle w:val="apple-converted-space"/>
        </w:rPr>
        <w:t> </w:t>
      </w:r>
      <w:r>
        <w:t>nodes. Internal nodes have at least one child.</w:t>
      </w:r>
    </w:p>
    <w:p w:rsidR="005A63C5" w:rsidRDefault="005A63C5" w:rsidP="005A63C5">
      <w:pPr>
        <w:pStyle w:val="NormalWeb"/>
      </w:pPr>
      <w:r>
        <w:t>Nodes with the same parent are called</w:t>
      </w:r>
      <w:r>
        <w:rPr>
          <w:rStyle w:val="apple-converted-space"/>
        </w:rPr>
        <w:t> </w:t>
      </w:r>
      <w:r>
        <w:rPr>
          <w:b/>
          <w:bCs/>
        </w:rPr>
        <w:t>siblings</w:t>
      </w:r>
      <w:r>
        <w:t>. In the picture, B, C, D</w:t>
      </w:r>
      <w:r>
        <w:rPr>
          <w:rStyle w:val="apple-converted-space"/>
        </w:rPr>
        <w:t> </w:t>
      </w:r>
      <w:proofErr w:type="gramStart"/>
      <w:r>
        <w:rPr>
          <w:rStyle w:val="grame"/>
        </w:rPr>
        <w:t>are</w:t>
      </w:r>
      <w:proofErr w:type="gramEnd"/>
      <w:r>
        <w:rPr>
          <w:rStyle w:val="apple-converted-space"/>
        </w:rPr>
        <w:t> </w:t>
      </w:r>
      <w:r>
        <w:t>called siblings.  The</w:t>
      </w:r>
      <w:r>
        <w:rPr>
          <w:rStyle w:val="apple-converted-space"/>
        </w:rPr>
        <w:t> </w:t>
      </w:r>
      <w:r>
        <w:rPr>
          <w:b/>
          <w:bCs/>
        </w:rPr>
        <w:t>depth of a node</w:t>
      </w:r>
      <w:r>
        <w:rPr>
          <w:rStyle w:val="apple-converted-space"/>
        </w:rPr>
        <w:t> </w:t>
      </w:r>
      <w:r>
        <w:t>is the number of edges from the root to the node. The depth of K is 2.  The</w:t>
      </w:r>
      <w:r>
        <w:rPr>
          <w:rStyle w:val="apple-converted-space"/>
        </w:rPr>
        <w:t> </w:t>
      </w:r>
      <w:r>
        <w:rPr>
          <w:b/>
          <w:bCs/>
        </w:rPr>
        <w:t>height of a node</w:t>
      </w:r>
      <w:r>
        <w:rPr>
          <w:rStyle w:val="apple-converted-space"/>
        </w:rPr>
        <w:t> </w:t>
      </w:r>
      <w:r>
        <w:t>is the number of edges from the node to the deepest leaf. The height of B is 2. The</w:t>
      </w:r>
      <w:r>
        <w:rPr>
          <w:rStyle w:val="apple-converted-space"/>
        </w:rPr>
        <w:t> </w:t>
      </w:r>
      <w:r>
        <w:rPr>
          <w:b/>
          <w:bCs/>
        </w:rPr>
        <w:t>height of a tree</w:t>
      </w:r>
      <w:r>
        <w:rPr>
          <w:rStyle w:val="apple-converted-space"/>
        </w:rPr>
        <w:t> </w:t>
      </w:r>
      <w:r>
        <w:t>is a height of a root.</w:t>
      </w:r>
    </w:p>
    <w:p w:rsidR="005A63C5" w:rsidRDefault="005A63C5" w:rsidP="005A63C5">
      <w:pPr>
        <w:pStyle w:val="NormalWeb"/>
      </w:pPr>
      <w:r>
        <w:rPr>
          <w:b/>
          <w:bCs/>
          <w:sz w:val="32"/>
          <w:szCs w:val="32"/>
        </w:rPr>
        <w:t>A General Tree</w:t>
      </w:r>
    </w:p>
    <w:p w:rsidR="005A63C5" w:rsidRDefault="005A63C5" w:rsidP="005A63C5">
      <w:pPr>
        <w:pStyle w:val="NormalWeb"/>
      </w:pPr>
      <w:r>
        <w:t>A general tree is a tree where each node may have zero or more children (a binary tree is a specialized case of a general tree). General trees are used to model applications such as file systems.</w:t>
      </w:r>
    </w:p>
    <w:p w:rsidR="005A63C5" w:rsidRDefault="005A63C5" w:rsidP="005A63C5">
      <w:pPr>
        <w:pStyle w:val="NormalWeb"/>
      </w:pPr>
      <w:r>
        <w:rPr>
          <w:noProof/>
        </w:rPr>
        <w:drawing>
          <wp:inline distT="0" distB="0" distL="0" distR="0">
            <wp:extent cx="1287780" cy="1303020"/>
            <wp:effectExtent l="0" t="0" r="7620" b="0"/>
            <wp:docPr id="19" name="Picture 19" descr="http://www.cs.cmu.edu/~clo/www/CMU/DataStructures/Lessons/lesson4_1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cs.cmu.edu/~clo/www/CMU/DataStructures/Lessons/lesson4_1_files/image004.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87780" cy="1303020"/>
                    </a:xfrm>
                    <a:prstGeom prst="rect">
                      <a:avLst/>
                    </a:prstGeom>
                    <a:noFill/>
                    <a:ln>
                      <a:noFill/>
                    </a:ln>
                  </pic:spPr>
                </pic:pic>
              </a:graphicData>
            </a:graphic>
          </wp:inline>
        </w:drawing>
      </w:r>
    </w:p>
    <w:p w:rsidR="005A63C5" w:rsidRDefault="005A63C5" w:rsidP="005A63C5">
      <w:pPr>
        <w:pStyle w:val="NormalWeb"/>
      </w:pPr>
      <w:r>
        <w:rPr>
          <w:b/>
          <w:bCs/>
          <w:sz w:val="20"/>
          <w:szCs w:val="20"/>
        </w:rPr>
        <w:t>Figure courtesy of</w:t>
      </w:r>
      <w:r>
        <w:rPr>
          <w:rStyle w:val="apple-converted-space"/>
          <w:b/>
          <w:bCs/>
          <w:sz w:val="20"/>
          <w:szCs w:val="20"/>
        </w:rPr>
        <w:t> </w:t>
      </w:r>
      <w:r>
        <w:rPr>
          <w:rFonts w:ascii="Arial" w:hAnsi="Arial" w:cs="Arial"/>
          <w:b/>
          <w:bCs/>
          <w:color w:val="008000"/>
          <w:sz w:val="20"/>
          <w:szCs w:val="20"/>
        </w:rPr>
        <w:t>www.washington.edu</w:t>
      </w:r>
    </w:p>
    <w:p w:rsidR="005A63C5" w:rsidRDefault="005A63C5" w:rsidP="005A63C5">
      <w:pPr>
        <w:pStyle w:val="NormalWeb"/>
      </w:pPr>
      <w:r>
        <w:rPr>
          <w:b/>
          <w:bCs/>
          <w:sz w:val="32"/>
          <w:szCs w:val="32"/>
        </w:rPr>
        <w:t>Implementation</w:t>
      </w:r>
    </w:p>
    <w:p w:rsidR="005A63C5" w:rsidRDefault="005A63C5" w:rsidP="005A63C5">
      <w:pPr>
        <w:pStyle w:val="NormalWeb"/>
      </w:pPr>
      <w:r>
        <w:t>Since each node in a tree can have an arbitrary number of children, and that number is not known in advance, the</w:t>
      </w:r>
      <w:r>
        <w:rPr>
          <w:rStyle w:val="apple-converted-space"/>
        </w:rPr>
        <w:t> </w:t>
      </w:r>
      <w:r>
        <w:rPr>
          <w:i/>
          <w:iCs/>
        </w:rPr>
        <w:t>general</w:t>
      </w:r>
      <w:r>
        <w:rPr>
          <w:rStyle w:val="apple-converted-space"/>
        </w:rPr>
        <w:t> </w:t>
      </w:r>
      <w:r>
        <w:t>tree can be implemented using a</w:t>
      </w:r>
      <w:r>
        <w:rPr>
          <w:rStyle w:val="apple-converted-space"/>
        </w:rPr>
        <w:t> </w:t>
      </w:r>
      <w:r>
        <w:rPr>
          <w:b/>
          <w:bCs/>
        </w:rPr>
        <w:t>first child/next sibling</w:t>
      </w:r>
      <w:r>
        <w:rPr>
          <w:rStyle w:val="apple-converted-space"/>
        </w:rPr>
        <w:t> </w:t>
      </w:r>
      <w:r>
        <w:t>method. Each node will have</w:t>
      </w:r>
      <w:r>
        <w:rPr>
          <w:rStyle w:val="apple-converted-space"/>
        </w:rPr>
        <w:t> </w:t>
      </w:r>
      <w:r>
        <w:rPr>
          <w:b/>
          <w:bCs/>
        </w:rPr>
        <w:t>TWO</w:t>
      </w:r>
      <w:r>
        <w:rPr>
          <w:rStyle w:val="apple-converted-space"/>
        </w:rPr>
        <w:t> </w:t>
      </w:r>
      <w:r>
        <w:t>pointers: one to the leftmost child, and one to the rightmost sibling. The following picture illustrates this</w:t>
      </w:r>
    </w:p>
    <w:p w:rsidR="005A63C5" w:rsidRDefault="005A63C5" w:rsidP="005A63C5">
      <w:pPr>
        <w:pStyle w:val="NormalWeb"/>
      </w:pPr>
      <w:r>
        <w:rPr>
          <w:noProof/>
        </w:rPr>
        <w:drawing>
          <wp:inline distT="0" distB="0" distL="0" distR="0">
            <wp:extent cx="1234440" cy="746760"/>
            <wp:effectExtent l="0" t="0" r="3810" b="0"/>
            <wp:docPr id="18" name="Picture 18" descr="http://www.cs.cmu.edu/~clo/www/CMU/DataStructures/Lessons/lesson4_1_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cs.cmu.edu/~clo/www/CMU/DataStructures/Lessons/lesson4_1_files/image006.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34440" cy="746760"/>
                    </a:xfrm>
                    <a:prstGeom prst="rect">
                      <a:avLst/>
                    </a:prstGeom>
                    <a:noFill/>
                    <a:ln>
                      <a:noFill/>
                    </a:ln>
                  </pic:spPr>
                </pic:pic>
              </a:graphicData>
            </a:graphic>
          </wp:inline>
        </w:drawing>
      </w:r>
    </w:p>
    <w:p w:rsidR="005A63C5" w:rsidRDefault="005A63C5" w:rsidP="005A63C5">
      <w:pPr>
        <w:pStyle w:val="NormalWeb"/>
      </w:pPr>
      <w:r>
        <w:rPr>
          <w:b/>
          <w:bCs/>
          <w:sz w:val="20"/>
          <w:szCs w:val="20"/>
        </w:rPr>
        <w:t>Figure courtesy of</w:t>
      </w:r>
      <w:r>
        <w:rPr>
          <w:rStyle w:val="apple-converted-space"/>
          <w:b/>
          <w:bCs/>
          <w:sz w:val="20"/>
          <w:szCs w:val="20"/>
        </w:rPr>
        <w:t> </w:t>
      </w:r>
      <w:hyperlink r:id="rId58" w:history="1">
        <w:r>
          <w:rPr>
            <w:rStyle w:val="Hyperlink"/>
            <w:rFonts w:ascii="Arial" w:hAnsi="Arial" w:cs="Arial"/>
            <w:color w:val="800080"/>
            <w:sz w:val="20"/>
            <w:szCs w:val="20"/>
          </w:rPr>
          <w:t>www.gamedev.net</w:t>
        </w:r>
      </w:hyperlink>
    </w:p>
    <w:p w:rsidR="005A63C5" w:rsidRDefault="005A63C5" w:rsidP="005A63C5">
      <w:pPr>
        <w:pStyle w:val="NormalWeb"/>
      </w:pPr>
      <w:r>
        <w:t>The following Java code may be used to define a general tree node.</w:t>
      </w:r>
    </w:p>
    <w:p w:rsidR="005A63C5" w:rsidRDefault="005A63C5" w:rsidP="005A63C5">
      <w:proofErr w:type="gramStart"/>
      <w:r>
        <w:rPr>
          <w:rStyle w:val="grame"/>
          <w:rFonts w:ascii="Verdana" w:hAnsi="Verdana"/>
          <w:b/>
          <w:bCs/>
          <w:sz w:val="16"/>
          <w:szCs w:val="16"/>
        </w:rPr>
        <w:t>public</w:t>
      </w:r>
      <w:proofErr w:type="gramEnd"/>
      <w:r>
        <w:rPr>
          <w:rStyle w:val="apple-converted-space"/>
          <w:rFonts w:ascii="Verdana" w:hAnsi="Verdana"/>
          <w:b/>
          <w:bCs/>
          <w:sz w:val="16"/>
          <w:szCs w:val="16"/>
        </w:rPr>
        <w:t> </w:t>
      </w:r>
      <w:r>
        <w:rPr>
          <w:rFonts w:ascii="Verdana" w:hAnsi="Verdana"/>
          <w:b/>
          <w:bCs/>
          <w:sz w:val="16"/>
          <w:szCs w:val="16"/>
        </w:rPr>
        <w:t>class</w:t>
      </w:r>
      <w:r>
        <w:rPr>
          <w:rStyle w:val="apple-converted-space"/>
          <w:rFonts w:ascii="Verdana" w:hAnsi="Verdana"/>
          <w:b/>
          <w:bCs/>
          <w:sz w:val="16"/>
          <w:szCs w:val="16"/>
        </w:rPr>
        <w:t> </w:t>
      </w:r>
      <w:proofErr w:type="spellStart"/>
      <w:r>
        <w:rPr>
          <w:rStyle w:val="spelle"/>
          <w:rFonts w:ascii="Verdana" w:hAnsi="Verdana"/>
          <w:b/>
          <w:bCs/>
          <w:sz w:val="16"/>
          <w:szCs w:val="16"/>
        </w:rPr>
        <w:t>TNode</w:t>
      </w:r>
      <w:proofErr w:type="spellEnd"/>
      <w:r>
        <w:rPr>
          <w:rStyle w:val="apple-converted-space"/>
          <w:rFonts w:ascii="Verdana" w:hAnsi="Verdana"/>
          <w:b/>
          <w:bCs/>
          <w:sz w:val="16"/>
          <w:szCs w:val="16"/>
        </w:rPr>
        <w:t> </w:t>
      </w:r>
      <w:r>
        <w:rPr>
          <w:rFonts w:ascii="Verdana" w:hAnsi="Verdana"/>
          <w:b/>
          <w:bCs/>
          <w:sz w:val="16"/>
          <w:szCs w:val="16"/>
        </w:rPr>
        <w:t>{</w:t>
      </w:r>
    </w:p>
    <w:p w:rsidR="005A63C5" w:rsidRDefault="005A63C5" w:rsidP="005A63C5">
      <w:r>
        <w:rPr>
          <w:rFonts w:ascii="Verdana" w:hAnsi="Verdana"/>
          <w:b/>
          <w:bCs/>
          <w:sz w:val="16"/>
          <w:szCs w:val="16"/>
        </w:rPr>
        <w:t>     </w:t>
      </w:r>
      <w:r>
        <w:rPr>
          <w:rStyle w:val="apple-converted-space"/>
          <w:rFonts w:ascii="Verdana" w:hAnsi="Verdana"/>
          <w:b/>
          <w:bCs/>
          <w:sz w:val="16"/>
          <w:szCs w:val="16"/>
        </w:rPr>
        <w:t> </w:t>
      </w:r>
      <w:proofErr w:type="gramStart"/>
      <w:r>
        <w:rPr>
          <w:rStyle w:val="grame"/>
          <w:rFonts w:ascii="Verdana" w:hAnsi="Verdana"/>
          <w:b/>
          <w:bCs/>
          <w:sz w:val="16"/>
          <w:szCs w:val="16"/>
        </w:rPr>
        <w:t>private</w:t>
      </w:r>
      <w:proofErr w:type="gramEnd"/>
      <w:r>
        <w:rPr>
          <w:rStyle w:val="apple-converted-space"/>
          <w:rFonts w:ascii="Verdana" w:hAnsi="Verdana"/>
          <w:b/>
          <w:bCs/>
          <w:sz w:val="16"/>
          <w:szCs w:val="16"/>
        </w:rPr>
        <w:t> </w:t>
      </w:r>
      <w:r>
        <w:rPr>
          <w:rFonts w:ascii="Verdana" w:hAnsi="Verdana"/>
          <w:b/>
          <w:bCs/>
          <w:sz w:val="16"/>
          <w:szCs w:val="16"/>
        </w:rPr>
        <w:t>Object  data;</w:t>
      </w:r>
    </w:p>
    <w:p w:rsidR="005A63C5" w:rsidRDefault="005A63C5" w:rsidP="005A63C5">
      <w:r>
        <w:rPr>
          <w:rFonts w:ascii="Verdana" w:hAnsi="Verdana"/>
          <w:b/>
          <w:bCs/>
          <w:sz w:val="16"/>
          <w:szCs w:val="16"/>
        </w:rPr>
        <w:t>     </w:t>
      </w:r>
      <w:r>
        <w:rPr>
          <w:rStyle w:val="apple-converted-space"/>
          <w:rFonts w:ascii="Verdana" w:hAnsi="Verdana"/>
          <w:b/>
          <w:bCs/>
          <w:sz w:val="16"/>
          <w:szCs w:val="16"/>
        </w:rPr>
        <w:t> </w:t>
      </w:r>
      <w:proofErr w:type="gramStart"/>
      <w:r>
        <w:rPr>
          <w:rStyle w:val="grame"/>
          <w:rFonts w:ascii="Verdana" w:hAnsi="Verdana"/>
          <w:b/>
          <w:bCs/>
          <w:sz w:val="16"/>
          <w:szCs w:val="16"/>
        </w:rPr>
        <w:t>private</w:t>
      </w:r>
      <w:proofErr w:type="gramEnd"/>
      <w:r>
        <w:rPr>
          <w:rStyle w:val="apple-converted-space"/>
          <w:rFonts w:ascii="Verdana" w:hAnsi="Verdana"/>
          <w:b/>
          <w:bCs/>
          <w:sz w:val="16"/>
          <w:szCs w:val="16"/>
        </w:rPr>
        <w:t> </w:t>
      </w:r>
      <w:proofErr w:type="spellStart"/>
      <w:r>
        <w:rPr>
          <w:rStyle w:val="spelle"/>
          <w:rFonts w:ascii="Verdana" w:hAnsi="Verdana"/>
          <w:b/>
          <w:bCs/>
          <w:sz w:val="16"/>
          <w:szCs w:val="16"/>
        </w:rPr>
        <w:t>MyLinkedList</w:t>
      </w:r>
      <w:proofErr w:type="spellEnd"/>
      <w:r>
        <w:rPr>
          <w:rStyle w:val="apple-converted-space"/>
          <w:rFonts w:ascii="Verdana" w:hAnsi="Verdana"/>
          <w:b/>
          <w:bCs/>
          <w:sz w:val="16"/>
          <w:szCs w:val="16"/>
        </w:rPr>
        <w:t> </w:t>
      </w:r>
      <w:r>
        <w:rPr>
          <w:rFonts w:ascii="Verdana" w:hAnsi="Verdana"/>
          <w:b/>
          <w:bCs/>
          <w:sz w:val="16"/>
          <w:szCs w:val="16"/>
        </w:rPr>
        <w:t>siblings;</w:t>
      </w:r>
    </w:p>
    <w:p w:rsidR="005A63C5" w:rsidRDefault="005A63C5" w:rsidP="005A63C5">
      <w:r>
        <w:rPr>
          <w:rFonts w:ascii="Verdana" w:hAnsi="Verdana"/>
          <w:b/>
          <w:bCs/>
          <w:sz w:val="16"/>
          <w:szCs w:val="16"/>
        </w:rPr>
        <w:lastRenderedPageBreak/>
        <w:t>     </w:t>
      </w:r>
      <w:r>
        <w:rPr>
          <w:rStyle w:val="apple-converted-space"/>
          <w:rFonts w:ascii="Verdana" w:hAnsi="Verdana"/>
          <w:b/>
          <w:bCs/>
          <w:sz w:val="16"/>
          <w:szCs w:val="16"/>
        </w:rPr>
        <w:t> </w:t>
      </w:r>
      <w:proofErr w:type="gramStart"/>
      <w:r>
        <w:rPr>
          <w:rStyle w:val="grame"/>
          <w:rFonts w:ascii="Verdana" w:hAnsi="Verdana"/>
          <w:b/>
          <w:bCs/>
          <w:sz w:val="16"/>
          <w:szCs w:val="16"/>
        </w:rPr>
        <w:t>private</w:t>
      </w:r>
      <w:proofErr w:type="gramEnd"/>
      <w:r>
        <w:rPr>
          <w:rStyle w:val="apple-converted-space"/>
          <w:rFonts w:ascii="Verdana" w:hAnsi="Verdana"/>
          <w:b/>
          <w:bCs/>
          <w:sz w:val="16"/>
          <w:szCs w:val="16"/>
        </w:rPr>
        <w:t> </w:t>
      </w:r>
      <w:proofErr w:type="spellStart"/>
      <w:r>
        <w:rPr>
          <w:rStyle w:val="spelle"/>
          <w:rFonts w:ascii="Verdana" w:hAnsi="Verdana"/>
          <w:b/>
          <w:bCs/>
          <w:sz w:val="16"/>
          <w:szCs w:val="16"/>
        </w:rPr>
        <w:t>TNode</w:t>
      </w:r>
      <w:proofErr w:type="spellEnd"/>
      <w:r>
        <w:rPr>
          <w:rStyle w:val="apple-converted-space"/>
          <w:rFonts w:ascii="Verdana" w:hAnsi="Verdana"/>
          <w:b/>
          <w:bCs/>
          <w:sz w:val="16"/>
          <w:szCs w:val="16"/>
        </w:rPr>
        <w:t> </w:t>
      </w:r>
      <w:proofErr w:type="spellStart"/>
      <w:r>
        <w:rPr>
          <w:rStyle w:val="spelle"/>
          <w:rFonts w:ascii="Verdana" w:hAnsi="Verdana"/>
          <w:b/>
          <w:bCs/>
          <w:sz w:val="16"/>
          <w:szCs w:val="16"/>
        </w:rPr>
        <w:t>myLeftChild</w:t>
      </w:r>
      <w:proofErr w:type="spellEnd"/>
      <w:r>
        <w:rPr>
          <w:rFonts w:ascii="Verdana" w:hAnsi="Verdana"/>
          <w:b/>
          <w:bCs/>
          <w:sz w:val="16"/>
          <w:szCs w:val="16"/>
        </w:rPr>
        <w:t>;</w:t>
      </w:r>
    </w:p>
    <w:p w:rsidR="005A63C5" w:rsidRDefault="005A63C5" w:rsidP="005A63C5">
      <w:r>
        <w:rPr>
          <w:rFonts w:ascii="Verdana" w:hAnsi="Verdana"/>
          <w:b/>
          <w:bCs/>
          <w:sz w:val="16"/>
          <w:szCs w:val="16"/>
        </w:rPr>
        <w:t>     </w:t>
      </w:r>
      <w:r>
        <w:rPr>
          <w:rStyle w:val="apple-converted-space"/>
          <w:rFonts w:ascii="Verdana" w:hAnsi="Verdana"/>
          <w:b/>
          <w:bCs/>
          <w:sz w:val="16"/>
          <w:szCs w:val="16"/>
        </w:rPr>
        <w:t> </w:t>
      </w:r>
      <w:proofErr w:type="gramStart"/>
      <w:r>
        <w:rPr>
          <w:rStyle w:val="grame"/>
          <w:rFonts w:ascii="Verdana" w:hAnsi="Verdana"/>
          <w:b/>
          <w:bCs/>
          <w:sz w:val="16"/>
          <w:szCs w:val="16"/>
        </w:rPr>
        <w:t>public</w:t>
      </w:r>
      <w:proofErr w:type="gramEnd"/>
      <w:r>
        <w:rPr>
          <w:rStyle w:val="apple-converted-space"/>
          <w:rFonts w:ascii="Verdana" w:hAnsi="Verdana"/>
          <w:b/>
          <w:bCs/>
          <w:sz w:val="16"/>
          <w:szCs w:val="16"/>
        </w:rPr>
        <w:t> </w:t>
      </w:r>
      <w:proofErr w:type="spellStart"/>
      <w:r>
        <w:rPr>
          <w:rStyle w:val="spelle"/>
          <w:rFonts w:ascii="Verdana" w:hAnsi="Verdana"/>
          <w:b/>
          <w:bCs/>
          <w:sz w:val="16"/>
          <w:szCs w:val="16"/>
        </w:rPr>
        <w:t>TNode</w:t>
      </w:r>
      <w:proofErr w:type="spellEnd"/>
      <w:r>
        <w:rPr>
          <w:rFonts w:ascii="Verdana" w:hAnsi="Verdana"/>
          <w:b/>
          <w:bCs/>
          <w:sz w:val="16"/>
          <w:szCs w:val="16"/>
        </w:rPr>
        <w:t>(Object n){data=n; siblings=</w:t>
      </w:r>
      <w:proofErr w:type="spellStart"/>
      <w:r>
        <w:rPr>
          <w:rStyle w:val="spelle"/>
          <w:rFonts w:ascii="Verdana" w:hAnsi="Verdana"/>
          <w:b/>
          <w:bCs/>
          <w:sz w:val="16"/>
          <w:szCs w:val="16"/>
        </w:rPr>
        <w:t>NULL;myLeftChild</w:t>
      </w:r>
      <w:proofErr w:type="spellEnd"/>
      <w:r>
        <w:rPr>
          <w:rFonts w:ascii="Verdana" w:hAnsi="Verdana"/>
          <w:b/>
          <w:bCs/>
          <w:sz w:val="16"/>
          <w:szCs w:val="16"/>
        </w:rPr>
        <w:t>=NULL;}</w:t>
      </w:r>
    </w:p>
    <w:p w:rsidR="005A63C5" w:rsidRDefault="005A63C5" w:rsidP="005A63C5">
      <w:r>
        <w:rPr>
          <w:rFonts w:ascii="Verdana" w:hAnsi="Verdana"/>
          <w:b/>
          <w:bCs/>
          <w:sz w:val="16"/>
          <w:szCs w:val="16"/>
        </w:rPr>
        <w:t>}</w:t>
      </w:r>
    </w:p>
    <w:p w:rsidR="005A63C5" w:rsidRDefault="005A63C5" w:rsidP="005A63C5">
      <w:pPr>
        <w:pStyle w:val="NormalWeb"/>
      </w:pPr>
      <w:r>
        <w:rPr>
          <w:b/>
          <w:bCs/>
        </w:rPr>
        <w:br/>
      </w:r>
      <w:r>
        <w:rPr>
          <w:b/>
          <w:bCs/>
          <w:sz w:val="32"/>
          <w:szCs w:val="32"/>
        </w:rPr>
        <w:t>Binary Trees</w:t>
      </w:r>
    </w:p>
    <w:p w:rsidR="005A63C5" w:rsidRDefault="005A63C5" w:rsidP="005A63C5">
      <w:pPr>
        <w:pStyle w:val="NormalWeb"/>
      </w:pPr>
      <w:r>
        <w:rPr>
          <w:i/>
          <w:iCs/>
        </w:rPr>
        <w:t>We will see</w:t>
      </w:r>
      <w:r>
        <w:rPr>
          <w:rStyle w:val="apple-converted-space"/>
        </w:rPr>
        <w:t> </w:t>
      </w:r>
      <w:r>
        <w:t>that dealing with</w:t>
      </w:r>
      <w:r>
        <w:rPr>
          <w:rStyle w:val="apple-converted-space"/>
        </w:rPr>
        <w:t> </w:t>
      </w:r>
      <w:r>
        <w:rPr>
          <w:b/>
          <w:bCs/>
        </w:rPr>
        <w:t>binary</w:t>
      </w:r>
      <w:r>
        <w:rPr>
          <w:rStyle w:val="apple-converted-space"/>
        </w:rPr>
        <w:t> </w:t>
      </w:r>
      <w:r>
        <w:t>trees, a tree where each node can have no more than two children is a good way to understand trees.</w:t>
      </w:r>
    </w:p>
    <w:p w:rsidR="005A63C5" w:rsidRDefault="005A63C5" w:rsidP="005A63C5">
      <w:pPr>
        <w:pStyle w:val="NormalWeb"/>
      </w:pPr>
      <w:r>
        <w:rPr>
          <w:noProof/>
        </w:rPr>
        <w:drawing>
          <wp:inline distT="0" distB="0" distL="0" distR="0">
            <wp:extent cx="3573780" cy="3002280"/>
            <wp:effectExtent l="0" t="0" r="7620" b="7620"/>
            <wp:docPr id="17" name="Picture 17" descr="http://www.cs.cmu.edu/~clo/www/CMU/DataStructures/Lessons/lesson4_1_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s.cmu.edu/~clo/www/CMU/DataStructures/Lessons/lesson4_1_files/image008.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73780" cy="3002280"/>
                    </a:xfrm>
                    <a:prstGeom prst="rect">
                      <a:avLst/>
                    </a:prstGeom>
                    <a:noFill/>
                    <a:ln>
                      <a:noFill/>
                    </a:ln>
                  </pic:spPr>
                </pic:pic>
              </a:graphicData>
            </a:graphic>
          </wp:inline>
        </w:drawing>
      </w:r>
    </w:p>
    <w:p w:rsidR="005A63C5" w:rsidRDefault="005A63C5" w:rsidP="005A63C5">
      <w:pPr>
        <w:pStyle w:val="NormalWeb"/>
      </w:pPr>
      <w:r>
        <w:t>Here is a Java prototype for a tree node:</w:t>
      </w:r>
    </w:p>
    <w:p w:rsidR="005A63C5" w:rsidRDefault="005A63C5" w:rsidP="005A63C5">
      <w:pPr>
        <w:pStyle w:val="HTMLPreformatted"/>
        <w:ind w:left="720"/>
      </w:pPr>
      <w:proofErr w:type="gramStart"/>
      <w:r>
        <w:rPr>
          <w:rStyle w:val="grame"/>
        </w:rPr>
        <w:t>public</w:t>
      </w:r>
      <w:proofErr w:type="gramEnd"/>
      <w:r>
        <w:t xml:space="preserve"> class </w:t>
      </w:r>
      <w:proofErr w:type="spellStart"/>
      <w:r>
        <w:rPr>
          <w:rStyle w:val="spelle"/>
        </w:rPr>
        <w:t>BNode</w:t>
      </w:r>
      <w:proofErr w:type="spellEnd"/>
    </w:p>
    <w:p w:rsidR="005A63C5" w:rsidRDefault="005A63C5" w:rsidP="005A63C5">
      <w:pPr>
        <w:pStyle w:val="HTMLPreformatted"/>
        <w:ind w:left="720"/>
      </w:pPr>
      <w:r>
        <w:t>{</w:t>
      </w:r>
    </w:p>
    <w:p w:rsidR="005A63C5" w:rsidRDefault="005A63C5" w:rsidP="005A63C5">
      <w:pPr>
        <w:pStyle w:val="HTMLPreformatted"/>
        <w:ind w:left="720"/>
      </w:pPr>
      <w:r>
        <w:t xml:space="preserve">   </w:t>
      </w:r>
      <w:proofErr w:type="gramStart"/>
      <w:r>
        <w:rPr>
          <w:rStyle w:val="grame"/>
        </w:rPr>
        <w:t>private</w:t>
      </w:r>
      <w:proofErr w:type="gramEnd"/>
      <w:r>
        <w:t xml:space="preserve"> Object data;</w:t>
      </w:r>
    </w:p>
    <w:p w:rsidR="005A63C5" w:rsidRDefault="005A63C5" w:rsidP="005A63C5">
      <w:pPr>
        <w:pStyle w:val="HTMLPreformatted"/>
        <w:ind w:left="720"/>
      </w:pPr>
      <w:r>
        <w:t xml:space="preserve">   </w:t>
      </w:r>
      <w:proofErr w:type="gramStart"/>
      <w:r>
        <w:rPr>
          <w:rStyle w:val="grame"/>
        </w:rPr>
        <w:t>private</w:t>
      </w:r>
      <w:proofErr w:type="gramEnd"/>
      <w:r>
        <w:t xml:space="preserve"> </w:t>
      </w:r>
      <w:proofErr w:type="spellStart"/>
      <w:r>
        <w:rPr>
          <w:rStyle w:val="spelle"/>
        </w:rPr>
        <w:t>BNode</w:t>
      </w:r>
      <w:proofErr w:type="spellEnd"/>
      <w:r>
        <w:t xml:space="preserve"> left, right;</w:t>
      </w:r>
    </w:p>
    <w:p w:rsidR="005A63C5" w:rsidRDefault="005A63C5" w:rsidP="005A63C5">
      <w:pPr>
        <w:pStyle w:val="HTMLPreformatted"/>
        <w:ind w:left="720"/>
      </w:pPr>
      <w:r>
        <w:t xml:space="preserve">   </w:t>
      </w:r>
      <w:proofErr w:type="gramStart"/>
      <w:r>
        <w:rPr>
          <w:rStyle w:val="grame"/>
        </w:rPr>
        <w:t>public</w:t>
      </w:r>
      <w:proofErr w:type="gramEnd"/>
      <w:r>
        <w:t xml:space="preserve"> </w:t>
      </w:r>
      <w:proofErr w:type="spellStart"/>
      <w:r>
        <w:rPr>
          <w:rStyle w:val="spelle"/>
        </w:rPr>
        <w:t>BNode</w:t>
      </w:r>
      <w:proofErr w:type="spellEnd"/>
      <w:r>
        <w:t>()</w:t>
      </w:r>
    </w:p>
    <w:p w:rsidR="005A63C5" w:rsidRDefault="005A63C5" w:rsidP="005A63C5">
      <w:pPr>
        <w:pStyle w:val="HTMLPreformatted"/>
        <w:ind w:left="720"/>
      </w:pPr>
      <w:r>
        <w:t>   {</w:t>
      </w:r>
    </w:p>
    <w:p w:rsidR="005A63C5" w:rsidRDefault="005A63C5" w:rsidP="005A63C5">
      <w:pPr>
        <w:pStyle w:val="HTMLPreformatted"/>
        <w:ind w:left="720"/>
      </w:pPr>
      <w:r>
        <w:t xml:space="preserve">      </w:t>
      </w:r>
      <w:proofErr w:type="gramStart"/>
      <w:r>
        <w:rPr>
          <w:rStyle w:val="grame"/>
        </w:rPr>
        <w:t>data=</w:t>
      </w:r>
      <w:proofErr w:type="gramEnd"/>
      <w:r>
        <w:t>left=right=null;</w:t>
      </w:r>
    </w:p>
    <w:p w:rsidR="005A63C5" w:rsidRDefault="005A63C5" w:rsidP="005A63C5">
      <w:pPr>
        <w:pStyle w:val="HTMLPreformatted"/>
        <w:ind w:left="720"/>
      </w:pPr>
      <w:r>
        <w:t>   }</w:t>
      </w:r>
    </w:p>
    <w:p w:rsidR="005A63C5" w:rsidRDefault="005A63C5" w:rsidP="005A63C5">
      <w:pPr>
        <w:pStyle w:val="HTMLPreformatted"/>
        <w:ind w:left="720"/>
      </w:pPr>
      <w:r>
        <w:t xml:space="preserve">   </w:t>
      </w:r>
      <w:proofErr w:type="gramStart"/>
      <w:r>
        <w:rPr>
          <w:rStyle w:val="grame"/>
        </w:rPr>
        <w:t>public</w:t>
      </w:r>
      <w:proofErr w:type="gramEnd"/>
      <w:r>
        <w:t xml:space="preserve"> </w:t>
      </w:r>
      <w:proofErr w:type="spellStart"/>
      <w:r>
        <w:rPr>
          <w:rStyle w:val="spelle"/>
        </w:rPr>
        <w:t>BNode</w:t>
      </w:r>
      <w:proofErr w:type="spellEnd"/>
      <w:r>
        <w:t>(Object data)</w:t>
      </w:r>
    </w:p>
    <w:p w:rsidR="005A63C5" w:rsidRDefault="005A63C5" w:rsidP="005A63C5">
      <w:pPr>
        <w:pStyle w:val="HTMLPreformatted"/>
        <w:ind w:left="720"/>
      </w:pPr>
      <w:r>
        <w:t>   {</w:t>
      </w:r>
    </w:p>
    <w:p w:rsidR="005A63C5" w:rsidRDefault="005A63C5" w:rsidP="005A63C5">
      <w:pPr>
        <w:pStyle w:val="HTMLPreformatted"/>
        <w:ind w:left="720"/>
      </w:pPr>
      <w:r>
        <w:t xml:space="preserve">      </w:t>
      </w:r>
      <w:proofErr w:type="spellStart"/>
      <w:r>
        <w:rPr>
          <w:rStyle w:val="spelle"/>
        </w:rPr>
        <w:t>this.data</w:t>
      </w:r>
      <w:proofErr w:type="spellEnd"/>
      <w:r>
        <w:t>=data;</w:t>
      </w:r>
    </w:p>
    <w:p w:rsidR="005A63C5" w:rsidRDefault="005A63C5" w:rsidP="005A63C5">
      <w:pPr>
        <w:pStyle w:val="HTMLPreformatted"/>
        <w:ind w:left="720"/>
      </w:pPr>
      <w:r>
        <w:t xml:space="preserve">      </w:t>
      </w:r>
      <w:proofErr w:type="gramStart"/>
      <w:r>
        <w:rPr>
          <w:rStyle w:val="grame"/>
        </w:rPr>
        <w:t>left=</w:t>
      </w:r>
      <w:proofErr w:type="gramEnd"/>
      <w:r>
        <w:t>right=null;</w:t>
      </w:r>
    </w:p>
    <w:p w:rsidR="005A63C5" w:rsidRDefault="005A63C5" w:rsidP="005A63C5">
      <w:pPr>
        <w:pStyle w:val="HTMLPreformatted"/>
        <w:ind w:left="720"/>
      </w:pPr>
      <w:r>
        <w:t>   }</w:t>
      </w:r>
    </w:p>
    <w:p w:rsidR="005A63C5" w:rsidRDefault="005A63C5" w:rsidP="005A63C5">
      <w:pPr>
        <w:pStyle w:val="HTMLPreformatted"/>
        <w:ind w:left="720"/>
      </w:pPr>
      <w:r>
        <w:t>}</w:t>
      </w:r>
    </w:p>
    <w:p w:rsidR="005A63C5" w:rsidRDefault="005A63C5" w:rsidP="005A63C5">
      <w:pPr>
        <w:pStyle w:val="NormalWeb"/>
      </w:pPr>
      <w:r>
        <w:t>A binary tree in which each node has exactly zero or two children is called</w:t>
      </w:r>
      <w:r>
        <w:rPr>
          <w:rStyle w:val="apple-converted-space"/>
        </w:rPr>
        <w:t> </w:t>
      </w:r>
      <w:r>
        <w:rPr>
          <w:b/>
          <w:bCs/>
        </w:rPr>
        <w:t>a full binary tree</w:t>
      </w:r>
      <w:r>
        <w:t>. In a full tree, there are no nodes with exactly one child.</w:t>
      </w:r>
    </w:p>
    <w:p w:rsidR="005A63C5" w:rsidRDefault="005A63C5" w:rsidP="005A63C5">
      <w:pPr>
        <w:pStyle w:val="NormalWeb"/>
      </w:pPr>
      <w:r>
        <w:rPr>
          <w:b/>
          <w:bCs/>
        </w:rPr>
        <w:lastRenderedPageBreak/>
        <w:t>A complete binary tree</w:t>
      </w:r>
      <w:r>
        <w:rPr>
          <w:rStyle w:val="apple-converted-space"/>
        </w:rPr>
        <w:t> </w:t>
      </w:r>
      <w:r>
        <w:t>is a tree, which is completely filled, with the possible exception of the bottom level, which is filled from left to right. A complete binary tree of the height h has between 2</w:t>
      </w:r>
      <w:r>
        <w:rPr>
          <w:vertAlign w:val="superscript"/>
        </w:rPr>
        <w:t>h</w:t>
      </w:r>
      <w:r>
        <w:rPr>
          <w:rStyle w:val="apple-converted-space"/>
          <w:vertAlign w:val="superscript"/>
        </w:rPr>
        <w:t> </w:t>
      </w:r>
      <w:r>
        <w:t>and 2</w:t>
      </w:r>
      <w:r>
        <w:rPr>
          <w:vertAlign w:val="superscript"/>
        </w:rPr>
        <w:t>(h+1)</w:t>
      </w:r>
      <w:r>
        <w:t>-1 nodes. Here are some examples:</w:t>
      </w:r>
    </w:p>
    <w:p w:rsidR="005A63C5" w:rsidRDefault="005A63C5" w:rsidP="005A63C5">
      <w:pPr>
        <w:jc w:val="center"/>
      </w:pPr>
      <w:proofErr w:type="gramStart"/>
      <w:r>
        <w:rPr>
          <w:rStyle w:val="grame"/>
          <w:b/>
          <w:bCs/>
        </w:rPr>
        <w:t>full</w:t>
      </w:r>
      <w:proofErr w:type="gramEnd"/>
      <w:r>
        <w:rPr>
          <w:rStyle w:val="apple-converted-space"/>
          <w:b/>
          <w:bCs/>
        </w:rPr>
        <w:t> </w:t>
      </w:r>
      <w:r>
        <w:rPr>
          <w:b/>
          <w:bCs/>
        </w:rPr>
        <w:t>tree                                                   complete tree</w:t>
      </w:r>
    </w:p>
    <w:p w:rsidR="005A63C5" w:rsidRDefault="005A63C5" w:rsidP="005A63C5">
      <w:pPr>
        <w:pStyle w:val="NormalWeb"/>
      </w:pPr>
      <w:r>
        <w:rPr>
          <w:noProof/>
        </w:rPr>
        <w:drawing>
          <wp:inline distT="0" distB="0" distL="0" distR="0">
            <wp:extent cx="5486400" cy="1935480"/>
            <wp:effectExtent l="0" t="0" r="0" b="7620"/>
            <wp:docPr id="16" name="Picture 16" descr="http://www.cs.cmu.edu/~clo/www/CMU/DataStructures/Lessons/lesson4_1_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cs.cmu.edu/~clo/www/CMU/DataStructures/Lessons/lesson4_1_files/image010.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86400" cy="1935480"/>
                    </a:xfrm>
                    <a:prstGeom prst="rect">
                      <a:avLst/>
                    </a:prstGeom>
                    <a:noFill/>
                    <a:ln>
                      <a:noFill/>
                    </a:ln>
                  </pic:spPr>
                </pic:pic>
              </a:graphicData>
            </a:graphic>
          </wp:inline>
        </w:drawing>
      </w:r>
    </w:p>
    <w:p w:rsidR="005A63C5" w:rsidRDefault="005A63C5" w:rsidP="005A63C5">
      <w:r>
        <w:rPr>
          <w:b/>
          <w:bCs/>
          <w:sz w:val="32"/>
          <w:szCs w:val="32"/>
        </w:rPr>
        <w:t>Binary Search Trees</w:t>
      </w:r>
    </w:p>
    <w:p w:rsidR="005A63C5" w:rsidRDefault="005A63C5" w:rsidP="005A63C5">
      <w:proofErr w:type="gramStart"/>
      <w:r>
        <w:t>Given a binary tree, suppose we visit each node (recursively) as follows.</w:t>
      </w:r>
      <w:proofErr w:type="gramEnd"/>
      <w:r>
        <w:t xml:space="preserve"> We visit left child, then root and then the right child. For example, visiting the following tree</w:t>
      </w:r>
    </w:p>
    <w:p w:rsidR="005A63C5" w:rsidRDefault="005A63C5" w:rsidP="005A63C5">
      <w:r>
        <w:t> </w:t>
      </w:r>
    </w:p>
    <w:p w:rsidR="005A63C5" w:rsidRDefault="005A63C5" w:rsidP="005A63C5">
      <w:r>
        <w:rPr>
          <w:noProof/>
        </w:rPr>
        <w:drawing>
          <wp:inline distT="0" distB="0" distL="0" distR="0">
            <wp:extent cx="3429000" cy="2278380"/>
            <wp:effectExtent l="0" t="0" r="0" b="7620"/>
            <wp:docPr id="15" name="Picture 15" descr="http://www.cs.cmu.edu/~clo/www/CMU/DataStructures/Lessons/lesson4_1_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s.cmu.edu/~clo/www/CMU/DataStructures/Lessons/lesson4_1_files/image012.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29000" cy="2278380"/>
                    </a:xfrm>
                    <a:prstGeom prst="rect">
                      <a:avLst/>
                    </a:prstGeom>
                    <a:noFill/>
                    <a:ln>
                      <a:noFill/>
                    </a:ln>
                  </pic:spPr>
                </pic:pic>
              </a:graphicData>
            </a:graphic>
          </wp:inline>
        </w:drawing>
      </w:r>
    </w:p>
    <w:p w:rsidR="005A63C5" w:rsidRDefault="005A63C5" w:rsidP="005A63C5">
      <w:r>
        <w:t> </w:t>
      </w:r>
    </w:p>
    <w:p w:rsidR="005A63C5" w:rsidRDefault="005A63C5" w:rsidP="005A63C5">
      <w:r>
        <w:t>In the order defined above will produce the sequence {e,</w:t>
      </w:r>
      <w:r>
        <w:rPr>
          <w:rStyle w:val="apple-converted-space"/>
        </w:rPr>
        <w:t> </w:t>
      </w:r>
      <w:proofErr w:type="spellStart"/>
      <w:r>
        <w:rPr>
          <w:rStyle w:val="spelle"/>
        </w:rPr>
        <w:t>b</w:t>
      </w:r>
      <w:proofErr w:type="gramStart"/>
      <w:r>
        <w:rPr>
          <w:rStyle w:val="grame"/>
        </w:rPr>
        <w:t>,f,a,d,g</w:t>
      </w:r>
      <w:proofErr w:type="spellEnd"/>
      <w:proofErr w:type="gramEnd"/>
      <w:r>
        <w:t>} which we call flat(T). A binary search tree (BST) is a tree, where</w:t>
      </w:r>
      <w:r>
        <w:rPr>
          <w:rStyle w:val="apple-converted-space"/>
        </w:rPr>
        <w:t> </w:t>
      </w:r>
      <w:proofErr w:type="gramStart"/>
      <w:r>
        <w:rPr>
          <w:rStyle w:val="grame"/>
        </w:rPr>
        <w:t>flat(</w:t>
      </w:r>
      <w:proofErr w:type="gramEnd"/>
      <w:r>
        <w:t>T) is an ordered sequence. In other words, a binary search tree can be “searched” efficiently using this ordering property. A “balanced” binary search tree can be searched in</w:t>
      </w:r>
      <w:r>
        <w:rPr>
          <w:rStyle w:val="apple-converted-space"/>
        </w:rPr>
        <w:t> </w:t>
      </w:r>
      <w:proofErr w:type="gramStart"/>
      <w:r>
        <w:rPr>
          <w:rStyle w:val="grame"/>
        </w:rPr>
        <w:t>O(</w:t>
      </w:r>
      <w:proofErr w:type="gramEnd"/>
      <w:r>
        <w:t>log n) time, where n is the number of nodes in the tree.</w:t>
      </w:r>
    </w:p>
    <w:p w:rsidR="005A63C5" w:rsidRDefault="005A63C5" w:rsidP="005A63C5">
      <w:r>
        <w:lastRenderedPageBreak/>
        <w:t> </w:t>
      </w:r>
    </w:p>
    <w:p w:rsidR="005A63C5" w:rsidRDefault="005A63C5" w:rsidP="005A63C5">
      <w:r>
        <w:t>In the next lesson we will learn some of the operations on</w:t>
      </w:r>
      <w:r>
        <w:rPr>
          <w:rStyle w:val="apple-converted-space"/>
        </w:rPr>
        <w:t> </w:t>
      </w:r>
      <w:r>
        <w:rPr>
          <w:rStyle w:val="spelle"/>
        </w:rPr>
        <w:t>BST’s</w:t>
      </w:r>
      <w:r>
        <w:t>.</w:t>
      </w:r>
    </w:p>
    <w:p w:rsidR="001070CC" w:rsidRDefault="001070CC" w:rsidP="005A63C5">
      <w:bookmarkStart w:id="0" w:name="_GoBack"/>
      <w:bookmarkEnd w:id="0"/>
    </w:p>
    <w:sectPr w:rsidR="001070CC">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D29" w:rsidRDefault="00766D29" w:rsidP="00083948">
      <w:pPr>
        <w:spacing w:after="0" w:line="240" w:lineRule="auto"/>
      </w:pPr>
      <w:r>
        <w:separator/>
      </w:r>
    </w:p>
  </w:endnote>
  <w:endnote w:type="continuationSeparator" w:id="0">
    <w:p w:rsidR="00766D29" w:rsidRDefault="00766D29" w:rsidP="00083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352784"/>
      <w:docPartObj>
        <w:docPartGallery w:val="Page Numbers (Bottom of Page)"/>
        <w:docPartUnique/>
      </w:docPartObj>
    </w:sdtPr>
    <w:sdtEndPr>
      <w:rPr>
        <w:rFonts w:ascii="Times New Roman" w:hAnsi="Times New Roman" w:cs="Times New Roman"/>
        <w:noProof/>
        <w:sz w:val="24"/>
        <w:szCs w:val="24"/>
      </w:rPr>
    </w:sdtEndPr>
    <w:sdtContent>
      <w:p w:rsidR="00083948" w:rsidRPr="00083948" w:rsidRDefault="00083948">
        <w:pPr>
          <w:pStyle w:val="Footer"/>
          <w:jc w:val="right"/>
          <w:rPr>
            <w:rFonts w:ascii="Times New Roman" w:hAnsi="Times New Roman" w:cs="Times New Roman"/>
            <w:sz w:val="24"/>
            <w:szCs w:val="24"/>
          </w:rPr>
        </w:pPr>
        <w:r w:rsidRPr="00083948">
          <w:rPr>
            <w:rFonts w:ascii="Times New Roman" w:hAnsi="Times New Roman" w:cs="Times New Roman"/>
            <w:sz w:val="24"/>
            <w:szCs w:val="24"/>
          </w:rPr>
          <w:fldChar w:fldCharType="begin"/>
        </w:r>
        <w:r w:rsidRPr="00083948">
          <w:rPr>
            <w:rFonts w:ascii="Times New Roman" w:hAnsi="Times New Roman" w:cs="Times New Roman"/>
            <w:sz w:val="24"/>
            <w:szCs w:val="24"/>
          </w:rPr>
          <w:instrText xml:space="preserve"> PAGE   \* MERGEFORMAT </w:instrText>
        </w:r>
        <w:r w:rsidRPr="00083948">
          <w:rPr>
            <w:rFonts w:ascii="Times New Roman" w:hAnsi="Times New Roman" w:cs="Times New Roman"/>
            <w:sz w:val="24"/>
            <w:szCs w:val="24"/>
          </w:rPr>
          <w:fldChar w:fldCharType="separate"/>
        </w:r>
        <w:r w:rsidR="005A63C5">
          <w:rPr>
            <w:rFonts w:ascii="Times New Roman" w:hAnsi="Times New Roman" w:cs="Times New Roman"/>
            <w:noProof/>
            <w:sz w:val="24"/>
            <w:szCs w:val="24"/>
          </w:rPr>
          <w:t>20</w:t>
        </w:r>
        <w:r w:rsidRPr="00083948">
          <w:rPr>
            <w:rFonts w:ascii="Times New Roman" w:hAnsi="Times New Roman" w:cs="Times New Roman"/>
            <w:noProof/>
            <w:sz w:val="24"/>
            <w:szCs w:val="24"/>
          </w:rPr>
          <w:fldChar w:fldCharType="end"/>
        </w:r>
      </w:p>
    </w:sdtContent>
  </w:sdt>
  <w:p w:rsidR="00083948" w:rsidRDefault="000839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D29" w:rsidRDefault="00766D29" w:rsidP="00083948">
      <w:pPr>
        <w:spacing w:after="0" w:line="240" w:lineRule="auto"/>
      </w:pPr>
      <w:r>
        <w:separator/>
      </w:r>
    </w:p>
  </w:footnote>
  <w:footnote w:type="continuationSeparator" w:id="0">
    <w:p w:rsidR="00766D29" w:rsidRDefault="00766D29" w:rsidP="000839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4454E"/>
    <w:multiLevelType w:val="multilevel"/>
    <w:tmpl w:val="270E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0C5B75"/>
    <w:multiLevelType w:val="multilevel"/>
    <w:tmpl w:val="9E7A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E662FD"/>
    <w:multiLevelType w:val="multilevel"/>
    <w:tmpl w:val="AF98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5343CF"/>
    <w:multiLevelType w:val="multilevel"/>
    <w:tmpl w:val="5E92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8C"/>
    <w:rsid w:val="00083948"/>
    <w:rsid w:val="00084908"/>
    <w:rsid w:val="001070CC"/>
    <w:rsid w:val="00512A8C"/>
    <w:rsid w:val="005A63C5"/>
    <w:rsid w:val="00766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49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12A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2A8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12A8C"/>
    <w:rPr>
      <w:color w:val="0000FF"/>
      <w:u w:val="single"/>
    </w:rPr>
  </w:style>
  <w:style w:type="paragraph" w:styleId="NormalWeb">
    <w:name w:val="Normal (Web)"/>
    <w:basedOn w:val="Normal"/>
    <w:uiPriority w:val="99"/>
    <w:unhideWhenUsed/>
    <w:rsid w:val="00512A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2A8C"/>
  </w:style>
  <w:style w:type="character" w:styleId="Strong">
    <w:name w:val="Strong"/>
    <w:basedOn w:val="DefaultParagraphFont"/>
    <w:uiPriority w:val="22"/>
    <w:qFormat/>
    <w:rsid w:val="00512A8C"/>
    <w:rPr>
      <w:b/>
      <w:bCs/>
    </w:rPr>
  </w:style>
  <w:style w:type="character" w:customStyle="1" w:styleId="ii-caption">
    <w:name w:val="ii-caption"/>
    <w:basedOn w:val="DefaultParagraphFont"/>
    <w:rsid w:val="00512A8C"/>
  </w:style>
  <w:style w:type="character" w:styleId="Emphasis">
    <w:name w:val="Emphasis"/>
    <w:basedOn w:val="DefaultParagraphFont"/>
    <w:uiPriority w:val="20"/>
    <w:qFormat/>
    <w:rsid w:val="00512A8C"/>
    <w:rPr>
      <w:i/>
      <w:iCs/>
    </w:rPr>
  </w:style>
  <w:style w:type="paragraph" w:styleId="BalloonText">
    <w:name w:val="Balloon Text"/>
    <w:basedOn w:val="Normal"/>
    <w:link w:val="BalloonTextChar"/>
    <w:uiPriority w:val="99"/>
    <w:semiHidden/>
    <w:unhideWhenUsed/>
    <w:rsid w:val="00512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A8C"/>
    <w:rPr>
      <w:rFonts w:ascii="Tahoma" w:hAnsi="Tahoma" w:cs="Tahoma"/>
      <w:sz w:val="16"/>
      <w:szCs w:val="16"/>
    </w:rPr>
  </w:style>
  <w:style w:type="paragraph" w:styleId="Header">
    <w:name w:val="header"/>
    <w:basedOn w:val="Normal"/>
    <w:link w:val="HeaderChar"/>
    <w:uiPriority w:val="99"/>
    <w:unhideWhenUsed/>
    <w:rsid w:val="00083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948"/>
  </w:style>
  <w:style w:type="paragraph" w:styleId="Footer">
    <w:name w:val="footer"/>
    <w:basedOn w:val="Normal"/>
    <w:link w:val="FooterChar"/>
    <w:uiPriority w:val="99"/>
    <w:unhideWhenUsed/>
    <w:rsid w:val="00083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948"/>
  </w:style>
  <w:style w:type="paragraph" w:styleId="z-TopofForm">
    <w:name w:val="HTML Top of Form"/>
    <w:basedOn w:val="Normal"/>
    <w:next w:val="Normal"/>
    <w:link w:val="z-TopofFormChar"/>
    <w:hidden/>
    <w:uiPriority w:val="99"/>
    <w:semiHidden/>
    <w:unhideWhenUsed/>
    <w:rsid w:val="0008394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394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08394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083948"/>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084908"/>
    <w:rPr>
      <w:rFonts w:asciiTheme="majorHAnsi" w:eastAsiaTheme="majorEastAsia" w:hAnsiTheme="majorHAnsi" w:cstheme="majorBidi"/>
      <w:b/>
      <w:bCs/>
      <w:color w:val="365F91" w:themeColor="accent1" w:themeShade="BF"/>
      <w:sz w:val="28"/>
      <w:szCs w:val="28"/>
    </w:rPr>
  </w:style>
  <w:style w:type="character" w:customStyle="1" w:styleId="warm">
    <w:name w:val="warm"/>
    <w:basedOn w:val="DefaultParagraphFont"/>
    <w:rsid w:val="00084908"/>
  </w:style>
  <w:style w:type="character" w:customStyle="1" w:styleId="cold">
    <w:name w:val="cold"/>
    <w:basedOn w:val="DefaultParagraphFont"/>
    <w:rsid w:val="00084908"/>
  </w:style>
  <w:style w:type="paragraph" w:styleId="HTMLPreformatted">
    <w:name w:val="HTML Preformatted"/>
    <w:basedOn w:val="Normal"/>
    <w:link w:val="HTMLPreformattedChar"/>
    <w:uiPriority w:val="99"/>
    <w:semiHidden/>
    <w:unhideWhenUsed/>
    <w:rsid w:val="0008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4908"/>
    <w:rPr>
      <w:rFonts w:ascii="Courier New" w:eastAsia="Times New Roman" w:hAnsi="Courier New" w:cs="Courier New"/>
      <w:sz w:val="20"/>
      <w:szCs w:val="20"/>
    </w:rPr>
  </w:style>
  <w:style w:type="character" w:customStyle="1" w:styleId="spelle">
    <w:name w:val="spelle"/>
    <w:basedOn w:val="DefaultParagraphFont"/>
    <w:rsid w:val="005A63C5"/>
  </w:style>
  <w:style w:type="character" w:customStyle="1" w:styleId="grame">
    <w:name w:val="grame"/>
    <w:basedOn w:val="DefaultParagraphFont"/>
    <w:rsid w:val="005A63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49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12A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2A8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12A8C"/>
    <w:rPr>
      <w:color w:val="0000FF"/>
      <w:u w:val="single"/>
    </w:rPr>
  </w:style>
  <w:style w:type="paragraph" w:styleId="NormalWeb">
    <w:name w:val="Normal (Web)"/>
    <w:basedOn w:val="Normal"/>
    <w:uiPriority w:val="99"/>
    <w:unhideWhenUsed/>
    <w:rsid w:val="00512A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2A8C"/>
  </w:style>
  <w:style w:type="character" w:styleId="Strong">
    <w:name w:val="Strong"/>
    <w:basedOn w:val="DefaultParagraphFont"/>
    <w:uiPriority w:val="22"/>
    <w:qFormat/>
    <w:rsid w:val="00512A8C"/>
    <w:rPr>
      <w:b/>
      <w:bCs/>
    </w:rPr>
  </w:style>
  <w:style w:type="character" w:customStyle="1" w:styleId="ii-caption">
    <w:name w:val="ii-caption"/>
    <w:basedOn w:val="DefaultParagraphFont"/>
    <w:rsid w:val="00512A8C"/>
  </w:style>
  <w:style w:type="character" w:styleId="Emphasis">
    <w:name w:val="Emphasis"/>
    <w:basedOn w:val="DefaultParagraphFont"/>
    <w:uiPriority w:val="20"/>
    <w:qFormat/>
    <w:rsid w:val="00512A8C"/>
    <w:rPr>
      <w:i/>
      <w:iCs/>
    </w:rPr>
  </w:style>
  <w:style w:type="paragraph" w:styleId="BalloonText">
    <w:name w:val="Balloon Text"/>
    <w:basedOn w:val="Normal"/>
    <w:link w:val="BalloonTextChar"/>
    <w:uiPriority w:val="99"/>
    <w:semiHidden/>
    <w:unhideWhenUsed/>
    <w:rsid w:val="00512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A8C"/>
    <w:rPr>
      <w:rFonts w:ascii="Tahoma" w:hAnsi="Tahoma" w:cs="Tahoma"/>
      <w:sz w:val="16"/>
      <w:szCs w:val="16"/>
    </w:rPr>
  </w:style>
  <w:style w:type="paragraph" w:styleId="Header">
    <w:name w:val="header"/>
    <w:basedOn w:val="Normal"/>
    <w:link w:val="HeaderChar"/>
    <w:uiPriority w:val="99"/>
    <w:unhideWhenUsed/>
    <w:rsid w:val="00083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948"/>
  </w:style>
  <w:style w:type="paragraph" w:styleId="Footer">
    <w:name w:val="footer"/>
    <w:basedOn w:val="Normal"/>
    <w:link w:val="FooterChar"/>
    <w:uiPriority w:val="99"/>
    <w:unhideWhenUsed/>
    <w:rsid w:val="00083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948"/>
  </w:style>
  <w:style w:type="paragraph" w:styleId="z-TopofForm">
    <w:name w:val="HTML Top of Form"/>
    <w:basedOn w:val="Normal"/>
    <w:next w:val="Normal"/>
    <w:link w:val="z-TopofFormChar"/>
    <w:hidden/>
    <w:uiPriority w:val="99"/>
    <w:semiHidden/>
    <w:unhideWhenUsed/>
    <w:rsid w:val="0008394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394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08394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083948"/>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084908"/>
    <w:rPr>
      <w:rFonts w:asciiTheme="majorHAnsi" w:eastAsiaTheme="majorEastAsia" w:hAnsiTheme="majorHAnsi" w:cstheme="majorBidi"/>
      <w:b/>
      <w:bCs/>
      <w:color w:val="365F91" w:themeColor="accent1" w:themeShade="BF"/>
      <w:sz w:val="28"/>
      <w:szCs w:val="28"/>
    </w:rPr>
  </w:style>
  <w:style w:type="character" w:customStyle="1" w:styleId="warm">
    <w:name w:val="warm"/>
    <w:basedOn w:val="DefaultParagraphFont"/>
    <w:rsid w:val="00084908"/>
  </w:style>
  <w:style w:type="character" w:customStyle="1" w:styleId="cold">
    <w:name w:val="cold"/>
    <w:basedOn w:val="DefaultParagraphFont"/>
    <w:rsid w:val="00084908"/>
  </w:style>
  <w:style w:type="paragraph" w:styleId="HTMLPreformatted">
    <w:name w:val="HTML Preformatted"/>
    <w:basedOn w:val="Normal"/>
    <w:link w:val="HTMLPreformattedChar"/>
    <w:uiPriority w:val="99"/>
    <w:semiHidden/>
    <w:unhideWhenUsed/>
    <w:rsid w:val="0008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4908"/>
    <w:rPr>
      <w:rFonts w:ascii="Courier New" w:eastAsia="Times New Roman" w:hAnsi="Courier New" w:cs="Courier New"/>
      <w:sz w:val="20"/>
      <w:szCs w:val="20"/>
    </w:rPr>
  </w:style>
  <w:style w:type="character" w:customStyle="1" w:styleId="spelle">
    <w:name w:val="spelle"/>
    <w:basedOn w:val="DefaultParagraphFont"/>
    <w:rsid w:val="005A63C5"/>
  </w:style>
  <w:style w:type="character" w:customStyle="1" w:styleId="grame">
    <w:name w:val="grame"/>
    <w:basedOn w:val="DefaultParagraphFont"/>
    <w:rsid w:val="005A6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23772">
      <w:bodyDiv w:val="1"/>
      <w:marLeft w:val="0"/>
      <w:marRight w:val="0"/>
      <w:marTop w:val="0"/>
      <w:marBottom w:val="0"/>
      <w:divBdr>
        <w:top w:val="none" w:sz="0" w:space="0" w:color="auto"/>
        <w:left w:val="none" w:sz="0" w:space="0" w:color="auto"/>
        <w:bottom w:val="none" w:sz="0" w:space="0" w:color="auto"/>
        <w:right w:val="none" w:sz="0" w:space="0" w:color="auto"/>
      </w:divBdr>
    </w:div>
    <w:div w:id="465926596">
      <w:bodyDiv w:val="1"/>
      <w:marLeft w:val="0"/>
      <w:marRight w:val="0"/>
      <w:marTop w:val="0"/>
      <w:marBottom w:val="0"/>
      <w:divBdr>
        <w:top w:val="none" w:sz="0" w:space="0" w:color="auto"/>
        <w:left w:val="none" w:sz="0" w:space="0" w:color="auto"/>
        <w:bottom w:val="none" w:sz="0" w:space="0" w:color="auto"/>
        <w:right w:val="none" w:sz="0" w:space="0" w:color="auto"/>
      </w:divBdr>
      <w:divsChild>
        <w:div w:id="1004867791">
          <w:marLeft w:val="0"/>
          <w:marRight w:val="0"/>
          <w:marTop w:val="0"/>
          <w:marBottom w:val="0"/>
          <w:divBdr>
            <w:top w:val="none" w:sz="0" w:space="0" w:color="auto"/>
            <w:left w:val="none" w:sz="0" w:space="0" w:color="auto"/>
            <w:bottom w:val="none" w:sz="0" w:space="0" w:color="auto"/>
            <w:right w:val="none" w:sz="0" w:space="0" w:color="auto"/>
          </w:divBdr>
        </w:div>
        <w:div w:id="1017343775">
          <w:marLeft w:val="0"/>
          <w:marRight w:val="0"/>
          <w:marTop w:val="0"/>
          <w:marBottom w:val="0"/>
          <w:divBdr>
            <w:top w:val="none" w:sz="0" w:space="0" w:color="auto"/>
            <w:left w:val="none" w:sz="0" w:space="0" w:color="auto"/>
            <w:bottom w:val="none" w:sz="0" w:space="0" w:color="auto"/>
            <w:right w:val="none" w:sz="0" w:space="0" w:color="auto"/>
          </w:divBdr>
          <w:divsChild>
            <w:div w:id="11251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697">
      <w:bodyDiv w:val="1"/>
      <w:marLeft w:val="0"/>
      <w:marRight w:val="0"/>
      <w:marTop w:val="0"/>
      <w:marBottom w:val="0"/>
      <w:divBdr>
        <w:top w:val="none" w:sz="0" w:space="0" w:color="auto"/>
        <w:left w:val="none" w:sz="0" w:space="0" w:color="auto"/>
        <w:bottom w:val="none" w:sz="0" w:space="0" w:color="auto"/>
        <w:right w:val="none" w:sz="0" w:space="0" w:color="auto"/>
      </w:divBdr>
      <w:divsChild>
        <w:div w:id="90709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940586">
      <w:bodyDiv w:val="1"/>
      <w:marLeft w:val="0"/>
      <w:marRight w:val="0"/>
      <w:marTop w:val="0"/>
      <w:marBottom w:val="0"/>
      <w:divBdr>
        <w:top w:val="none" w:sz="0" w:space="0" w:color="auto"/>
        <w:left w:val="none" w:sz="0" w:space="0" w:color="auto"/>
        <w:bottom w:val="none" w:sz="0" w:space="0" w:color="auto"/>
        <w:right w:val="none" w:sz="0" w:space="0" w:color="auto"/>
      </w:divBdr>
    </w:div>
    <w:div w:id="954294036">
      <w:bodyDiv w:val="1"/>
      <w:marLeft w:val="0"/>
      <w:marRight w:val="0"/>
      <w:marTop w:val="0"/>
      <w:marBottom w:val="0"/>
      <w:divBdr>
        <w:top w:val="none" w:sz="0" w:space="0" w:color="auto"/>
        <w:left w:val="none" w:sz="0" w:space="0" w:color="auto"/>
        <w:bottom w:val="none" w:sz="0" w:space="0" w:color="auto"/>
        <w:right w:val="none" w:sz="0" w:space="0" w:color="auto"/>
      </w:divBdr>
    </w:div>
    <w:div w:id="1161198572">
      <w:bodyDiv w:val="1"/>
      <w:marLeft w:val="0"/>
      <w:marRight w:val="0"/>
      <w:marTop w:val="0"/>
      <w:marBottom w:val="0"/>
      <w:divBdr>
        <w:top w:val="none" w:sz="0" w:space="0" w:color="auto"/>
        <w:left w:val="none" w:sz="0" w:space="0" w:color="auto"/>
        <w:bottom w:val="none" w:sz="0" w:space="0" w:color="auto"/>
        <w:right w:val="none" w:sz="0" w:space="0" w:color="auto"/>
      </w:divBdr>
    </w:div>
    <w:div w:id="1969118876">
      <w:bodyDiv w:val="1"/>
      <w:marLeft w:val="0"/>
      <w:marRight w:val="0"/>
      <w:marTop w:val="0"/>
      <w:marBottom w:val="0"/>
      <w:divBdr>
        <w:top w:val="none" w:sz="0" w:space="0" w:color="auto"/>
        <w:left w:val="none" w:sz="0" w:space="0" w:color="auto"/>
        <w:bottom w:val="none" w:sz="0" w:space="0" w:color="auto"/>
        <w:right w:val="none" w:sz="0" w:space="0" w:color="auto"/>
      </w:divBdr>
      <w:divsChild>
        <w:div w:id="1995598442">
          <w:marLeft w:val="0"/>
          <w:marRight w:val="0"/>
          <w:marTop w:val="0"/>
          <w:marBottom w:val="0"/>
          <w:divBdr>
            <w:top w:val="none" w:sz="0" w:space="0" w:color="auto"/>
            <w:left w:val="none" w:sz="0" w:space="0" w:color="auto"/>
            <w:bottom w:val="none" w:sz="0" w:space="0" w:color="auto"/>
            <w:right w:val="none" w:sz="0" w:space="0" w:color="auto"/>
          </w:divBdr>
        </w:div>
        <w:div w:id="1076510210">
          <w:marLeft w:val="0"/>
          <w:marRight w:val="0"/>
          <w:marTop w:val="0"/>
          <w:marBottom w:val="0"/>
          <w:divBdr>
            <w:top w:val="none" w:sz="0" w:space="0" w:color="auto"/>
            <w:left w:val="none" w:sz="0" w:space="0" w:color="auto"/>
            <w:bottom w:val="none" w:sz="0" w:space="0" w:color="auto"/>
            <w:right w:val="none" w:sz="0" w:space="0" w:color="auto"/>
          </w:divBdr>
          <w:divsChild>
            <w:div w:id="2147118666">
              <w:marLeft w:val="0"/>
              <w:marRight w:val="0"/>
              <w:marTop w:val="0"/>
              <w:marBottom w:val="0"/>
              <w:divBdr>
                <w:top w:val="none" w:sz="0" w:space="0" w:color="auto"/>
                <w:left w:val="none" w:sz="0" w:space="0" w:color="auto"/>
                <w:bottom w:val="none" w:sz="0" w:space="0" w:color="auto"/>
                <w:right w:val="none" w:sz="0" w:space="0" w:color="auto"/>
              </w:divBdr>
              <w:divsChild>
                <w:div w:id="249043181">
                  <w:marLeft w:val="480"/>
                  <w:marRight w:val="0"/>
                  <w:marTop w:val="0"/>
                  <w:marBottom w:val="240"/>
                  <w:divBdr>
                    <w:top w:val="single" w:sz="6" w:space="4" w:color="CCCCCC"/>
                    <w:left w:val="single" w:sz="6" w:space="4" w:color="CCCCCC"/>
                    <w:bottom w:val="single" w:sz="6" w:space="4" w:color="CCCCCC"/>
                    <w:right w:val="single" w:sz="6" w:space="4" w:color="CCCCCC"/>
                  </w:divBdr>
                </w:div>
                <w:div w:id="578100970">
                  <w:marLeft w:val="480"/>
                  <w:marRight w:val="0"/>
                  <w:marTop w:val="0"/>
                  <w:marBottom w:val="240"/>
                  <w:divBdr>
                    <w:top w:val="single" w:sz="6" w:space="4" w:color="CCCCCC"/>
                    <w:left w:val="single" w:sz="6" w:space="4" w:color="CCCCCC"/>
                    <w:bottom w:val="single" w:sz="6" w:space="4" w:color="CCCCCC"/>
                    <w:right w:val="single" w:sz="6" w:space="4" w:color="CCCCCC"/>
                  </w:divBdr>
                </w:div>
                <w:div w:id="306475443">
                  <w:marLeft w:val="480"/>
                  <w:marRight w:val="0"/>
                  <w:marTop w:val="0"/>
                  <w:marBottom w:val="240"/>
                  <w:divBdr>
                    <w:top w:val="single" w:sz="6" w:space="4" w:color="CCCCCC"/>
                    <w:left w:val="single" w:sz="6" w:space="4" w:color="CCCCCC"/>
                    <w:bottom w:val="single" w:sz="6" w:space="4" w:color="CCCCCC"/>
                    <w:right w:val="single" w:sz="6" w:space="4" w:color="CCCCCC"/>
                  </w:divBdr>
                </w:div>
              </w:divsChild>
            </w:div>
          </w:divsChild>
        </w:div>
      </w:divsChild>
    </w:div>
    <w:div w:id="2102556032">
      <w:bodyDiv w:val="1"/>
      <w:marLeft w:val="0"/>
      <w:marRight w:val="0"/>
      <w:marTop w:val="0"/>
      <w:marBottom w:val="0"/>
      <w:divBdr>
        <w:top w:val="none" w:sz="0" w:space="0" w:color="auto"/>
        <w:left w:val="none" w:sz="0" w:space="0" w:color="auto"/>
        <w:bottom w:val="none" w:sz="0" w:space="0" w:color="auto"/>
        <w:right w:val="none" w:sz="0" w:space="0" w:color="auto"/>
      </w:divBdr>
      <w:divsChild>
        <w:div w:id="946230367">
          <w:marLeft w:val="0"/>
          <w:marRight w:val="0"/>
          <w:marTop w:val="0"/>
          <w:marBottom w:val="360"/>
          <w:divBdr>
            <w:top w:val="none" w:sz="0" w:space="0" w:color="auto"/>
            <w:left w:val="none" w:sz="0" w:space="0" w:color="auto"/>
            <w:bottom w:val="none" w:sz="0" w:space="0" w:color="auto"/>
            <w:right w:val="none" w:sz="0" w:space="0" w:color="auto"/>
          </w:divBdr>
          <w:divsChild>
            <w:div w:id="2089495230">
              <w:marLeft w:val="0"/>
              <w:marRight w:val="0"/>
              <w:marTop w:val="0"/>
              <w:marBottom w:val="0"/>
              <w:divBdr>
                <w:top w:val="none" w:sz="0" w:space="0" w:color="auto"/>
                <w:left w:val="none" w:sz="0" w:space="0" w:color="auto"/>
                <w:bottom w:val="none" w:sz="0" w:space="0" w:color="auto"/>
                <w:right w:val="none" w:sz="0" w:space="0" w:color="auto"/>
              </w:divBdr>
              <w:divsChild>
                <w:div w:id="1270745245">
                  <w:marLeft w:val="0"/>
                  <w:marRight w:val="0"/>
                  <w:marTop w:val="0"/>
                  <w:marBottom w:val="0"/>
                  <w:divBdr>
                    <w:top w:val="none" w:sz="0" w:space="0" w:color="auto"/>
                    <w:left w:val="none" w:sz="0" w:space="0" w:color="auto"/>
                    <w:bottom w:val="none" w:sz="0" w:space="0" w:color="auto"/>
                    <w:right w:val="none" w:sz="0" w:space="0" w:color="auto"/>
                  </w:divBdr>
                  <w:divsChild>
                    <w:div w:id="16837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8295">
              <w:marLeft w:val="0"/>
              <w:marRight w:val="0"/>
              <w:marTop w:val="0"/>
              <w:marBottom w:val="0"/>
              <w:divBdr>
                <w:top w:val="none" w:sz="0" w:space="0" w:color="auto"/>
                <w:left w:val="none" w:sz="0" w:space="0" w:color="auto"/>
                <w:bottom w:val="none" w:sz="0" w:space="0" w:color="auto"/>
                <w:right w:val="none" w:sz="0" w:space="0" w:color="auto"/>
              </w:divBdr>
              <w:divsChild>
                <w:div w:id="1212573483">
                  <w:marLeft w:val="0"/>
                  <w:marRight w:val="0"/>
                  <w:marTop w:val="0"/>
                  <w:marBottom w:val="60"/>
                  <w:divBdr>
                    <w:top w:val="none" w:sz="0" w:space="0" w:color="auto"/>
                    <w:left w:val="none" w:sz="0" w:space="0" w:color="auto"/>
                    <w:bottom w:val="none" w:sz="0" w:space="0" w:color="auto"/>
                    <w:right w:val="none" w:sz="0" w:space="0" w:color="auto"/>
                  </w:divBdr>
                </w:div>
                <w:div w:id="1575624093">
                  <w:marLeft w:val="0"/>
                  <w:marRight w:val="0"/>
                  <w:marTop w:val="0"/>
                  <w:marBottom w:val="60"/>
                  <w:divBdr>
                    <w:top w:val="none" w:sz="0" w:space="0" w:color="auto"/>
                    <w:left w:val="none" w:sz="0" w:space="0" w:color="auto"/>
                    <w:bottom w:val="none" w:sz="0" w:space="0" w:color="auto"/>
                    <w:right w:val="none" w:sz="0" w:space="0" w:color="auto"/>
                  </w:divBdr>
                  <w:divsChild>
                    <w:div w:id="22303087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26582142">
              <w:marLeft w:val="0"/>
              <w:marRight w:val="0"/>
              <w:marTop w:val="0"/>
              <w:marBottom w:val="75"/>
              <w:divBdr>
                <w:top w:val="none" w:sz="0" w:space="0" w:color="auto"/>
                <w:left w:val="none" w:sz="0" w:space="0" w:color="auto"/>
                <w:bottom w:val="none" w:sz="0" w:space="0" w:color="auto"/>
                <w:right w:val="none" w:sz="0" w:space="0" w:color="auto"/>
              </w:divBdr>
              <w:divsChild>
                <w:div w:id="1105807481">
                  <w:marLeft w:val="0"/>
                  <w:marRight w:val="0"/>
                  <w:marTop w:val="0"/>
                  <w:marBottom w:val="0"/>
                  <w:divBdr>
                    <w:top w:val="none" w:sz="0" w:space="0" w:color="auto"/>
                    <w:left w:val="none" w:sz="0" w:space="0" w:color="auto"/>
                    <w:bottom w:val="none" w:sz="0" w:space="0" w:color="auto"/>
                    <w:right w:val="none" w:sz="0" w:space="0" w:color="auto"/>
                  </w:divBdr>
                  <w:divsChild>
                    <w:div w:id="1445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9376">
              <w:marLeft w:val="0"/>
              <w:marRight w:val="0"/>
              <w:marTop w:val="0"/>
              <w:marBottom w:val="0"/>
              <w:divBdr>
                <w:top w:val="none" w:sz="0" w:space="0" w:color="auto"/>
                <w:left w:val="none" w:sz="0" w:space="0" w:color="auto"/>
                <w:bottom w:val="none" w:sz="0" w:space="0" w:color="auto"/>
                <w:right w:val="none" w:sz="0" w:space="0" w:color="auto"/>
              </w:divBdr>
              <w:divsChild>
                <w:div w:id="845635250">
                  <w:marLeft w:val="0"/>
                  <w:marRight w:val="0"/>
                  <w:marTop w:val="0"/>
                  <w:marBottom w:val="0"/>
                  <w:divBdr>
                    <w:top w:val="none" w:sz="0" w:space="0" w:color="auto"/>
                    <w:left w:val="none" w:sz="0" w:space="0" w:color="auto"/>
                    <w:bottom w:val="none" w:sz="0" w:space="0" w:color="auto"/>
                    <w:right w:val="none" w:sz="0" w:space="0" w:color="auto"/>
                  </w:divBdr>
                  <w:divsChild>
                    <w:div w:id="3004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7583">
          <w:marLeft w:val="0"/>
          <w:marRight w:val="300"/>
          <w:marTop w:val="0"/>
          <w:marBottom w:val="375"/>
          <w:divBdr>
            <w:top w:val="none" w:sz="0" w:space="0" w:color="auto"/>
            <w:left w:val="none" w:sz="0" w:space="0" w:color="auto"/>
            <w:bottom w:val="none" w:sz="0" w:space="0" w:color="auto"/>
            <w:right w:val="none" w:sz="0" w:space="0" w:color="auto"/>
          </w:divBdr>
          <w:divsChild>
            <w:div w:id="1936941570">
              <w:marLeft w:val="0"/>
              <w:marRight w:val="0"/>
              <w:marTop w:val="0"/>
              <w:marBottom w:val="0"/>
              <w:divBdr>
                <w:top w:val="none" w:sz="0" w:space="0" w:color="auto"/>
                <w:left w:val="none" w:sz="0" w:space="0" w:color="auto"/>
                <w:bottom w:val="none" w:sz="0" w:space="0" w:color="auto"/>
                <w:right w:val="none" w:sz="0" w:space="0" w:color="auto"/>
              </w:divBdr>
              <w:divsChild>
                <w:div w:id="1022393786">
                  <w:marLeft w:val="0"/>
                  <w:marRight w:val="0"/>
                  <w:marTop w:val="0"/>
                  <w:marBottom w:val="0"/>
                  <w:divBdr>
                    <w:top w:val="none" w:sz="0" w:space="0" w:color="auto"/>
                    <w:left w:val="none" w:sz="0" w:space="0" w:color="auto"/>
                    <w:bottom w:val="none" w:sz="0" w:space="0" w:color="auto"/>
                    <w:right w:val="none" w:sz="0" w:space="0" w:color="auto"/>
                  </w:divBdr>
                  <w:divsChild>
                    <w:div w:id="993796286">
                      <w:marLeft w:val="0"/>
                      <w:marRight w:val="0"/>
                      <w:marTop w:val="0"/>
                      <w:marBottom w:val="0"/>
                      <w:divBdr>
                        <w:top w:val="none" w:sz="0" w:space="0" w:color="auto"/>
                        <w:left w:val="none" w:sz="0" w:space="0" w:color="auto"/>
                        <w:bottom w:val="none" w:sz="0" w:space="0" w:color="auto"/>
                        <w:right w:val="none" w:sz="0" w:space="0" w:color="auto"/>
                      </w:divBdr>
                      <w:divsChild>
                        <w:div w:id="1596744737">
                          <w:marLeft w:val="0"/>
                          <w:marRight w:val="0"/>
                          <w:marTop w:val="0"/>
                          <w:marBottom w:val="0"/>
                          <w:divBdr>
                            <w:top w:val="none" w:sz="0" w:space="0" w:color="auto"/>
                            <w:left w:val="none" w:sz="0" w:space="0" w:color="auto"/>
                            <w:bottom w:val="none" w:sz="0" w:space="0" w:color="auto"/>
                            <w:right w:val="none" w:sz="0" w:space="0" w:color="auto"/>
                          </w:divBdr>
                          <w:divsChild>
                            <w:div w:id="769811475">
                              <w:marLeft w:val="0"/>
                              <w:marRight w:val="0"/>
                              <w:marTop w:val="0"/>
                              <w:marBottom w:val="0"/>
                              <w:divBdr>
                                <w:top w:val="none" w:sz="0" w:space="0" w:color="auto"/>
                                <w:left w:val="none" w:sz="0" w:space="0" w:color="auto"/>
                                <w:bottom w:val="none" w:sz="0" w:space="0" w:color="auto"/>
                                <w:right w:val="none" w:sz="0" w:space="0" w:color="auto"/>
                              </w:divBdr>
                              <w:divsChild>
                                <w:div w:id="1013218404">
                                  <w:marLeft w:val="0"/>
                                  <w:marRight w:val="0"/>
                                  <w:marTop w:val="0"/>
                                  <w:marBottom w:val="0"/>
                                  <w:divBdr>
                                    <w:top w:val="none" w:sz="0" w:space="0" w:color="auto"/>
                                    <w:left w:val="none" w:sz="0" w:space="0" w:color="auto"/>
                                    <w:bottom w:val="none" w:sz="0" w:space="0" w:color="auto"/>
                                    <w:right w:val="none" w:sz="0" w:space="0" w:color="auto"/>
                                  </w:divBdr>
                                  <w:divsChild>
                                    <w:div w:id="15810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2290">
                          <w:marLeft w:val="0"/>
                          <w:marRight w:val="0"/>
                          <w:marTop w:val="0"/>
                          <w:marBottom w:val="0"/>
                          <w:divBdr>
                            <w:top w:val="none" w:sz="0" w:space="0" w:color="auto"/>
                            <w:left w:val="none" w:sz="0" w:space="0" w:color="auto"/>
                            <w:bottom w:val="none" w:sz="0" w:space="0" w:color="auto"/>
                            <w:right w:val="none" w:sz="0" w:space="0" w:color="auto"/>
                          </w:divBdr>
                          <w:divsChild>
                            <w:div w:id="1445927351">
                              <w:marLeft w:val="0"/>
                              <w:marRight w:val="0"/>
                              <w:marTop w:val="0"/>
                              <w:marBottom w:val="0"/>
                              <w:divBdr>
                                <w:top w:val="none" w:sz="0" w:space="0" w:color="auto"/>
                                <w:left w:val="none" w:sz="0" w:space="0" w:color="auto"/>
                                <w:bottom w:val="none" w:sz="0" w:space="0" w:color="auto"/>
                                <w:right w:val="none" w:sz="0" w:space="0" w:color="auto"/>
                              </w:divBdr>
                              <w:divsChild>
                                <w:div w:id="1466898125">
                                  <w:marLeft w:val="0"/>
                                  <w:marRight w:val="0"/>
                                  <w:marTop w:val="0"/>
                                  <w:marBottom w:val="0"/>
                                  <w:divBdr>
                                    <w:top w:val="none" w:sz="0" w:space="0" w:color="auto"/>
                                    <w:left w:val="none" w:sz="0" w:space="0" w:color="auto"/>
                                    <w:bottom w:val="none" w:sz="0" w:space="0" w:color="auto"/>
                                    <w:right w:val="none" w:sz="0" w:space="0" w:color="auto"/>
                                  </w:divBdr>
                                  <w:divsChild>
                                    <w:div w:id="18518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16841">
                          <w:marLeft w:val="0"/>
                          <w:marRight w:val="0"/>
                          <w:marTop w:val="0"/>
                          <w:marBottom w:val="0"/>
                          <w:divBdr>
                            <w:top w:val="none" w:sz="0" w:space="0" w:color="auto"/>
                            <w:left w:val="none" w:sz="0" w:space="0" w:color="auto"/>
                            <w:bottom w:val="none" w:sz="0" w:space="0" w:color="auto"/>
                            <w:right w:val="none" w:sz="0" w:space="0" w:color="auto"/>
                          </w:divBdr>
                          <w:divsChild>
                            <w:div w:id="427584749">
                              <w:marLeft w:val="0"/>
                              <w:marRight w:val="0"/>
                              <w:marTop w:val="0"/>
                              <w:marBottom w:val="0"/>
                              <w:divBdr>
                                <w:top w:val="none" w:sz="0" w:space="0" w:color="auto"/>
                                <w:left w:val="none" w:sz="0" w:space="0" w:color="auto"/>
                                <w:bottom w:val="none" w:sz="0" w:space="0" w:color="auto"/>
                                <w:right w:val="none" w:sz="0" w:space="0" w:color="auto"/>
                              </w:divBdr>
                              <w:divsChild>
                                <w:div w:id="168060369">
                                  <w:marLeft w:val="0"/>
                                  <w:marRight w:val="0"/>
                                  <w:marTop w:val="0"/>
                                  <w:marBottom w:val="0"/>
                                  <w:divBdr>
                                    <w:top w:val="none" w:sz="0" w:space="0" w:color="auto"/>
                                    <w:left w:val="none" w:sz="0" w:space="0" w:color="auto"/>
                                    <w:bottom w:val="none" w:sz="0" w:space="0" w:color="auto"/>
                                    <w:right w:val="none" w:sz="0" w:space="0" w:color="auto"/>
                                  </w:divBdr>
                                  <w:divsChild>
                                    <w:div w:id="193916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69096">
                          <w:marLeft w:val="0"/>
                          <w:marRight w:val="0"/>
                          <w:marTop w:val="0"/>
                          <w:marBottom w:val="0"/>
                          <w:divBdr>
                            <w:top w:val="none" w:sz="0" w:space="0" w:color="auto"/>
                            <w:left w:val="none" w:sz="0" w:space="0" w:color="auto"/>
                            <w:bottom w:val="none" w:sz="0" w:space="0" w:color="auto"/>
                            <w:right w:val="none" w:sz="0" w:space="0" w:color="auto"/>
                          </w:divBdr>
                          <w:divsChild>
                            <w:div w:id="1634402587">
                              <w:marLeft w:val="0"/>
                              <w:marRight w:val="0"/>
                              <w:marTop w:val="0"/>
                              <w:marBottom w:val="0"/>
                              <w:divBdr>
                                <w:top w:val="none" w:sz="0" w:space="0" w:color="auto"/>
                                <w:left w:val="none" w:sz="0" w:space="0" w:color="auto"/>
                                <w:bottom w:val="none" w:sz="0" w:space="0" w:color="auto"/>
                                <w:right w:val="none" w:sz="0" w:space="0" w:color="auto"/>
                              </w:divBdr>
                              <w:divsChild>
                                <w:div w:id="680470977">
                                  <w:marLeft w:val="0"/>
                                  <w:marRight w:val="0"/>
                                  <w:marTop w:val="0"/>
                                  <w:marBottom w:val="0"/>
                                  <w:divBdr>
                                    <w:top w:val="none" w:sz="0" w:space="0" w:color="auto"/>
                                    <w:left w:val="none" w:sz="0" w:space="0" w:color="auto"/>
                                    <w:bottom w:val="none" w:sz="0" w:space="0" w:color="auto"/>
                                    <w:right w:val="none" w:sz="0" w:space="0" w:color="auto"/>
                                  </w:divBdr>
                                  <w:divsChild>
                                    <w:div w:id="19690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limate.gov/news-features/blogs/enso/what-mjo-and-why-do-we-care" TargetMode="External"/><Relationship Id="rId18" Type="http://schemas.openxmlformats.org/officeDocument/2006/relationships/hyperlink" Target="https://www.climate.gov/sites/default/files/Fig3_ENSOindices_SST_large.png" TargetMode="External"/><Relationship Id="rId26" Type="http://schemas.openxmlformats.org/officeDocument/2006/relationships/image" Target="media/image4.png"/><Relationship Id="rId39" Type="http://schemas.openxmlformats.org/officeDocument/2006/relationships/hyperlink" Target="http://www.cpc.ncep.noaa.gov/data/indices/sstoi.indices" TargetMode="External"/><Relationship Id="rId21" Type="http://schemas.openxmlformats.org/officeDocument/2006/relationships/hyperlink" Target="http://www.climate.gov/news-features/blogs/enso/how-enso-leads-cascade-global-impacts" TargetMode="External"/><Relationship Id="rId34" Type="http://schemas.openxmlformats.org/officeDocument/2006/relationships/hyperlink" Target="https://www.ncdc.noaa.gov/teleconnections/enso/indicators/sst.php" TargetMode="External"/><Relationship Id="rId42" Type="http://schemas.openxmlformats.org/officeDocument/2006/relationships/hyperlink" Target="http://www.elnino.noaa.gov/" TargetMode="External"/><Relationship Id="rId47" Type="http://schemas.openxmlformats.org/officeDocument/2006/relationships/hyperlink" Target="http://www.cpc.ncep.noaa.gov/products/analysis_monitoring/lanina/" TargetMode="External"/><Relationship Id="rId50" Type="http://schemas.openxmlformats.org/officeDocument/2006/relationships/hyperlink" Target="http://www.bom.gov.au/climate/glossary/lanina.shtml" TargetMode="External"/><Relationship Id="rId55" Type="http://schemas.openxmlformats.org/officeDocument/2006/relationships/image" Target="media/image11.jpe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www.climate.gov/sites/default/files/Fig2_ENSOindices_ESOI_large.png" TargetMode="External"/><Relationship Id="rId20" Type="http://schemas.openxmlformats.org/officeDocument/2006/relationships/hyperlink" Target="https://www.climate.gov/news-features/understanding-climate/climate-variability-oceanic-ni%C3%B1o-index" TargetMode="External"/><Relationship Id="rId29" Type="http://schemas.openxmlformats.org/officeDocument/2006/relationships/image" Target="media/image5.gif"/><Relationship Id="rId41" Type="http://schemas.openxmlformats.org/officeDocument/2006/relationships/hyperlink" Target="https://www.ncdc.noaa.gov/data-access/marineocean-data/extended-reconstructed-sea-surface-temperature-ersst-v4" TargetMode="External"/><Relationship Id="rId54" Type="http://schemas.openxmlformats.org/officeDocument/2006/relationships/image" Target="media/image10.gif"/><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limate.gov/sites/default/files/Fig1_ENSOindices_SOI_large.png" TargetMode="External"/><Relationship Id="rId24" Type="http://schemas.openxmlformats.org/officeDocument/2006/relationships/hyperlink" Target="http://www.climate.gov/news-features/blogs/enso/what-el-ni%C3%B1o%E2%80%93southern-oscillation-enso-nutshell" TargetMode="External"/><Relationship Id="rId32" Type="http://schemas.openxmlformats.org/officeDocument/2006/relationships/image" Target="media/image8.gif"/><Relationship Id="rId37" Type="http://schemas.openxmlformats.org/officeDocument/2006/relationships/hyperlink" Target="http://www.cpc.ncep.noaa.gov/products/analysis_monitoring/ensostuff/ensoyears.shtml" TargetMode="External"/><Relationship Id="rId40" Type="http://schemas.openxmlformats.org/officeDocument/2006/relationships/hyperlink" Target="https://www.ncdc.noaa.gov/monitoring-content/teleconnections/nino-regions.gif" TargetMode="External"/><Relationship Id="rId45" Type="http://schemas.openxmlformats.org/officeDocument/2006/relationships/hyperlink" Target="http://www.msc-smc.ec.gc.ca/contents_e.html" TargetMode="External"/><Relationship Id="rId53" Type="http://schemas.openxmlformats.org/officeDocument/2006/relationships/hyperlink" Target="http://www.bom.gov.au/climate/enso" TargetMode="External"/><Relationship Id="rId58" Type="http://schemas.openxmlformats.org/officeDocument/2006/relationships/hyperlink" Target="http://www.gamedev.net/" TargetMode="External"/><Relationship Id="rId5" Type="http://schemas.openxmlformats.org/officeDocument/2006/relationships/webSettings" Target="webSettings.xml"/><Relationship Id="rId15" Type="http://schemas.openxmlformats.org/officeDocument/2006/relationships/hyperlink" Target="http://www.cpc.ncep.noaa.gov/data/indices/" TargetMode="External"/><Relationship Id="rId23" Type="http://schemas.openxmlformats.org/officeDocument/2006/relationships/hyperlink" Target="http://www.climate.gov/news-features/blogs/enso/walker-circulation-ensos-atmospheric-buddy" TargetMode="External"/><Relationship Id="rId28" Type="http://schemas.openxmlformats.org/officeDocument/2006/relationships/hyperlink" Target="http://www.pmel.noaa.gov/tao/index.shtml" TargetMode="External"/><Relationship Id="rId36" Type="http://schemas.openxmlformats.org/officeDocument/2006/relationships/image" Target="media/image9.gif"/><Relationship Id="rId49" Type="http://schemas.openxmlformats.org/officeDocument/2006/relationships/hyperlink" Target="http://www.bom.gov.au/climate/enso/enlist/" TargetMode="External"/><Relationship Id="rId57" Type="http://schemas.openxmlformats.org/officeDocument/2006/relationships/image" Target="media/image13.jpeg"/><Relationship Id="rId61" Type="http://schemas.openxmlformats.org/officeDocument/2006/relationships/image" Target="media/image16.jpeg"/><Relationship Id="rId10" Type="http://schemas.openxmlformats.org/officeDocument/2006/relationships/hyperlink" Target="http://www.climate.gov/news-features/blogs/enso/en-so" TargetMode="External"/><Relationship Id="rId19" Type="http://schemas.openxmlformats.org/officeDocument/2006/relationships/image" Target="media/image3.png"/><Relationship Id="rId31" Type="http://schemas.openxmlformats.org/officeDocument/2006/relationships/image" Target="media/image7.gif"/><Relationship Id="rId44" Type="http://schemas.openxmlformats.org/officeDocument/2006/relationships/hyperlink" Target="http://www.nws.noaa.gov/" TargetMode="External"/><Relationship Id="rId52" Type="http://schemas.openxmlformats.org/officeDocument/2006/relationships/hyperlink" Target="http://www.bom.gov.au/climate/enso/lnlist/" TargetMode="External"/><Relationship Id="rId60"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yperlink" Target="http://www.cpc.ncep.noaa.gov/products/analysis_monitoring/ensostuff/ensoyears.shtml" TargetMode="External"/><Relationship Id="rId14" Type="http://schemas.openxmlformats.org/officeDocument/2006/relationships/hyperlink" Target="http://www.climate.gov/news-features/blogs/enso/how-will-we-know-when-el-ni%C3%B1o-has-arrived" TargetMode="External"/><Relationship Id="rId22" Type="http://schemas.openxmlformats.org/officeDocument/2006/relationships/hyperlink" Target="http://www.cpc.ncep.noaa.gov/data/indices/" TargetMode="External"/><Relationship Id="rId27" Type="http://schemas.openxmlformats.org/officeDocument/2006/relationships/hyperlink" Target="http://docs.lib.noaa.gov/rescue/mwr/097/mwr-097-03-0163.pdf" TargetMode="External"/><Relationship Id="rId30" Type="http://schemas.openxmlformats.org/officeDocument/2006/relationships/image" Target="media/image6.gif"/><Relationship Id="rId35" Type="http://schemas.openxmlformats.org/officeDocument/2006/relationships/hyperlink" Target="https://www.ncdc.noaa.gov/monitoring-content/teleconnections/nino-regions.gif" TargetMode="External"/><Relationship Id="rId43" Type="http://schemas.openxmlformats.org/officeDocument/2006/relationships/hyperlink" Target="http://www.noaa.gov/" TargetMode="External"/><Relationship Id="rId48" Type="http://schemas.openxmlformats.org/officeDocument/2006/relationships/hyperlink" Target="http://www.bom.gov.au/climate/glossary/elnino.shtml" TargetMode="External"/><Relationship Id="rId56" Type="http://schemas.openxmlformats.org/officeDocument/2006/relationships/image" Target="media/image12.jpeg"/><Relationship Id="rId64" Type="http://schemas.openxmlformats.org/officeDocument/2006/relationships/theme" Target="theme/theme1.xml"/><Relationship Id="rId8" Type="http://schemas.openxmlformats.org/officeDocument/2006/relationships/hyperlink" Target="https://www.climate.gov/author/anthony-barnston" TargetMode="External"/><Relationship Id="rId51" Type="http://schemas.openxmlformats.org/officeDocument/2006/relationships/hyperlink" Target="http://www.bom.gov.au/climate/glossary/trade_winds.shtml" TargetMode="External"/><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www.climate.gov/sites/default/files/Fig4a_ENSOindices_Nino3.4only_large.png" TargetMode="External"/><Relationship Id="rId33" Type="http://schemas.openxmlformats.org/officeDocument/2006/relationships/hyperlink" Target="https://www.ncdc.noaa.gov/monitoring-content/teleconnections/nino-regions.gif" TargetMode="External"/><Relationship Id="rId38" Type="http://schemas.openxmlformats.org/officeDocument/2006/relationships/hyperlink" Target="http://www.cpc.ncep.noaa.gov/products/analysis_monitoring/ensostuff/ensoyears.shtml" TargetMode="External"/><Relationship Id="rId46" Type="http://schemas.openxmlformats.org/officeDocument/2006/relationships/hyperlink" Target="http://smn.cna.gob.mx/" TargetMode="External"/><Relationship Id="rId59"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20</Pages>
  <Words>5311</Words>
  <Characters>30277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Nathan-Envy</dc:creator>
  <cp:lastModifiedBy>Nathan-Envy</cp:lastModifiedBy>
  <cp:revision>4</cp:revision>
  <dcterms:created xsi:type="dcterms:W3CDTF">2016-03-14T07:27:00Z</dcterms:created>
  <dcterms:modified xsi:type="dcterms:W3CDTF">2016-03-14T07:46:00Z</dcterms:modified>
</cp:coreProperties>
</file>