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25th</w:t>
      </w:r>
      <w:r>
        <w:t xml:space="preserve"> </w:t>
      </w:r>
      <w:r>
        <w:t xml:space="preserve">quantile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February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source("../../../analysis scripts/IDEA/alt-YAML_Binomial_dectrees/indiv-dectree-sampling.R")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(IDEAdectree)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(BCEA)</w:t>
      </w:r>
    </w:p>
    <w:p>
      <w:pPr>
        <w:pStyle w:val="SourceCode"/>
      </w:pPr>
      <w:r>
        <w:rPr>
          <w:rStyle w:val="VerbatimChar"/>
        </w:rPr>
        <w:t xml:space="preserve">## Warning: package 'BCEA' was built under R version 3.2.3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pPr>
        <w:pStyle w:val="SourceCode"/>
      </w:pPr>
      <w:r>
        <w:rPr>
          <w:rStyle w:val="CommentTok"/>
        </w:rPr>
        <w:t xml:space="preserve"># load("C:/Users/ngreen1/Dropbox/TB/IDEA/R/packages/IDEAdectree/data/TBdata_clinical_cleaned.RData")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"../data/TBdata_clinical_cleaned.RData"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"../data/COSTdistns_allerror.RData"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"../data/senspec_env.RData"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sensitivities and specificities from IDEA lab data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(senspec.env)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yearindays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WTP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)/yearindays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assertive</w:t>
      </w:r>
    </w:p>
    <w:p>
      <w:pPr>
        <w:pStyle w:val="SourceCode"/>
      </w:pPr>
      <w:r>
        <w:rPr>
          <w:rStyle w:val="VerbatimChar"/>
        </w:rPr>
        <w:t xml:space="preserve">## Warning: package 'assertive' was built under R version 3.2.3</w:t>
      </w:r>
    </w:p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All,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positive,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negative, no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3.2.3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noIndetermin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noIndeterminat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noIndeterminat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noIndeterminat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All,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positive,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negative, with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withIndetermin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withIndeterminat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withIndeterminat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TSPOT_withIndeterminat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All,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positive,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negative, no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noIndetermin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noIndeterminat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noIndeterminat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noIndeterminat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QFN.HIVneg.Indet.sens.var, </w:t>
      </w:r>
      <w:r>
        <w:rPr>
          <w:rStyle w:val="DataTypeTok"/>
        </w:rPr>
        <w:t xml:space="preserve">quant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All,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positive,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negative, with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withIndetermin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withIndeterminat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withIndeterminat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asecase-QFN_TSPOT_files/QFN_withIndeterminat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(senspec.env)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4c13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25th quantile sensitivity analysis</dc:title>
  <dc:creator>Nathan Green</dc:creator>
  <dcterms:created xsi:type="dcterms:W3CDTF">2016-02-24</dcterms:created>
  <dcterms:modified xsi:type="dcterms:W3CDTF">2016-02-24</dcterms:modified>
</cp:coreProperties>
</file>